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AC5385" w:rsidRDefault="003B15D4" w:rsidP="00AC538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4"/>
        </w:rPr>
      </w:pPr>
      <w:r w:rsidRPr="00AC538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035395" w:rsidRPr="00AC5385" w:rsidRDefault="00035395" w:rsidP="00AC538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กรมวิชาการเกษตร.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2552.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มันสำปะหลัง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2558.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http://it.doa.go.th/vichakan/news.php?newsid=14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กฤษ อังคนาพร กฤษ อังคนาพร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วินัย ดะห์ลัน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ผกากรอง อารีย์รอบ.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ผลของการเสริมน้ำมันปาล์มดิบ ในอาหารต่อผลผลิตระดับโทโคฟีรอล และโทโคไตรอีนอลในเลือด เนื้อเยื่อไขมันและระดับโคเลสเทอรอลในไข่แดงของไก่ไข่.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กรุงเทพฯ: คณะแพทยศาสตร์จุฬาลงกรณ์มหาวิทยาลัย.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เกรียงศักดิ์ สถาปนศิริ. (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2533).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softHyphen/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การย่อยได้ของแป้งจากข้าวเปลือกเจ้าบด ปลายข้าวเจ้าและ มันสำปะหลังในแต่ละส่วนของทางเดินอาหารของสุกร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. วิทยานิพนธ์ปริญญาโท มหาวิทยาลัยเกษตรศาสตร์.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จรูญ คำนวนตา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วิชชุพร ว่องสุวรรณเลิศ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2523.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จุลินทรีย์โปรตีนจากมันสำปะหลังโดย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Rhizopu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และยีสต์.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รวมเรื่องย่อการประชุมทางวิชาการ ครั้งที่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สาขาพืช ณ มหาวิทยาลัยเกษตรศาสตร์ บางเขน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28-30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2523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มหาวิทยาลัยเกษตรศาสตร์ กรุงเทพฯ.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จรูญ คำนวนตา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จรัญ เจตนะจิตร.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2530.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การเพิ่มโปรตีนในมันสำปะหลังโดยการหมัก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II.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หมักด้วย เชื้อรา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Aspergillus niger, Mucor sp. W252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กับยีสต์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Saccharomyces cerevisiae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Candida sp.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โดยใช้ถังหมักแบบโคจิ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Protein enrichment cassava by fermentation II. Fermentation with Aspergillus niger, Mucor sp. W252, Saccharomyces cerevisiae and Candida sp. using koji type bioreactor.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เรื่องเต็ม การประชุมทางวิชาการของมหาวิทยาลัยเกษตรศาสตร์ ครั้งที่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สาขาวิทยาศาสตร์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3-6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กุมภาพันธ์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ณ อาคารศูนย์เรียนรวม วิทยาเขตบางเขน มหาวิทยาลัยเกษตรศาสตร์ กรุงเทพฯ.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จำรูญ มณีวรรณ มงคล ถิรบุญยานนท์ และ กิตติพงษ์ ทิพยะ.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2553.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โปรไบโอติกเพื่อเพิ่มศักยภาพการผลิตและทดแทนการใช้ยาปฏิชีวนะในแม่สุกรอุ้มท้องและแม่สุกรเลียงลูก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รายงานการวิจัย มหาวิทยาพันธุ์ทวี ภักดีดินแดน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รสสุคนธ์ เหล่าไพบูลย์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ไพพรรณ บุตกะ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บุญเทียม พันธุ์เพ็ง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;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ศูภนิตย์.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ธาตรี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2543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ตารางแสดงความต้องการพลังงานในอาหารของสุกร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เมษาย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2558Availablctorm.URL.http: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//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elearning.nsru.ac.th/web_elearning/dairy/image/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33/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PPT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พันธุ์สุกร.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2558.</w:t>
      </w:r>
      <w:r w:rsidRPr="00AC5385">
        <w:rPr>
          <w:rFonts w:ascii="TH SarabunPSK" w:hAnsi="TH SarabunPSK" w:cs="TH SarabunPSK"/>
        </w:rPr>
        <w:t xml:space="preserve"> </w:t>
      </w:r>
      <w:hyperlink r:id="rId7" w:history="1">
        <w:r w:rsidRPr="00AC5385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http://www.newsandbasic.besaba.com/index.php/2014-04-20-14-13-09/116-2014-04-25-</w:t>
        </w:r>
      </w:hyperlink>
      <w:r w:rsidRPr="00AC5385">
        <w:rPr>
          <w:rFonts w:ascii="TH SarabunPSK" w:hAnsi="TH SarabunPSK" w:cs="TH SarabunPSK"/>
          <w:color w:val="000000" w:themeColor="text1"/>
          <w:sz w:val="32"/>
          <w:szCs w:val="32"/>
        </w:rPr>
        <w:t>05-04-42.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ภาพระบบทางเดินอาหารของสุกรซึ่งเป็นตัวแทนของสัตว์กระเพาะเดี่ยว.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2558.http://elearning.nsru.ac.th/web_elearning/animals/lesson7_3.php.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เมธา วรรณพัฒน์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ฉลอง วชิราภากร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กฤตพล สมมาตย์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สุทธิพงศ์ อุริยะพงศ์สรรค์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โอภาส พิมพา และเวชสิทธิ์ โทบุราณ.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2538.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การใช้มันสำปะหลังเป็นอาหารสัตว์.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ภาควิชาสัตวศาสตร์ คณะเกษตรศาสตร์ มหาวิทยาลัยขอนแก่น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ขอนแก่น.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รุจิรักษ์ ธุระกิจ. (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2552).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ผลของน้ำมันปาล์ม กรดมาลิก และโมเนนซินต่อประสิทธิภาพการหมักและการย่อยได้ของโภชนะของโคระยะแห้งนม และสมรรถภาพการผลิตของโคเนื้อ.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รุจิรักษ์ ธุระกิจ. เชียงใหม่: มหาวิทยาลัยเชียงใหม่.</w:t>
      </w:r>
    </w:p>
    <w:p w:rsid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วีรชัย เพชรสุทธิ์.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2553.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การใช้กากเนื้อในเมล็ดปาล์มน้ำมันเป็นวัตถุดิบในการผลิตอาหารปลา.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ลัยแม่โจ้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C5385" w:rsidRPr="00AC5385" w:rsidRDefault="00AC5385" w:rsidP="00AC53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5385">
        <w:rPr>
          <w:rFonts w:ascii="TH SarabunPSK" w:hAnsi="TH SarabunPSK" w:cs="TH SarabunPSK"/>
          <w:sz w:val="32"/>
          <w:szCs w:val="32"/>
          <w:cs/>
        </w:rPr>
        <w:lastRenderedPageBreak/>
        <w:t>วิวัฒน์  ชวนะนิกุล</w:t>
      </w:r>
      <w:r w:rsidRPr="00AC5385">
        <w:rPr>
          <w:rFonts w:ascii="TH SarabunPSK" w:hAnsi="TH SarabunPSK" w:cs="TH SarabunPSK"/>
          <w:sz w:val="32"/>
          <w:szCs w:val="32"/>
        </w:rPr>
        <w:t>.</w:t>
      </w:r>
      <w:r w:rsidRPr="00AC53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C5385">
        <w:rPr>
          <w:rFonts w:ascii="TH SarabunPSK" w:hAnsi="TH SarabunPSK" w:cs="TH SarabunPSK"/>
          <w:sz w:val="32"/>
          <w:szCs w:val="32"/>
        </w:rPr>
        <w:t>2557</w:t>
      </w:r>
      <w:r w:rsidRPr="00AC5385">
        <w:rPr>
          <w:rFonts w:ascii="TH SarabunPSK" w:hAnsi="TH SarabunPSK" w:cs="TH SarabunPSK"/>
          <w:sz w:val="32"/>
          <w:szCs w:val="32"/>
          <w:cs/>
        </w:rPr>
        <w:t>)</w:t>
      </w:r>
      <w:r w:rsidRPr="00AC5385">
        <w:rPr>
          <w:rFonts w:ascii="TH SarabunPSK" w:hAnsi="TH SarabunPSK" w:cs="TH SarabunPSK"/>
          <w:sz w:val="32"/>
          <w:szCs w:val="32"/>
        </w:rPr>
        <w:t>.</w:t>
      </w: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บทวิเคราะห์น้ำหนักสุกรที่ขายจาก </w:t>
      </w:r>
      <w:r w:rsidRPr="00AC5385">
        <w:rPr>
          <w:rFonts w:ascii="TH SarabunPSK" w:hAnsi="TH SarabunPSK" w:cs="TH SarabunPSK"/>
          <w:b/>
          <w:bCs/>
          <w:sz w:val="32"/>
          <w:szCs w:val="32"/>
        </w:rPr>
        <w:t xml:space="preserve">90 </w:t>
      </w: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กิโลกรัม ถึง </w:t>
      </w:r>
      <w:r w:rsidRPr="00AC5385">
        <w:rPr>
          <w:rFonts w:ascii="TH SarabunPSK" w:hAnsi="TH SarabunPSK" w:cs="TH SarabunPSK"/>
          <w:b/>
          <w:bCs/>
          <w:sz w:val="32"/>
          <w:szCs w:val="32"/>
        </w:rPr>
        <w:t>120</w:t>
      </w: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กิโลกรัม </w:t>
      </w:r>
    </w:p>
    <w:p w:rsidR="00AC5385" w:rsidRPr="00AC5385" w:rsidRDefault="00AC5385" w:rsidP="00AC53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53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5385">
        <w:rPr>
          <w:rFonts w:ascii="TH SarabunPSK" w:hAnsi="TH SarabunPSK" w:cs="TH SarabunPSK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sz w:val="32"/>
          <w:szCs w:val="32"/>
          <w:cs/>
        </w:rPr>
        <w:t>สัตว์เศรษฐกิจ ปีที่</w:t>
      </w:r>
      <w:r w:rsidRPr="00AC5385">
        <w:rPr>
          <w:rFonts w:ascii="TH SarabunPSK" w:hAnsi="TH SarabunPSK" w:cs="TH SarabunPSK"/>
          <w:sz w:val="32"/>
          <w:szCs w:val="32"/>
        </w:rPr>
        <w:t xml:space="preserve"> 31 </w:t>
      </w:r>
      <w:r w:rsidRPr="00AC5385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C5385">
        <w:rPr>
          <w:rFonts w:ascii="TH SarabunPSK" w:hAnsi="TH SarabunPSK" w:cs="TH SarabunPSK"/>
          <w:sz w:val="32"/>
          <w:szCs w:val="32"/>
        </w:rPr>
        <w:t>739</w:t>
      </w:r>
      <w:r w:rsidRPr="00AC5385">
        <w:rPr>
          <w:rFonts w:ascii="TH SarabunPSK" w:hAnsi="TH SarabunPSK" w:cs="TH SarabunPSK"/>
          <w:sz w:val="32"/>
          <w:szCs w:val="32"/>
          <w:cs/>
        </w:rPr>
        <w:t xml:space="preserve">(หน้า </w:t>
      </w:r>
      <w:r w:rsidRPr="00AC5385">
        <w:rPr>
          <w:rFonts w:ascii="TH SarabunPSK" w:hAnsi="TH SarabunPSK" w:cs="TH SarabunPSK"/>
          <w:sz w:val="32"/>
          <w:szCs w:val="32"/>
        </w:rPr>
        <w:t>41-47</w:t>
      </w:r>
      <w:r w:rsidRPr="00AC5385">
        <w:rPr>
          <w:rFonts w:ascii="TH SarabunPSK" w:hAnsi="TH SarabunPSK" w:cs="TH SarabunPSK"/>
          <w:sz w:val="32"/>
          <w:szCs w:val="32"/>
          <w:cs/>
        </w:rPr>
        <w:t>)</w:t>
      </w:r>
    </w:p>
    <w:p w:rsidR="00AC5385" w:rsidRPr="00AC5385" w:rsidRDefault="00AC5385" w:rsidP="00AC5385">
      <w:pPr>
        <w:pStyle w:val="a6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วิศิษฐิพร สุขสมบัติ.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2532.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ยีสต์มีชีวิตในอาหารสุกร.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วารสารสุกร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9(4): 22-24.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วินัย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.2527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ตารางแสดงความต้องการโปรตีนของสุกรในระยะต่างๆ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http: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//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elearning.nsru.ac.th/web_elearning/dairy/image/33/s1.PPT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สมพงษ์ เทศประสิทธิ์.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2526.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การใช้กากปาล์มน้ำมันในอาหารโครุ่น.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วารสารสงขลานนครินทร์.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5(3) : 221-225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สำงานกองทุนสงเคราะห์การทำสวนยาง.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2542.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สุธา วัฒนสิทธิ์ และเสาวนิต คูประเสริฐ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2544.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การใช้กากเนื้อเมล็ดในปาล์มน้ำมันในอาหารสัตว์.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ว. สงขลานครินทร์ วทท.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23:741-752.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หิรัญประดิษฐ.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2525.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การคัดเลือกเชื้อราและยีสต์เพื่อหมักแอลกอฮอล์จากแป้งมันสำปะหลังดิบ.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รายงานการประชุมทางวิชาการ ครั้งที่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ของมหาวิทยาลัยเกษตรศาสตร์ สาขาอุตสาหกรรมเกษตร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1-3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กุมภาพันธ์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2525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มหาวิทยาลัยเกษตรศาสตร์ กรุงเทพฯ.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อุทัย คันโธ.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2553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หนังสืออาหารและการผลิตอาหาร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AC5385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2558. http://feedmeal.igetweb.com/index.php?mo=3&amp;art=367248.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Bonneau, M., Mourot, J., Noblet, J., Lefaucheur, L. &amp; Bidanel, J. P. (1990).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Tissue development in Meishan pigs: Muscle and fat development and metabolism and growth regulation bysomatotropic hormon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. In Proceeding of the Chinese pig symposium 1990. Toulouse, France.</w:t>
      </w:r>
    </w:p>
    <w:p w:rsidR="00AC5385" w:rsidRPr="00AC5385" w:rsidRDefault="00AC5385" w:rsidP="00AC5385">
      <w:pPr>
        <w:pStyle w:val="a6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Brigstocke, T.D.A., N.H. Cuthbert., W.S. Thickett., M.A. Lindeman and P.N. Wilson. 1981.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Hauser N., Mourot J., De Clercq L., Genart C., &amp; Remacle C., (1997).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The cellularity of deve- loping adipose tissues in Pietrain and Meishan pigs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. Reproduction of Nutrition, 37(7): 617-625.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Morales, J., Baudet, J. J., Prez, J. F., Mourot, J. &amp; Gasa, J. (2003).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Body fat content composition and distribution in Landrace and Iberian Weaning pigs given ad libitum maize and a corn-sorghum-maize based diets. 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Animal Science, 77(5): 215-224.</w:t>
      </w:r>
      <w:bookmarkStart w:id="0" w:name="_GoBack"/>
      <w:bookmarkEnd w:id="0"/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P.J.Horvath.1982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. Condensedtannins:A factor limiting the use of cassavaforage.J.Sci.FoodAgric.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33:213-220.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Rajcevic, M. 1990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A comparison of a dairy cow compound feed with and without cassava given with grass silage. 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Renaudeau, D., Hilaire, M. &amp; Mourot, J. (2005).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A comparison of growth performance, carcass and meat quality of Creole and Large White pigs slaughtered at 150 days of age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. Research, 54 Reed, J.D ., E. McDowell, P. J. Van Soest and P. J. Horvath. 1982.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Condensed tannins: A factor limiting the use of cassava forage.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J. Sci. Food Agric. 33:213-220 (2): 43-54.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t>SAS.1998. User</w:t>
      </w:r>
      <w:r w:rsidRPr="00AC5385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,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>s Guide :Statistic, Version. SAS.  Inst. Cary, NC.,U.S.A</w:t>
      </w:r>
    </w:p>
    <w:p w:rsidR="00AC5385" w:rsidRPr="00AC5385" w:rsidRDefault="00AC5385" w:rsidP="00AC5385">
      <w:pPr>
        <w:pStyle w:val="a6"/>
        <w:spacing w:before="0" w:beforeAutospacing="0" w:after="0" w:afterAutospacing="0"/>
        <w:ind w:left="851" w:hanging="85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5385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Wanapat,M., O. Pimpa, A. Petlum and U. Boontao. 1997. </w:t>
      </w:r>
      <w:r w:rsidRPr="00AC5385">
        <w:rPr>
          <w:rFonts w:ascii="TH SarabunPSK" w:hAnsi="TH SarabunPSK" w:cs="TH SarabunPSK"/>
          <w:b/>
          <w:bCs/>
          <w:color w:val="000000"/>
          <w:sz w:val="32"/>
          <w:szCs w:val="32"/>
        </w:rPr>
        <w:t>Cassava hay: A new strategic feed for ruminants during the dry season.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 xml:space="preserve"> Livestock Research for Rural Development 92):</w:t>
      </w:r>
      <w:r w:rsidRPr="00AC5385">
        <w:rPr>
          <w:rFonts w:ascii="TH SarabunPSK" w:hAnsi="TH SarabunPSK" w:cs="TH SarabunPSK"/>
          <w:color w:val="000000"/>
          <w:sz w:val="32"/>
          <w:szCs w:val="32"/>
        </w:rPr>
        <w:tab/>
        <w:t>LRRD Home Page.</w:t>
      </w:r>
    </w:p>
    <w:p w:rsidR="00AC5385" w:rsidRPr="00AC5385" w:rsidRDefault="00AC5385" w:rsidP="00AC53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C5385" w:rsidRPr="00AC5385" w:rsidSect="003324A4">
      <w:headerReference w:type="default" r:id="rId8"/>
      <w:pgSz w:w="11906" w:h="16838"/>
      <w:pgMar w:top="1440" w:right="1440" w:bottom="1440" w:left="144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CB" w:rsidRDefault="00356DCB" w:rsidP="003324A4">
      <w:pPr>
        <w:spacing w:after="0" w:line="240" w:lineRule="auto"/>
      </w:pPr>
      <w:r>
        <w:separator/>
      </w:r>
    </w:p>
  </w:endnote>
  <w:endnote w:type="continuationSeparator" w:id="0">
    <w:p w:rsidR="00356DCB" w:rsidRDefault="00356DCB" w:rsidP="0033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CB" w:rsidRDefault="00356DCB" w:rsidP="003324A4">
      <w:pPr>
        <w:spacing w:after="0" w:line="240" w:lineRule="auto"/>
      </w:pPr>
      <w:r>
        <w:separator/>
      </w:r>
    </w:p>
  </w:footnote>
  <w:footnote w:type="continuationSeparator" w:id="0">
    <w:p w:rsidR="00356DCB" w:rsidRDefault="00356DCB" w:rsidP="0033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806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324A4" w:rsidRPr="003324A4" w:rsidRDefault="003324A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3324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24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324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1123" w:rsidRPr="008A1123">
          <w:rPr>
            <w:rFonts w:ascii="TH SarabunPSK" w:hAnsi="TH SarabunPSK" w:cs="TH SarabunPSK"/>
            <w:noProof/>
            <w:sz w:val="32"/>
            <w:szCs w:val="32"/>
            <w:lang w:val="th-TH"/>
          </w:rPr>
          <w:t>45</w:t>
        </w:r>
        <w:r w:rsidRPr="003324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324A4" w:rsidRDefault="003324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C68FD"/>
    <w:rsid w:val="003324A4"/>
    <w:rsid w:val="00356DCB"/>
    <w:rsid w:val="003B15D4"/>
    <w:rsid w:val="00595853"/>
    <w:rsid w:val="005A3544"/>
    <w:rsid w:val="005B71E9"/>
    <w:rsid w:val="006A3340"/>
    <w:rsid w:val="00794D73"/>
    <w:rsid w:val="008A1123"/>
    <w:rsid w:val="00994D29"/>
    <w:rsid w:val="00A85D5F"/>
    <w:rsid w:val="00AC000F"/>
    <w:rsid w:val="00AC5385"/>
    <w:rsid w:val="00BB3F81"/>
    <w:rsid w:val="00C31632"/>
    <w:rsid w:val="00C35B2D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538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53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33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324A4"/>
  </w:style>
  <w:style w:type="paragraph" w:styleId="a9">
    <w:name w:val="footer"/>
    <w:basedOn w:val="a"/>
    <w:link w:val="aa"/>
    <w:uiPriority w:val="99"/>
    <w:unhideWhenUsed/>
    <w:rsid w:val="0033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3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andbasic.besaba.com/index.php/2014-04-20-14-13-09/116-2014-04-25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E9B6-A0C9-4338-84EE-AC2D8F1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2018-09-07T08:59:00Z</dcterms:created>
  <dcterms:modified xsi:type="dcterms:W3CDTF">2018-09-07T08:59:00Z</dcterms:modified>
</cp:coreProperties>
</file>