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07244E" w:rsidRDefault="003B15D4" w:rsidP="000724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07244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07244E">
        <w:rPr>
          <w:rFonts w:ascii="TH SarabunPSK" w:eastAsia="TH SarabunPSK" w:hAnsi="TH SarabunPSK" w:cs="TH SarabunPSK"/>
          <w:b/>
          <w:sz w:val="36"/>
        </w:rPr>
        <w:t>3</w:t>
      </w:r>
    </w:p>
    <w:p w:rsidR="00035395" w:rsidRPr="0007244E" w:rsidRDefault="003B15D4" w:rsidP="000724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07244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Pr="0007244E" w:rsidRDefault="00035395" w:rsidP="000724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7244E">
        <w:rPr>
          <w:rFonts w:ascii="TH SarabunPSK" w:hAnsi="TH SarabunPSK" w:cs="TH SarabunPSK"/>
          <w:sz w:val="32"/>
          <w:szCs w:val="32"/>
        </w:rPr>
        <w:t>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ยีสต์ขนมปัง (</w:t>
      </w:r>
      <w:r w:rsidRPr="0007244E">
        <w:rPr>
          <w:rFonts w:ascii="TH SarabunPSK" w:hAnsi="TH SarabunPSK" w:cs="TH SarabunPSK"/>
          <w:sz w:val="32"/>
          <w:szCs w:val="32"/>
        </w:rPr>
        <w:t>Barker yeast)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2.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ยีสต์แอลกอฮอล์(</w:t>
      </w:r>
      <w:r w:rsidRPr="0007244E">
        <w:rPr>
          <w:rFonts w:ascii="TH SarabunPSK" w:hAnsi="TH SarabunPSK" w:cs="TH SarabunPSK"/>
          <w:sz w:val="32"/>
          <w:szCs w:val="32"/>
        </w:rPr>
        <w:t>Alcohol yeast)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3.</w:t>
      </w:r>
      <w:r w:rsidRPr="0007244E">
        <w:rPr>
          <w:rFonts w:ascii="TH SarabunPSK" w:hAnsi="TH SarabunPSK" w:cs="TH SarabunPSK"/>
          <w:sz w:val="32"/>
          <w:szCs w:val="32"/>
          <w:cs/>
        </w:rPr>
        <w:t>น้ำตาลทรายแดง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4.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กากน้ำตาล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5.</w:t>
      </w:r>
      <w:r w:rsidRPr="0007244E">
        <w:rPr>
          <w:rFonts w:ascii="TH SarabunPSK" w:hAnsi="TH SarabunPSK" w:cs="TH SarabunPSK"/>
          <w:sz w:val="32"/>
          <w:szCs w:val="32"/>
          <w:cs/>
        </w:rPr>
        <w:t>เกลือ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6.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ปั้มลมออกซิเจน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7.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ถังพลาสติกขนาดบรรจุ </w:t>
      </w:r>
      <w:smartTag w:uri="urn:schemas-microsoft-com:office:smarttags" w:element="metricconverter">
        <w:smartTagPr>
          <w:attr w:name="ProductID" w:val="1,500 ลิตร"/>
        </w:smartTagPr>
        <w:r w:rsidRPr="0007244E">
          <w:rPr>
            <w:rFonts w:ascii="TH SarabunPSK" w:hAnsi="TH SarabunPSK" w:cs="TH SarabunPSK"/>
            <w:sz w:val="32"/>
            <w:szCs w:val="32"/>
          </w:rPr>
          <w:t>1,500</w:t>
        </w:r>
        <w:r w:rsidRPr="0007244E">
          <w:rPr>
            <w:rFonts w:ascii="TH SarabunPSK" w:hAnsi="TH SarabunPSK" w:cs="TH SarabunPSK"/>
            <w:sz w:val="32"/>
            <w:szCs w:val="32"/>
            <w:cs/>
          </w:rPr>
          <w:t xml:space="preserve"> ลิตร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ใบและขนาดบรรจุ </w:t>
      </w:r>
      <w:smartTag w:uri="urn:schemas-microsoft-com:office:smarttags" w:element="metricconverter">
        <w:smartTagPr>
          <w:attr w:name="ProductID" w:val="70 ลิ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70 ลิตร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 จำนวน 1 ใบ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07244E">
        <w:rPr>
          <w:rFonts w:ascii="TH SarabunPSK" w:hAnsi="TH SarabunPSK" w:cs="TH SarabunPSK"/>
          <w:sz w:val="32"/>
          <w:szCs w:val="32"/>
          <w:cs/>
        </w:rPr>
        <w:t>ปั้มน้ำไดโวขนาด 1 นิ้ว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ผ้าพลาสติกไวนิลขนาด กว้าง </w:t>
      </w:r>
      <w:smartTag w:uri="urn:schemas-microsoft-com:office:smarttags" w:element="metricconverter">
        <w:smartTagPr>
          <w:attr w:name="ProductID" w:val="3.5 เม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3.5 เมตร</w:t>
        </w:r>
      </w:smartTag>
      <w:r w:rsidRPr="0007244E">
        <w:rPr>
          <w:rFonts w:ascii="TH SarabunPSK" w:hAnsi="TH SarabunPSK" w:cs="TH SarabunPSK"/>
          <w:sz w:val="32"/>
          <w:szCs w:val="32"/>
        </w:rPr>
        <w:t>x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ยาว </w:t>
      </w:r>
      <w:smartTag w:uri="urn:schemas-microsoft-com:office:smarttags" w:element="metricconverter">
        <w:smartTagPr>
          <w:attr w:name="ProductID" w:val="4.5 เม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4.5 เมตร</w:t>
        </w:r>
      </w:smartTag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07244E">
        <w:rPr>
          <w:rFonts w:ascii="TH SarabunPSK" w:hAnsi="TH SarabunPSK" w:cs="TH SarabunPSK"/>
          <w:sz w:val="32"/>
          <w:szCs w:val="32"/>
          <w:cs/>
        </w:rPr>
        <w:t>กระสอบ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11. </w:t>
      </w:r>
      <w:r w:rsidRPr="0007244E">
        <w:rPr>
          <w:rFonts w:ascii="TH SarabunPSK" w:hAnsi="TH SarabunPSK" w:cs="TH SarabunPSK"/>
          <w:sz w:val="32"/>
          <w:szCs w:val="32"/>
          <w:cs/>
        </w:rPr>
        <w:t>น้ำสะอาด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12. </w:t>
      </w:r>
      <w:r w:rsidRPr="0007244E">
        <w:rPr>
          <w:rFonts w:ascii="TH SarabunPSK" w:hAnsi="TH SarabunPSK" w:cs="TH SarabunPSK"/>
          <w:sz w:val="32"/>
          <w:szCs w:val="32"/>
          <w:cs/>
        </w:rPr>
        <w:t>พรีมิกซ์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13. </w:t>
      </w:r>
      <w:r w:rsidRPr="0007244E">
        <w:rPr>
          <w:rFonts w:ascii="TH SarabunPSK" w:hAnsi="TH SarabunPSK" w:cs="TH SarabunPSK"/>
          <w:sz w:val="32"/>
          <w:szCs w:val="32"/>
          <w:cs/>
        </w:rPr>
        <w:t>ปุ๋ยยูเรีย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7244E">
        <w:rPr>
          <w:rFonts w:ascii="TH SarabunPSK" w:hAnsi="TH SarabunPSK" w:cs="TH SarabunPSK"/>
          <w:sz w:val="32"/>
          <w:szCs w:val="32"/>
        </w:rPr>
        <w:t xml:space="preserve">4. </w:t>
      </w:r>
      <w:r w:rsidRPr="0007244E">
        <w:rPr>
          <w:rFonts w:ascii="TH SarabunPSK" w:hAnsi="TH SarabunPSK" w:cs="TH SarabunPSK"/>
          <w:sz w:val="32"/>
          <w:szCs w:val="32"/>
          <w:cs/>
        </w:rPr>
        <w:t>หัวมันสำปะหลังสด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15.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อาหารสำเร็จรูปโปรตีนไม่ต่ำกว่า </w:t>
      </w:r>
      <w:r w:rsidRPr="0007244E">
        <w:rPr>
          <w:rFonts w:ascii="TH SarabunPSK" w:hAnsi="TH SarabunPSK" w:cs="TH SarabunPSK"/>
          <w:sz w:val="32"/>
          <w:szCs w:val="32"/>
        </w:rPr>
        <w:t>20%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ขั้นตอนการผลิตหัวมันสำปะหลังสดหมักยีสต์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>1.</w:t>
      </w:r>
      <w:r w:rsidRPr="0007244E">
        <w:rPr>
          <w:rFonts w:ascii="TH SarabunPSK" w:hAnsi="TH SarabunPSK" w:cs="TH SarabunPSK"/>
          <w:sz w:val="32"/>
          <w:szCs w:val="32"/>
          <w:cs/>
        </w:rPr>
        <w:t>ชั่งน้ำตาลทรายแดงจำนวน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Pr="0007244E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กิโลกรัม ผสมในน้ำสะอาดปริมาตร </w:t>
      </w:r>
      <w:r w:rsidRPr="0007244E">
        <w:rPr>
          <w:rFonts w:ascii="TH SarabunPSK" w:hAnsi="TH SarabunPSK" w:cs="TH SarabunPSK"/>
          <w:sz w:val="32"/>
          <w:szCs w:val="32"/>
        </w:rPr>
        <w:t>5</w:t>
      </w:r>
      <w:r w:rsidRPr="0007244E">
        <w:rPr>
          <w:rFonts w:ascii="TH SarabunPSK" w:hAnsi="TH SarabunPSK" w:cs="TH SarabunPSK"/>
          <w:sz w:val="32"/>
          <w:szCs w:val="32"/>
          <w:cs/>
        </w:rPr>
        <w:t>ลิตร ทำการละลายให้เข้ากัน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2. เติมยีสต์จำนวน</w:t>
      </w:r>
      <w:r w:rsidRPr="0007244E">
        <w:rPr>
          <w:rFonts w:ascii="TH SarabunPSK" w:hAnsi="TH SarabunPSK" w:cs="TH SarabunPSK"/>
          <w:sz w:val="32"/>
          <w:szCs w:val="32"/>
        </w:rPr>
        <w:t xml:space="preserve"> 5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กิโลกรัมลงในสารละลายน้ำตาลแดงและผสมขยี้ให้เป็นเนื้อเดียวกันปล่อยทิ้งไว้เป็นเวลา </w:t>
      </w:r>
      <w:r w:rsidRPr="0007244E">
        <w:rPr>
          <w:rFonts w:ascii="TH SarabunPSK" w:hAnsi="TH SarabunPSK" w:cs="TH SarabunPSK"/>
          <w:sz w:val="32"/>
          <w:szCs w:val="32"/>
        </w:rPr>
        <w:t xml:space="preserve">10 </w:t>
      </w:r>
      <w:r w:rsidRPr="0007244E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เตรียมสารละลายกากน้ำตาล + ยูเรีย เพื่อเป็นอาหารเลี้ยงยีสต์ดังนี้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7244E">
        <w:rPr>
          <w:rFonts w:ascii="TH SarabunPSK" w:hAnsi="TH SarabunPSK" w:cs="TH SarabunPSK"/>
          <w:sz w:val="32"/>
          <w:szCs w:val="32"/>
        </w:rPr>
        <w:t>3</w:t>
      </w:r>
      <w:r w:rsidRPr="0007244E">
        <w:rPr>
          <w:rFonts w:ascii="TH SarabunPSK" w:hAnsi="TH SarabunPSK" w:cs="TH SarabunPSK"/>
          <w:sz w:val="32"/>
          <w:szCs w:val="32"/>
          <w:cs/>
        </w:rPr>
        <w:t>.1เติมน้ำสะอาดลงในถังพลาสติกที่เตรียมไว้จำนวนปริมาตร 1</w:t>
      </w:r>
      <w:r w:rsidRPr="0007244E">
        <w:rPr>
          <w:rFonts w:ascii="TH SarabunPSK" w:hAnsi="TH SarabunPSK" w:cs="TH SarabunPSK"/>
          <w:sz w:val="32"/>
          <w:szCs w:val="32"/>
        </w:rPr>
        <w:t xml:space="preserve">,000 </w:t>
      </w:r>
      <w:r w:rsidRPr="0007244E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3.2ชั่งยูเรียจำนวน </w:t>
      </w:r>
      <w:r w:rsidRPr="0007244E">
        <w:rPr>
          <w:rFonts w:ascii="TH SarabunPSK" w:hAnsi="TH SarabunPSK" w:cs="TH SarabunPSK"/>
          <w:sz w:val="32"/>
          <w:szCs w:val="32"/>
        </w:rPr>
        <w:t>2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0กิโลกรัม + กากน้ำตาลจำนวน </w:t>
      </w:r>
      <w:smartTag w:uri="urn:schemas-microsoft-com:office:smarttags" w:element="metricconverter">
        <w:smartTagPr>
          <w:attr w:name="ProductID" w:val="50 กิโลกรัม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50 กิโลกรัม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 เทลงในถังพลาสติก ขนาด 1</w:t>
      </w:r>
      <w:r w:rsidRPr="0007244E">
        <w:rPr>
          <w:rFonts w:ascii="TH SarabunPSK" w:hAnsi="TH SarabunPSK" w:cs="TH SarabunPSK"/>
          <w:sz w:val="32"/>
          <w:szCs w:val="32"/>
        </w:rPr>
        <w:t xml:space="preserve">,500 </w:t>
      </w:r>
      <w:r w:rsidRPr="0007244E">
        <w:rPr>
          <w:rFonts w:ascii="TH SarabunPSK" w:hAnsi="TH SarabunPSK" w:cs="TH SarabunPSK"/>
          <w:sz w:val="32"/>
          <w:szCs w:val="32"/>
          <w:cs/>
        </w:rPr>
        <w:t>ลิตรที่เตรียมไว้และผสมให้เป็นเนื้อเดียวกัน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7244E">
        <w:rPr>
          <w:rFonts w:ascii="TH SarabunPSK" w:hAnsi="TH SarabunPSK" w:cs="TH SarabunPSK"/>
          <w:sz w:val="32"/>
          <w:szCs w:val="32"/>
          <w:cs/>
        </w:rPr>
        <w:t>เมื่อครบเวลาที่กำหนด 10 นาที ทำการเทหัวเชื้อน้ำยีสต์ที่เลี้ยงไว้ ลงในถังพลาสติกขนาด</w:t>
      </w:r>
      <w:smartTag w:uri="urn:schemas-microsoft-com:office:smarttags" w:element="metricconverter">
        <w:smartTagPr>
          <w:attr w:name="ProductID" w:val="1,500 ลิตร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1</w:t>
        </w:r>
        <w:r w:rsidRPr="0007244E">
          <w:rPr>
            <w:rFonts w:ascii="TH SarabunPSK" w:hAnsi="TH SarabunPSK" w:cs="TH SarabunPSK"/>
            <w:sz w:val="32"/>
            <w:szCs w:val="32"/>
          </w:rPr>
          <w:t xml:space="preserve">,500 </w:t>
        </w:r>
        <w:r w:rsidRPr="0007244E">
          <w:rPr>
            <w:rFonts w:ascii="TH SarabunPSK" w:hAnsi="TH SarabunPSK" w:cs="TH SarabunPSK"/>
            <w:sz w:val="32"/>
            <w:szCs w:val="32"/>
            <w:cs/>
          </w:rPr>
          <w:t>ลิตร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 xml:space="preserve"> และใช้ปั้มลมเพื่อเติมออกซิเจนหรือใช้ไว้กวนบ่อยๆเพื่อให้ยีสต์กระจายทั่วอาหารเลี้ยงเชื้อเป็นเวลาอย่างน้อย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Pr="0007244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 xml:space="preserve">5. กระสอบที่เตรียมไว้ควรมีหัวมันสำปะหลังสดประมาณ </w:t>
      </w:r>
      <w:smartTag w:uri="urn:schemas-microsoft-com:office:smarttags" w:element="metricconverter">
        <w:smartTagPr>
          <w:attr w:name="ProductID" w:val="6,000 กิโลกรัม"/>
        </w:smartTagPr>
        <w:r w:rsidRPr="0007244E">
          <w:rPr>
            <w:rFonts w:ascii="TH SarabunPSK" w:hAnsi="TH SarabunPSK" w:cs="TH SarabunPSK"/>
            <w:sz w:val="32"/>
            <w:szCs w:val="32"/>
            <w:cs/>
          </w:rPr>
          <w:t>6</w:t>
        </w:r>
        <w:r w:rsidRPr="0007244E">
          <w:rPr>
            <w:rFonts w:ascii="TH SarabunPSK" w:hAnsi="TH SarabunPSK" w:cs="TH SarabunPSK"/>
            <w:sz w:val="32"/>
            <w:szCs w:val="32"/>
          </w:rPr>
          <w:t xml:space="preserve">,000 </w:t>
        </w:r>
        <w:r w:rsidRPr="0007244E">
          <w:rPr>
            <w:rFonts w:ascii="TH SarabunPSK" w:hAnsi="TH SarabunPSK" w:cs="TH SarabunPSK"/>
            <w:sz w:val="32"/>
            <w:szCs w:val="32"/>
            <w:cs/>
          </w:rPr>
          <w:t>กิโลกรัม</w:t>
        </w:r>
      </w:smartTag>
      <w:r w:rsidRPr="0007244E">
        <w:rPr>
          <w:rFonts w:ascii="TH SarabunPSK" w:hAnsi="TH SarabunPSK" w:cs="TH SarabunPSK"/>
          <w:sz w:val="32"/>
          <w:szCs w:val="32"/>
          <w:cs/>
        </w:rPr>
        <w:t>(6 ตัน)โดยทำการกระจายให้ทั่วถังหมักและเมื่อครบเวลาที่กำหนดใช้ปั้มน้ำไดโวดูดน้ำหมักยีสต์ที่เตรียมไว้ฉีดพ่นลงในหัวมันในถังหมักและผสมให้เข้ากันด้วยวิธีการต่างๆของแต่ละฟาร์ม โดยพยายามกระจายน้ำหมักให้ทั่วถังหมัก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 xml:space="preserve">6. ปิดด้วยพลาสติกไวนิลให้สนิทและหมักไว้เป็นเวลาอย่างน้อย </w:t>
      </w:r>
      <w:r w:rsidRPr="0007244E">
        <w:rPr>
          <w:rFonts w:ascii="TH SarabunPSK" w:hAnsi="TH SarabunPSK" w:cs="TH SarabunPSK"/>
          <w:sz w:val="32"/>
          <w:szCs w:val="32"/>
        </w:rPr>
        <w:t>3</w:t>
      </w:r>
      <w:r w:rsidRPr="0007244E">
        <w:rPr>
          <w:rFonts w:ascii="TH SarabunPSK" w:hAnsi="TH SarabunPSK" w:cs="TH SarabunPSK"/>
          <w:sz w:val="32"/>
          <w:szCs w:val="32"/>
          <w:cs/>
        </w:rPr>
        <w:t>0 วัน และเมื่อครบเวลาที่กำหนดแล้วนำไปเลี้ยงสัตว์ต่อไป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3.3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อุปกรณ์การทดลอง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1. โรงเรือน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2.  สุกรรุ่นลูกผสมสามสายพันธุ์เพศผู้ </w:t>
      </w:r>
      <w:r w:rsidRPr="0007244E">
        <w:rPr>
          <w:rFonts w:ascii="TH SarabunPSK" w:hAnsi="TH SarabunPSK" w:cs="TH SarabunPSK"/>
          <w:sz w:val="32"/>
          <w:szCs w:val="32"/>
        </w:rPr>
        <w:t>(</w:t>
      </w:r>
      <w:r w:rsidRPr="0007244E">
        <w:rPr>
          <w:rFonts w:ascii="TH SarabunPSK" w:hAnsi="TH SarabunPSK" w:cs="TH SarabunPSK"/>
          <w:sz w:val="32"/>
          <w:szCs w:val="32"/>
          <w:cs/>
        </w:rPr>
        <w:t>ตอน</w:t>
      </w:r>
      <w:r w:rsidRPr="0007244E">
        <w:rPr>
          <w:rFonts w:ascii="TH SarabunPSK" w:hAnsi="TH SarabunPSK" w:cs="TH SarabunPSK"/>
          <w:sz w:val="32"/>
          <w:szCs w:val="32"/>
        </w:rPr>
        <w:t>) 8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 ตัว 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3. นิ๊ปเปิ้ลอัตโนมัติ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4.  รางอาหาร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5.  เครื่องชั่งน้ำหนัก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6.  กระสอบและถุงพลาสติก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 xml:space="preserve">           7.  ถังบรรจุน้ำ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244E" w:rsidRPr="0007244E" w:rsidRDefault="0007244E" w:rsidP="0007244E">
      <w:pPr>
        <w:pStyle w:val="a3"/>
        <w:numPr>
          <w:ilvl w:val="1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3.4.1 เตรียมโรงเรือน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 1.1 ทำความสะอาดโรงเรือนและอุปกรณ์ภายในโรงเรือน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1.2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ตรวจสอบความแข็งแรงของโรงเรือน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426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3.4.2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แยกลูกสุกรที่จะทำการทดลองก่อนการทำการทดลอง </w:t>
      </w:r>
      <w:r w:rsidRPr="0007244E">
        <w:rPr>
          <w:rFonts w:ascii="TH SarabunPSK" w:hAnsi="TH SarabunPSK" w:cs="TH SarabunPSK"/>
          <w:bCs/>
          <w:sz w:val="32"/>
          <w:szCs w:val="32"/>
        </w:rPr>
        <w:t>14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วัน เพื่อให้ปรับสภาพให้คุ้นเคยกับโรงเรือนและอาหาร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426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3.4.3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ดำเนินการทดลอง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ชั่งน้ำหนักก่อนทำการทดลอง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ให้อาหารทุกเช้าและเย็น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3.4.3.3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สุกรกินน้ำสะอาดแบบนิ๊ปเปิ้ลอัตโนมัติ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3.4.3.4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ทำการชั่งสุกรทุก</w:t>
      </w:r>
      <w:r w:rsidRPr="0007244E">
        <w:rPr>
          <w:rFonts w:ascii="TH SarabunPSK" w:hAnsi="TH SarabunPSK" w:cs="TH SarabunPSK"/>
          <w:bCs/>
          <w:sz w:val="32"/>
          <w:szCs w:val="32"/>
        </w:rPr>
        <w:t>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สัปดาห์ตามแต่ละทรีทเมนต์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3.4.3.5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เก็บรวบรวมข้อมูลเพื่อทำการวิเคราะห์ทางสถิติ</w:t>
      </w:r>
    </w:p>
    <w:p w:rsidR="0007244E" w:rsidRPr="0007244E" w:rsidRDefault="0007244E" w:rsidP="0007244E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 w:firstLine="851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>3.4.3.6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ทำความสะอาดคอกทุกเช้า </w:t>
      </w:r>
      <w:r w:rsidRPr="0007244E">
        <w:rPr>
          <w:rFonts w:ascii="TH SarabunPSK" w:hAnsi="TH SarabunPSK" w:cs="TH SarabunPSK"/>
          <w:b/>
          <w:sz w:val="32"/>
          <w:szCs w:val="32"/>
        </w:rPr>
        <w:t>-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เย็น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  <w:cs/>
        </w:rPr>
      </w:pPr>
      <w:r w:rsidRPr="0007244E">
        <w:rPr>
          <w:rFonts w:ascii="TH SarabunPSK" w:hAnsi="TH SarabunPSK" w:cs="TH SarabunPSK"/>
          <w:b/>
          <w:sz w:val="32"/>
          <w:szCs w:val="32"/>
        </w:rPr>
        <w:t>3.5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การวางแผนการทดลอง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>การทดลองครั้งนี้ใช้แผนการทดลองแบบเปรียบเทียบประชากรที่อิสระต่อกัน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Group T-test)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โดยมีสัตว์ทดลองคือสุกรสามสายพันธุ์ได้แก่ </w:t>
      </w:r>
      <w:r w:rsidRPr="0007244E">
        <w:rPr>
          <w:rFonts w:ascii="TH SarabunPSK" w:hAnsi="TH SarabunPSK" w:cs="TH SarabunPSK"/>
          <w:bCs/>
          <w:sz w:val="32"/>
          <w:szCs w:val="32"/>
        </w:rPr>
        <w:t>Duroc x Large white x Landrace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เพศผู้ และแบ่งสัตว์ทดสอบออกเป็นกลุ่มละๆ 4 ตัว ซึ่งมีจำนวนสัตว์ทดสอบทั้งหมดจำนวน 8 ตัว โดยมีทรีทเมนต์ทดสอบเปรียบเทียบประเภทหัวมันสำปะหลังสดหมักยีสต์</w:t>
      </w:r>
      <w:r w:rsidRPr="0007244E">
        <w:rPr>
          <w:rFonts w:ascii="TH SarabunPSK" w:hAnsi="TH SarabunPSK" w:cs="TH SarabunPSK"/>
          <w:bCs/>
          <w:sz w:val="32"/>
          <w:szCs w:val="32"/>
        </w:rPr>
        <w:t>(</w:t>
      </w:r>
      <w:r w:rsidRPr="0007244E">
        <w:rPr>
          <w:rFonts w:ascii="TH SarabunPSK" w:hAnsi="TH SarabunPSK" w:cs="TH SarabunPSK"/>
          <w:bCs/>
          <w:i/>
          <w:iCs/>
          <w:sz w:val="32"/>
          <w:szCs w:val="32"/>
        </w:rPr>
        <w:t>Saccharomycess</w:t>
      </w:r>
      <w:r w:rsidRPr="0007244E">
        <w:rPr>
          <w:rFonts w:ascii="TH SarabunPSK" w:hAnsi="TH SarabunPSK" w:cs="TH SarabunPSK"/>
          <w:bCs/>
          <w:i/>
          <w:iCs/>
          <w:color w:val="FFFFFF" w:themeColor="background1"/>
          <w:sz w:val="32"/>
          <w:szCs w:val="32"/>
        </w:rPr>
        <w:t>.</w:t>
      </w:r>
      <w:r w:rsidRPr="0007244E">
        <w:rPr>
          <w:rFonts w:ascii="TH SarabunPSK" w:hAnsi="TH SarabunPSK" w:cs="TH SarabunPSK"/>
          <w:bCs/>
          <w:i/>
          <w:iCs/>
          <w:sz w:val="32"/>
          <w:szCs w:val="32"/>
        </w:rPr>
        <w:t>cerevisiae</w:t>
      </w:r>
      <w:r w:rsidRPr="0007244E">
        <w:rPr>
          <w:rFonts w:ascii="TH SarabunPSK" w:hAnsi="TH SarabunPSK" w:cs="TH SarabunPSK"/>
          <w:b/>
          <w:sz w:val="32"/>
          <w:szCs w:val="32"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ยีสต์ประเภททำขนมปัง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Barker</w:t>
      </w:r>
      <w:r w:rsidRPr="0007244E">
        <w:rPr>
          <w:rFonts w:ascii="TH SarabunPSK" w:hAnsi="TH SarabunPSK" w:cs="TH SarabunPSK"/>
          <w:bCs/>
          <w:color w:val="FFFFFF" w:themeColor="background1"/>
          <w:sz w:val="32"/>
          <w:szCs w:val="32"/>
        </w:rPr>
        <w:t>.</w:t>
      </w:r>
      <w:r w:rsidRPr="0007244E">
        <w:rPr>
          <w:rFonts w:ascii="TH SarabunPSK" w:hAnsi="TH SarabunPSK" w:cs="TH SarabunPSK"/>
          <w:bCs/>
          <w:sz w:val="32"/>
          <w:szCs w:val="32"/>
        </w:rPr>
        <w:t>yeast)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และยีสต์ประเภทผลิตแอลกอฮอล์ </w:t>
      </w:r>
      <w:r w:rsidRPr="0007244E">
        <w:rPr>
          <w:rFonts w:ascii="TH SarabunPSK" w:hAnsi="TH SarabunPSK" w:cs="TH SarabunPSK"/>
          <w:bCs/>
          <w:sz w:val="32"/>
          <w:szCs w:val="32"/>
        </w:rPr>
        <w:t>(Brewer yeast)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ร่วมกับอาหารข้น 2 บริษัท ซึ่งมีทรีทเมนต์ทดสอบดังนี้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567" w:hanging="567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ทรีทเมนต์ที่ 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หัวมันสำปะหลังสดหมักยีสต์ชนิดสายพันธุ์ผลิตแอลกอฮอล์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50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เปอร์เซ็นต์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567" w:hanging="567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+ อาหารข้นบริษัทเจริญโภคภัณฑ์ซีพี </w:t>
      </w:r>
      <w:r w:rsidRPr="0007244E">
        <w:rPr>
          <w:rFonts w:ascii="TH SarabunPSK" w:hAnsi="TH SarabunPSK" w:cs="TH SarabunPSK"/>
          <w:bCs/>
          <w:sz w:val="32"/>
          <w:szCs w:val="32"/>
        </w:rPr>
        <w:t>50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เปอร์เซ็นต์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      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ทรีทเมนต์ที่ 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หัวมันสำปะหลังสดหมักยีสต์ชนิดสายพันธุ์ทำขนมปัง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</w:rPr>
        <w:t>50</w:t>
      </w:r>
      <w:r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เปอร์เซ็นต์ 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+ อาหารข้นบริษัทเบทาโกร</w:t>
      </w:r>
      <w:r w:rsidRPr="0007244E">
        <w:rPr>
          <w:rFonts w:ascii="TH SarabunPSK" w:hAnsi="TH SarabunPSK" w:cs="TH SarabunPSK"/>
          <w:bCs/>
          <w:sz w:val="32"/>
          <w:szCs w:val="32"/>
        </w:rPr>
        <w:t xml:space="preserve">50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เปอร์เซ็นต์          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  <w:cs/>
        </w:rPr>
      </w:pPr>
      <w:r w:rsidRPr="0007244E">
        <w:rPr>
          <w:rFonts w:ascii="TH SarabunPSK" w:hAnsi="TH SarabunPSK" w:cs="TH SarabunPSK"/>
          <w:bCs/>
          <w:sz w:val="32"/>
          <w:szCs w:val="32"/>
          <w:cs/>
        </w:rPr>
        <w:lastRenderedPageBreak/>
        <w:t xml:space="preserve">ผังการทดลอง </w:t>
      </w:r>
      <w:r w:rsidRPr="00F329B6">
        <w:rPr>
          <w:rFonts w:ascii="TH SarabunPSK" w:hAnsi="TH SarabunPSK" w:cs="TH SarabunPSK"/>
          <w:b/>
          <w:sz w:val="32"/>
          <w:szCs w:val="32"/>
          <w:cs/>
        </w:rPr>
        <w:t>(</w:t>
      </w:r>
      <w:r w:rsidRPr="00F329B6">
        <w:rPr>
          <w:rFonts w:ascii="TH SarabunPSK" w:hAnsi="TH SarabunPSK" w:cs="TH SarabunPSK"/>
          <w:b/>
          <w:sz w:val="32"/>
          <w:szCs w:val="32"/>
        </w:rPr>
        <w:t>Lay out</w:t>
      </w:r>
      <w:r w:rsidRPr="00F329B6">
        <w:rPr>
          <w:rFonts w:ascii="TH SarabunPSK" w:hAnsi="TH SarabunPSK" w:cs="TH SarabunPSK"/>
          <w:b/>
          <w:sz w:val="32"/>
          <w:szCs w:val="32"/>
          <w:cs/>
        </w:rPr>
        <w:t>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tbl>
      <w:tblPr>
        <w:tblStyle w:val="a6"/>
        <w:tblW w:w="0" w:type="auto"/>
        <w:tblInd w:w="265" w:type="dxa"/>
        <w:tblLook w:val="04A0" w:firstRow="1" w:lastRow="0" w:firstColumn="1" w:lastColumn="0" w:noHBand="0" w:noVBand="1"/>
      </w:tblPr>
      <w:tblGrid>
        <w:gridCol w:w="1758"/>
        <w:gridCol w:w="1748"/>
        <w:gridCol w:w="1748"/>
        <w:gridCol w:w="1748"/>
        <w:gridCol w:w="1749"/>
      </w:tblGrid>
      <w:tr w:rsidR="0007244E" w:rsidRPr="0007244E" w:rsidTr="000F0605"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T1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  <w:tc>
          <w:tcPr>
            <w:tcW w:w="1916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A</w:t>
            </w:r>
          </w:p>
        </w:tc>
      </w:tr>
      <w:tr w:rsidR="0007244E" w:rsidRPr="0007244E" w:rsidTr="000F0605"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T2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  <w:tc>
          <w:tcPr>
            <w:tcW w:w="1915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  <w:tc>
          <w:tcPr>
            <w:tcW w:w="1916" w:type="dxa"/>
          </w:tcPr>
          <w:p w:rsidR="0007244E" w:rsidRPr="0007244E" w:rsidRDefault="0007244E" w:rsidP="000724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244E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</w:p>
        </w:tc>
      </w:tr>
    </w:tbl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</w:rPr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การเก็บและรวบรวมข้อมูล</w:t>
      </w:r>
      <w:r w:rsidRPr="0007244E">
        <w:rPr>
          <w:rFonts w:ascii="TH SarabunPSK" w:hAnsi="TH SarabunPSK" w:cs="TH SarabunPSK"/>
          <w:bCs/>
          <w:sz w:val="32"/>
          <w:szCs w:val="32"/>
        </w:rPr>
        <w:tab/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    จากการศึกษาผลของแหล่งพลังงานต่างชนิดกันต่ออัต</w:t>
      </w:r>
      <w:bookmarkStart w:id="0" w:name="_GoBack"/>
      <w:bookmarkEnd w:id="0"/>
      <w:r w:rsidRPr="0007244E">
        <w:rPr>
          <w:rFonts w:ascii="TH SarabunPSK" w:hAnsi="TH SarabunPSK" w:cs="TH SarabunPSK"/>
          <w:b/>
          <w:sz w:val="32"/>
          <w:szCs w:val="32"/>
          <w:cs/>
        </w:rPr>
        <w:t>ราการเจริญเติบโตของสุกรรุ่นลูกผสมสามสายพันธุ์ผู้ทำการศึกษาให้เก็บรวบรวมข้อมูลของการเจริญเติบโตของสุกรดังต่อไป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>.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1 ชั่งน้ำหนักก่อนการทดลองและขณะทำการทดลอง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ก่อนนำสุกรเข้าทำการทดลองกลุ่มผู้ศึกษาได้ชั่งน้ำหนักสุกรทั้ง</w:t>
      </w:r>
      <w:r w:rsidRPr="0007244E">
        <w:rPr>
          <w:rFonts w:ascii="TH SarabunPSK" w:hAnsi="TH SarabunPSK" w:cs="TH SarabunPSK"/>
          <w:bCs/>
          <w:sz w:val="32"/>
          <w:szCs w:val="32"/>
        </w:rPr>
        <w:t>8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ตัวโดยได้จดบันทึกน้ำหนักของสุกรแต่ละตัวและในขณะที่ทำการทดลองผู้ศึกษาได้ชั่งน้ำหนักของสุกรสัปดาห์ละ </w:t>
      </w:r>
      <w:r w:rsidRPr="0007244E">
        <w:rPr>
          <w:rFonts w:ascii="TH SarabunPSK" w:hAnsi="TH SarabunPSK" w:cs="TH SarabunPSK"/>
          <w:bCs/>
          <w:sz w:val="32"/>
          <w:szCs w:val="32"/>
        </w:rPr>
        <w:t>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ครั้งพร้อมเก็บข้อมูลไว้เพื่อเปรียบเทียบกับน้ำหนักของสุกรก่อนทำการทดลองเป็นจำนวน</w:t>
      </w:r>
      <w:r w:rsidRPr="0007244E">
        <w:rPr>
          <w:rFonts w:ascii="TH SarabunPSK" w:hAnsi="TH SarabunPSK" w:cs="TH SarabunPSK"/>
          <w:bCs/>
          <w:sz w:val="32"/>
          <w:szCs w:val="32"/>
        </w:rPr>
        <w:t>9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สัปดาห์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>.2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ชั่งปริมาณอาหารที่กิน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07244E">
        <w:rPr>
          <w:rFonts w:ascii="TH SarabunPSK" w:hAnsi="TH SarabunPSK" w:cs="TH SarabunPSK"/>
          <w:b/>
          <w:sz w:val="32"/>
          <w:szCs w:val="32"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>ปริมาณที่กินได้มีความจำเป็นต่อการผลิตสุกร เนื่องจากเป็นข้อมูลที่นำมาทำการศึกษาอัตราการเจริญเติบโตในการผลิตสุกรและยังเป็นข้อมูลที่ผู้เลี้ยงสามารถนำมาคำนวณการกินอาหารของสุกรในแต่ละครั้งได้สามารถใช้สูตรในการคำนวณได้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ปริมาณการกินได้ </w:t>
      </w:r>
      <w:r w:rsidRPr="0007244E">
        <w:rPr>
          <w:rFonts w:ascii="TH SarabunPSK" w:hAnsi="TH SarabunPSK" w:cs="TH SarabunPSK"/>
          <w:b/>
          <w:sz w:val="32"/>
          <w:szCs w:val="32"/>
        </w:rPr>
        <w:t>=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น้ำหนักชั่งอาหารเริ่มต้น (กรัม) </w:t>
      </w:r>
      <w:r w:rsidRPr="0007244E">
        <w:rPr>
          <w:rFonts w:ascii="TH SarabunPSK" w:hAnsi="TH SarabunPSK" w:cs="TH SarabunPSK"/>
          <w:b/>
          <w:sz w:val="32"/>
          <w:szCs w:val="32"/>
        </w:rPr>
        <w:t>–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น้ำหนักอาหารที่เหลือ (กรัม)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  <w:t>3.6</w:t>
      </w:r>
      <w:r w:rsidRPr="0007244E">
        <w:rPr>
          <w:rFonts w:ascii="TH SarabunPSK" w:hAnsi="TH SarabunPSK" w:cs="TH SarabunPSK"/>
          <w:bCs/>
          <w:sz w:val="32"/>
          <w:szCs w:val="32"/>
        </w:rPr>
        <w:t>.3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อัตราการเจริญเติบโต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อัตราการเจริญเติบโตมีความสำคัญต่อการผลิตสุกรรุ่น  ซึ่งการวัดการเจริญเติบโตสามารถทำได้หลายวิธี เช่น การวัดขนาดของร่างกาย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Body size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การวัดความยาวของลำตัว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 xml:space="preserve">Body length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การวัดความสูงหน้าไหล่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Witerh high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และการวัดขนาดรอบอก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Heart girth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แต่ที่นิยมกันมากที่สุดคือการใช้น้ำหนักตัวเป็นเกณฑ์การคำนวณตลอดระยะและการเลี้ยงหรือน้ำหนักตัวต่อวัน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Average Daily Gain ; ADG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สามารถนำมาอัตราการเจริญเติบโตได้ดังนี้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น้ำหนักตัวสุดท้าย</w:t>
      </w:r>
      <w:r w:rsidRPr="0007244E">
        <w:rPr>
          <w:rFonts w:ascii="TH SarabunPSK" w:hAnsi="TH SarabunPSK" w:cs="TH SarabunPSK"/>
          <w:b/>
          <w:sz w:val="32"/>
          <w:szCs w:val="32"/>
        </w:rPr>
        <w:t>-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น้ำหนักเริ่มต้น (กิโลกรัม)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  <w:u w:val="single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อัตราการเจริญเติบโต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07244E">
        <w:rPr>
          <w:rFonts w:ascii="TH SarabunPSK" w:hAnsi="TH SarabunPSK" w:cs="TH SarabunPSK"/>
          <w:b/>
          <w:sz w:val="32"/>
          <w:szCs w:val="32"/>
        </w:rPr>
        <w:t xml:space="preserve">= </w:t>
      </w:r>
      <w:r w:rsidRPr="0007244E">
        <w:rPr>
          <w:rFonts w:ascii="TH SarabunPSK" w:hAnsi="TH SarabunPSK" w:cs="TH SarabunPSK"/>
          <w:b/>
          <w:sz w:val="32"/>
          <w:szCs w:val="32"/>
          <w:vertAlign w:val="superscript"/>
        </w:rPr>
        <w:t>———————————————————------------——————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                                                     จำนวนวันที่เลี้ยง(วัน) </w:t>
      </w:r>
    </w:p>
    <w:p w:rsidR="00FC3255" w:rsidRDefault="00FC3255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FC3255" w:rsidRPr="0007244E" w:rsidRDefault="00FC3255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spacing w:after="0" w:line="240" w:lineRule="auto"/>
        <w:ind w:firstLine="720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bCs/>
          <w:color w:val="000000"/>
          <w:sz w:val="32"/>
          <w:szCs w:val="32"/>
        </w:rPr>
        <w:t>.6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.4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ปริมาณอาหารที่กินต่อตัวต่อวัน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(Feed intake per body per day: FI)</w:t>
      </w:r>
    </w:p>
    <w:p w:rsidR="0007244E" w:rsidRPr="0007244E" w:rsidRDefault="0007244E" w:rsidP="0007244E">
      <w:pPr>
        <w:spacing w:after="0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</w:p>
    <w:p w:rsidR="0007244E" w:rsidRPr="0007244E" w:rsidRDefault="0007244E" w:rsidP="0007244E">
      <w:pPr>
        <w:spacing w:after="0" w:line="240" w:lineRule="auto"/>
        <w:ind w:firstLine="720"/>
        <w:rPr>
          <w:rFonts w:ascii="TH SarabunPSK" w:hAnsi="TH SarabunPSK" w:cs="TH SarabunPSK"/>
          <w:b/>
          <w:color w:val="000000"/>
          <w:sz w:val="32"/>
          <w:szCs w:val="32"/>
          <w:vertAlign w:val="subscript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ปริมาณอาหารที่กินต่อตัวต่อวัน</w:t>
      </w:r>
      <w:r>
        <w:rPr>
          <w:rFonts w:ascii="TH SarabunPSK" w:hAnsi="TH SarabunPSK" w:cs="TH SarabunPSK"/>
          <w:b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 xml:space="preserve">=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u w:val="single"/>
          <w:cs/>
        </w:rPr>
        <w:t>จำนวนอาหารที่กินทั้งหมด</w:t>
      </w:r>
    </w:p>
    <w:p w:rsidR="0007244E" w:rsidRDefault="0007244E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                                                      จำน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วนหมูทั้งหมด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 x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จำนวนวัน</w:t>
      </w:r>
    </w:p>
    <w:p w:rsidR="00FC3255" w:rsidRDefault="00FC3255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C3255" w:rsidRDefault="00FC3255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C3255" w:rsidRPr="0007244E" w:rsidRDefault="00FC3255" w:rsidP="000724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Cs/>
          <w:sz w:val="32"/>
          <w:szCs w:val="32"/>
        </w:rPr>
        <w:lastRenderedPageBreak/>
        <w:tab/>
        <w:t>3.</w:t>
      </w:r>
      <w:r>
        <w:rPr>
          <w:rFonts w:ascii="TH SarabunPSK" w:hAnsi="TH SarabunPSK" w:cs="TH SarabunPSK"/>
          <w:bCs/>
          <w:sz w:val="32"/>
          <w:szCs w:val="32"/>
        </w:rPr>
        <w:t>6</w:t>
      </w:r>
      <w:r w:rsidRPr="0007244E">
        <w:rPr>
          <w:rFonts w:ascii="TH SarabunPSK" w:hAnsi="TH SarabunPSK" w:cs="TH SarabunPSK"/>
          <w:bCs/>
          <w:sz w:val="32"/>
          <w:szCs w:val="32"/>
        </w:rPr>
        <w:t>.5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อัตราการแลกเนื้อ</w:t>
      </w:r>
    </w:p>
    <w:p w:rsid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sz w:val="32"/>
          <w:szCs w:val="32"/>
          <w:cs/>
        </w:rPr>
        <w:tab/>
        <w:t xml:space="preserve">อัตราการแลกเนื้อมีเป้าหมายในการผลิตสุกรรุ่น ให้มีเนื้อที่มีคุณภาพดีโตเร็ว </w:t>
      </w:r>
      <w:r w:rsidR="00CA1C95"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เพื่อประหยัดเวลาและอาหารสัตว์ที่โตเร็วจะมีอัตราการแลกเนื้อและน้ำหนัก 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sz w:val="32"/>
          <w:szCs w:val="32"/>
        </w:rPr>
        <w:t>Feed ConversionRatio; FCR</w:t>
      </w:r>
      <w:r w:rsidRPr="0007244E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 xml:space="preserve"> คือการใช้ปริมาณอาหารน้อยในการเพิ่มน้ำหนักสัตว์ </w:t>
      </w:r>
      <w:r w:rsidRPr="0007244E">
        <w:rPr>
          <w:rFonts w:ascii="TH SarabunPSK" w:hAnsi="TH SarabunPSK" w:cs="TH SarabunPSK"/>
          <w:bCs/>
          <w:sz w:val="32"/>
          <w:szCs w:val="32"/>
        </w:rPr>
        <w:t>1</w:t>
      </w:r>
      <w:r w:rsidRPr="0007244E">
        <w:rPr>
          <w:rFonts w:ascii="TH SarabunPSK" w:hAnsi="TH SarabunPSK" w:cs="TH SarabunPSK"/>
          <w:b/>
          <w:sz w:val="32"/>
          <w:szCs w:val="32"/>
          <w:cs/>
        </w:rPr>
        <w:t>หน่วย ทำให้ผู้เลี้ยงได้กำไรมาก ซึ่งผู้ทำการศึกษาได้นำเอาอัตราการแลกเนื้อมาคำนวณในการทดลอง</w:t>
      </w:r>
    </w:p>
    <w:p w:rsidR="00FC3255" w:rsidRPr="0007244E" w:rsidRDefault="00FC3255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:rsidR="00FC3255" w:rsidRPr="0007244E" w:rsidRDefault="00FC3255" w:rsidP="00FC3255">
      <w:pPr>
        <w:spacing w:after="0" w:line="240" w:lineRule="auto"/>
        <w:ind w:left="720" w:firstLine="720"/>
        <w:rPr>
          <w:rFonts w:ascii="TH SarabunPSK" w:hAnsi="TH SarabunPSK" w:cs="TH SarabunPSK"/>
          <w:b/>
          <w:color w:val="000000"/>
          <w:sz w:val="32"/>
          <w:szCs w:val="32"/>
          <w:vertAlign w:val="subscript"/>
        </w:rPr>
      </w:pP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อัตราการแลกเนื้อ</w:t>
      </w:r>
      <w:r>
        <w:rPr>
          <w:rFonts w:ascii="TH SarabunPSK" w:hAnsi="TH SarabunPSK" w:cs="TH SarabunPSK"/>
          <w:b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color w:val="000000"/>
          <w:sz w:val="32"/>
          <w:szCs w:val="32"/>
          <w:u w:val="single"/>
          <w:cs/>
        </w:rPr>
        <w:t>น้ำหนักอาหารที่ใช้ไป(กรัม)</w:t>
      </w:r>
    </w:p>
    <w:p w:rsidR="00FC3255" w:rsidRPr="0007244E" w:rsidRDefault="00FC3255" w:rsidP="00FC325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น้ำหนักตัวที่เพิ่มขึ้น (กรัม)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 xml:space="preserve">3.7 </w:t>
      </w:r>
      <w:r w:rsidRPr="00FC3255">
        <w:rPr>
          <w:rFonts w:ascii="TH SarabunPSK" w:hAnsi="TH SarabunPSK" w:cs="TH SarabunPSK"/>
          <w:bCs/>
          <w:color w:val="000000"/>
          <w:sz w:val="32"/>
          <w:szCs w:val="32"/>
          <w:cs/>
        </w:rPr>
        <w:t>การวัดและการบันทึกผลการทดลอง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Cs/>
          <w:color w:val="000000"/>
          <w:sz w:val="32"/>
          <w:szCs w:val="32"/>
        </w:rPr>
        <w:t>3.7.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วิเคราะห์องค์ประกอบทางเคมีของ</w:t>
      </w:r>
      <w:r w:rsidRPr="00FC3255">
        <w:rPr>
          <w:rStyle w:val="a5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หัวมันสำปะหลังหมักยีสต์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และ อาหารผสมสำเร็จรูป </w:t>
      </w:r>
      <w:r w:rsidR="00CA1C95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               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คือโปรตีน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CP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 xml:space="preserve">)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สารประกอบไนโตรเจนที่ไม่ใช่โปรตีน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Non-Protein Nitrogen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หรือ 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NPN)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เถ้า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(Ash)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และเยื่อใย 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(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CF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)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โดยวิธีประมาณ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>(Proximate analysis) (AOAC, 1990</w:t>
      </w:r>
      <w:r w:rsidRPr="0007244E">
        <w:rPr>
          <w:rFonts w:ascii="TH SarabunPSK" w:hAnsi="TH SarabunPSK" w:cs="TH SarabunPSK"/>
          <w:bCs/>
          <w:color w:val="000000"/>
          <w:sz w:val="32"/>
          <w:szCs w:val="32"/>
          <w:cs/>
        </w:rPr>
        <w:t>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3.7.2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ทำการบันทึกปริมาณการให้อาหารสำเร็จรูปและกากมันสำปะหลังหมักยีสต์โดยชั่งน้ำหนักอาหารก่อนให้และชั่งอาหารที่เหลือก่อนที่จะให้อาหารเวลาถัดไป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Cs/>
          <w:color w:val="000000"/>
          <w:sz w:val="32"/>
          <w:szCs w:val="32"/>
        </w:rPr>
        <w:t>3.7.3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b/>
          <w:color w:val="000000"/>
          <w:sz w:val="32"/>
          <w:szCs w:val="32"/>
          <w:cs/>
        </w:rPr>
        <w:t>ทำการชั่งน้ำหนักสุกรทุกตัวโดยทำการชั่งน้ำหนักสุกรเริ่มต้นก่อนการทดลองและน้ำหนักสุกรสุดท้ายหลัง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ประสิทธิภาพการใช้อาหาร(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>Feed Efficiency: FE)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>ประสิทธิภาพของอาหาร (</w:t>
      </w:r>
      <w:r w:rsidRPr="0007244E">
        <w:rPr>
          <w:rFonts w:ascii="TH SarabunPSK" w:hAnsi="TH SarabunPSK" w:cs="TH SarabunPSK"/>
          <w:sz w:val="32"/>
          <w:szCs w:val="32"/>
        </w:rPr>
        <w:t xml:space="preserve">Feed Efficiency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7244E">
        <w:rPr>
          <w:rFonts w:ascii="TH SarabunPSK" w:hAnsi="TH SarabunPSK" w:cs="TH SarabunPSK"/>
          <w:sz w:val="32"/>
          <w:szCs w:val="32"/>
        </w:rPr>
        <w:t xml:space="preserve">Feed per Gain) </w:t>
      </w:r>
      <w:r w:rsidRPr="0007244E">
        <w:rPr>
          <w:rFonts w:ascii="TH SarabunPSK" w:hAnsi="TH SarabunPSK" w:cs="TH SarabunPSK"/>
          <w:sz w:val="32"/>
          <w:szCs w:val="32"/>
          <w:cs/>
        </w:rPr>
        <w:t>เป็นการวัดความสามารถของอาหาร</w:t>
      </w:r>
      <w:r w:rsidR="00CA1C95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07244E">
        <w:rPr>
          <w:rFonts w:ascii="TH SarabunPSK" w:hAnsi="TH SarabunPSK" w:cs="TH SarabunPSK"/>
          <w:sz w:val="32"/>
          <w:szCs w:val="32"/>
        </w:rPr>
        <w:t>1</w:t>
      </w:r>
      <w:r w:rsidR="00CA1C95">
        <w:rPr>
          <w:rFonts w:ascii="TH SarabunPSK" w:hAnsi="TH SarabunPSK" w:cs="TH SarabunPSK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sz w:val="32"/>
          <w:szCs w:val="32"/>
          <w:cs/>
        </w:rPr>
        <w:t>กิโลกรัมที่ทำให้สุกรเพิ่มน้ำหนักกี่กิโลกรัมเป็นค่าสัดส่วนกลับของอัตราการเปลี่ยนอาหารเป็นเนื้อสุกรที่มีค่าประสิทธิภาพของอาหารสูงจะสามารถเพิ่มน้ำหนักตัวได้สูงกว่าเมื่อได้รับอาหารเท่ากัน(คือเท่ากับหนึ่งกิโลกรัม)สัตว์ที่มีพันธุ์ที่มีศักยภาพในการเจริญเติบโตสูงมักสามารถเปลี่ยนอาหารเป็นน้ำหนักเพิ่มต่ำกว่าเนื่องจากมีประสิทธิภาพในการใช้อาหารได้สูงกว่าสุกรที่โตช้า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ประสิทธิภาพการใช้อาหาร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>=</w:t>
      </w:r>
      <w:r w:rsidRPr="0007244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น้ำหนักตัวที่เพิ่มขึ้น (กิโลกรัม)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ปริมาณอาหารที่กิน (กิโลกรัม)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3.7.4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เมื่อเลี้ยงครบ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62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วัน คำนวณหาต้นทุนค่าอาหารที่ใช้และทำการสรุปค่าใช้จ่ายของอาหารที่ใช้เลี้ยงในแต่ล่ะกลุ่มการทดลอง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ต้นทุนค่าอาหาร (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>Feed Cost)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ต้นทุนค่าอาหาร 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ปริมาณอาหารที่กิน (กิโลกรัม) </w:t>
      </w:r>
      <w:r w:rsidRPr="0007244E">
        <w:rPr>
          <w:rFonts w:ascii="TH SarabunPSK" w:hAnsi="TH SarabunPSK" w:cs="TH SarabunPSK"/>
          <w:color w:val="000000"/>
          <w:sz w:val="32"/>
          <w:szCs w:val="32"/>
        </w:rPr>
        <w:t xml:space="preserve">x </w:t>
      </w:r>
      <w:r w:rsidRPr="0007244E">
        <w:rPr>
          <w:rFonts w:ascii="TH SarabunPSK" w:hAnsi="TH SarabunPSK" w:cs="TH SarabunPSK"/>
          <w:color w:val="000000"/>
          <w:sz w:val="32"/>
          <w:szCs w:val="32"/>
          <w:cs/>
        </w:rPr>
        <w:t>ราคาอาหาร (บาท)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244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Pr="0007244E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การวิเคราะห์ข้อมูลทางสถิติ</w:t>
      </w:r>
    </w:p>
    <w:p w:rsidR="0007244E" w:rsidRPr="0007244E" w:rsidRDefault="0007244E" w:rsidP="000724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44E">
        <w:rPr>
          <w:rFonts w:ascii="TH SarabunPSK" w:hAnsi="TH SarabunPSK" w:cs="TH SarabunPSK"/>
          <w:sz w:val="32"/>
          <w:szCs w:val="32"/>
          <w:cs/>
        </w:rPr>
        <w:tab/>
        <w:t>นำข้อมูลที่ได้ทั้งหมดจากการทดลองมาวิเคราะห์ตามแผนการทดลองแบบสุ่ม</w:t>
      </w:r>
      <w:r w:rsidR="001F1365">
        <w:rPr>
          <w:rFonts w:ascii="TH SarabunPSK" w:hAnsi="TH SarabunPSK" w:cs="TH SarabunPSK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sz w:val="32"/>
          <w:szCs w:val="32"/>
        </w:rPr>
        <w:t>Group</w:t>
      </w:r>
      <w:r w:rsidR="001F1365">
        <w:rPr>
          <w:rFonts w:ascii="TH SarabunPSK" w:hAnsi="TH SarabunPSK" w:cs="TH SarabunPSK"/>
          <w:sz w:val="32"/>
          <w:szCs w:val="32"/>
        </w:rPr>
        <w:t xml:space="preserve"> </w:t>
      </w:r>
      <w:r w:rsidRPr="0007244E">
        <w:rPr>
          <w:rFonts w:ascii="TH SarabunPSK" w:hAnsi="TH SarabunPSK" w:cs="TH SarabunPSK"/>
          <w:sz w:val="32"/>
          <w:szCs w:val="32"/>
        </w:rPr>
        <w:t>T-Test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และเปรียบเทียบความแตกต่างของค่าเฉลี่ยของแต่ละทรีทเมนต์โดยใช้โปรแกรมคอมพิวเตอร์สำเร็จรูป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7244E">
        <w:rPr>
          <w:rFonts w:ascii="TH SarabunPSK" w:hAnsi="TH SarabunPSK" w:cs="TH SarabunPSK"/>
          <w:sz w:val="32"/>
          <w:szCs w:val="32"/>
          <w:cs/>
        </w:rPr>
        <w:t xml:space="preserve">(SAS, 1998)   </w:t>
      </w:r>
    </w:p>
    <w:p w:rsidR="00035395" w:rsidRPr="0007244E" w:rsidRDefault="00035395" w:rsidP="0007244E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sectPr w:rsidR="00035395" w:rsidRPr="0007244E" w:rsidSect="00535467">
      <w:headerReference w:type="default" r:id="rId8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AA" w:rsidRDefault="00B228AA" w:rsidP="00535467">
      <w:pPr>
        <w:spacing w:after="0" w:line="240" w:lineRule="auto"/>
      </w:pPr>
      <w:r>
        <w:separator/>
      </w:r>
    </w:p>
  </w:endnote>
  <w:endnote w:type="continuationSeparator" w:id="0">
    <w:p w:rsidR="00B228AA" w:rsidRDefault="00B228AA" w:rsidP="005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AA" w:rsidRDefault="00B228AA" w:rsidP="00535467">
      <w:pPr>
        <w:spacing w:after="0" w:line="240" w:lineRule="auto"/>
      </w:pPr>
      <w:r>
        <w:separator/>
      </w:r>
    </w:p>
  </w:footnote>
  <w:footnote w:type="continuationSeparator" w:id="0">
    <w:p w:rsidR="00B228AA" w:rsidRDefault="00B228AA" w:rsidP="0053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9732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35467" w:rsidRPr="00535467" w:rsidRDefault="00535467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5354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3546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354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7E91" w:rsidRPr="00707E91">
          <w:rPr>
            <w:rFonts w:ascii="TH SarabunPSK" w:hAnsi="TH SarabunPSK" w:cs="TH SarabunPSK"/>
            <w:noProof/>
            <w:sz w:val="32"/>
            <w:szCs w:val="32"/>
            <w:lang w:val="th-TH"/>
          </w:rPr>
          <w:t>31</w:t>
        </w:r>
        <w:r w:rsidRPr="0053546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35467" w:rsidRDefault="00535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15816"/>
    <w:multiLevelType w:val="multilevel"/>
    <w:tmpl w:val="157C8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6B517E6"/>
    <w:multiLevelType w:val="multilevel"/>
    <w:tmpl w:val="FFCE0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53004"/>
    <w:rsid w:val="0007244E"/>
    <w:rsid w:val="00120DB3"/>
    <w:rsid w:val="001C68FD"/>
    <w:rsid w:val="001F1365"/>
    <w:rsid w:val="003B15D4"/>
    <w:rsid w:val="00535467"/>
    <w:rsid w:val="00595853"/>
    <w:rsid w:val="005A3544"/>
    <w:rsid w:val="005B71E9"/>
    <w:rsid w:val="005F57EF"/>
    <w:rsid w:val="006A3340"/>
    <w:rsid w:val="00707E91"/>
    <w:rsid w:val="00794D73"/>
    <w:rsid w:val="00A85D5F"/>
    <w:rsid w:val="00AC000F"/>
    <w:rsid w:val="00B228AA"/>
    <w:rsid w:val="00B47DC5"/>
    <w:rsid w:val="00BB3F81"/>
    <w:rsid w:val="00BD09AA"/>
    <w:rsid w:val="00C31632"/>
    <w:rsid w:val="00C35B2D"/>
    <w:rsid w:val="00CA1C95"/>
    <w:rsid w:val="00CD34F6"/>
    <w:rsid w:val="00CF2ABB"/>
    <w:rsid w:val="00E0545D"/>
    <w:rsid w:val="00F329B6"/>
    <w:rsid w:val="00F41BCE"/>
    <w:rsid w:val="00F47A51"/>
    <w:rsid w:val="00FA43D3"/>
    <w:rsid w:val="00FC1F7C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7D9A741D-0114-437C-B863-16B3954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styleId="a5">
    <w:name w:val="Strong"/>
    <w:basedOn w:val="a0"/>
    <w:uiPriority w:val="22"/>
    <w:qFormat/>
    <w:rsid w:val="0007244E"/>
    <w:rPr>
      <w:b/>
      <w:bCs/>
    </w:rPr>
  </w:style>
  <w:style w:type="table" w:styleId="a6">
    <w:name w:val="Table Grid"/>
    <w:basedOn w:val="a1"/>
    <w:uiPriority w:val="59"/>
    <w:rsid w:val="000724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5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35467"/>
  </w:style>
  <w:style w:type="paragraph" w:styleId="a9">
    <w:name w:val="footer"/>
    <w:basedOn w:val="a"/>
    <w:link w:val="aa"/>
    <w:uiPriority w:val="99"/>
    <w:unhideWhenUsed/>
    <w:rsid w:val="00535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3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A8A6-8146-4DDD-8C56-6315BE35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2018-09-09T14:38:00Z</dcterms:created>
  <dcterms:modified xsi:type="dcterms:W3CDTF">2018-09-09T14:38:00Z</dcterms:modified>
</cp:coreProperties>
</file>