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0B26A1" w:rsidRDefault="003B15D4" w:rsidP="000B26A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B26A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B26A1">
        <w:rPr>
          <w:rFonts w:ascii="TH SarabunPSK" w:eastAsia="TH SarabunPSK" w:hAnsi="TH SarabunPSK" w:cs="TH SarabunPSK"/>
          <w:b/>
          <w:sz w:val="36"/>
        </w:rPr>
        <w:t xml:space="preserve">2 </w:t>
      </w:r>
    </w:p>
    <w:p w:rsidR="00035395" w:rsidRPr="000B26A1" w:rsidRDefault="003B15D4" w:rsidP="000B26A1">
      <w:pPr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0B26A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35395" w:rsidRPr="000B26A1" w:rsidRDefault="00035395" w:rsidP="000B26A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2A47B0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ในปัจจุบันสายพันธุ์สุกรที่ได้รับความนิยมเลี้ยงในป</w:t>
      </w:r>
      <w:r w:rsidR="00FC0D03">
        <w:rPr>
          <w:rFonts w:ascii="TH SarabunPSK" w:hAnsi="TH SarabunPSK" w:cs="TH SarabunPSK"/>
          <w:sz w:val="32"/>
          <w:szCs w:val="32"/>
          <w:cs/>
        </w:rPr>
        <w:t>ระเทศไทยมีอยู่หลายสายพันธุ์แต่ล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ะสายพันธุ์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ส่วนใหญ่เป็นสายพันธุ์ของต่างประเทศที่ได้รับการปรับปรุงพันธุ์มาแล้วเนื่องจากสุกรพันธุ์พื้นเมืองนั้น โตช้า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 ใช้เวลาเลี้ยงนาน คุณภาพเนื้อไม่ดีให้ลูกต่อครอกน้อยและไม่ตรงกับความต้องการของตลาดสุกรสายพันธุ์ที่ได้รับความนิยมเลี้ยงในประเทศไทย มีอยู่หลายสายพันธุ์ 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สายพันธุ์สุกร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สุกรพันธุ์ลาร์จไวท์</w:t>
      </w: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มีถิ่นกำเนิดในประเทศอังกฤษนำเข้ามาในประเทศไทยตั้งแต่ปี พ.ศ.</w:t>
      </w:r>
      <w:r w:rsidRPr="000B26A1">
        <w:rPr>
          <w:rFonts w:ascii="TH SarabunPSK" w:hAnsi="TH SarabunPSK" w:cs="TH SarabunPSK"/>
          <w:sz w:val="32"/>
          <w:szCs w:val="32"/>
        </w:rPr>
        <w:t xml:space="preserve">2482 </w:t>
      </w:r>
      <w:r w:rsidRPr="000B26A1">
        <w:rPr>
          <w:rFonts w:ascii="TH SarabunPSK" w:hAnsi="TH SarabunPSK" w:cs="TH SarabunPSK"/>
          <w:sz w:val="32"/>
          <w:szCs w:val="32"/>
          <w:cs/>
        </w:rPr>
        <w:t>มีสีขาวหูตั้ง ลำตัวยาว กระดูกใหญ่ โครงใหญ่ หน้าสั้น หัวใหญ่ โตเต็มที่น้ำหนัก</w:t>
      </w:r>
      <w:r w:rsidRPr="000B26A1">
        <w:rPr>
          <w:rFonts w:ascii="TH SarabunPSK" w:hAnsi="TH SarabunPSK" w:cs="TH SarabunPSK"/>
          <w:sz w:val="32"/>
          <w:szCs w:val="32"/>
        </w:rPr>
        <w:t xml:space="preserve"> 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ให้ลูกดกเฉลี่ย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9-10 </w:t>
      </w:r>
      <w:r w:rsidRPr="000B26A1">
        <w:rPr>
          <w:rFonts w:ascii="TH SarabunPSK" w:hAnsi="TH SarabunPSK" w:cs="TH SarabunPSK"/>
          <w:sz w:val="32"/>
          <w:szCs w:val="32"/>
          <w:cs/>
        </w:rPr>
        <w:t>ตัว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เลี้ยงลูกเก่งหย่านมเฉลี่ย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มีความแข็งแรง เจริญเติบโตเร็ว คุณภาพซากดีพันธุ์ลาร์จไวท์เหมาะที่ใช้เป็นสายพ่อพันธุ์และแม่พันธุ์ดังแสดงในภาพที่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1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drawing>
          <wp:inline distT="0" distB="0" distL="0" distR="0" wp14:anchorId="382636D2" wp14:editId="2D11EA5C">
            <wp:extent cx="4200525" cy="2219325"/>
            <wp:effectExtent l="0" t="0" r="9525" b="9525"/>
            <wp:docPr id="3" name="Picture 1" descr="tim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39" cy="22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ภาพที่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 xml:space="preserve"> </w:t>
      </w:r>
      <w:r w:rsidR="00223924">
        <w:rPr>
          <w:rStyle w:val="ab"/>
          <w:rFonts w:ascii="TH SarabunPSK" w:hAnsi="TH SarabunPSK" w:cs="TH SarabunPSK"/>
          <w:sz w:val="32"/>
          <w:szCs w:val="32"/>
        </w:rPr>
        <w:t>2.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>1</w:t>
      </w: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 xml:space="preserve"> </w:t>
      </w:r>
      <w:r w:rsidRPr="00223924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สุกรพันธุ์ลาร์จไวท์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ที่มา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 xml:space="preserve">: </w:t>
      </w:r>
      <w:r w:rsidRPr="00223924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สุกรพันธุ์แลนด์เรซ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มีถิ่นกำเนิดจากประเทศเดนมาร์คนำเข้ามาในประเทศไทยปี พ.ศ.</w:t>
      </w:r>
      <w:r w:rsidRPr="000B26A1">
        <w:rPr>
          <w:rFonts w:ascii="TH SarabunPSK" w:hAnsi="TH SarabunPSK" w:cs="TH SarabunPSK"/>
          <w:sz w:val="32"/>
          <w:szCs w:val="32"/>
        </w:rPr>
        <w:t xml:space="preserve">2506 </w:t>
      </w:r>
      <w:r w:rsidRPr="000B26A1">
        <w:rPr>
          <w:rFonts w:ascii="TH SarabunPSK" w:hAnsi="TH SarabunPSK" w:cs="TH SarabunPSK"/>
          <w:sz w:val="32"/>
          <w:szCs w:val="32"/>
          <w:cs/>
        </w:rPr>
        <w:t>มีสีขาว หูปรก ลำตัวยาว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มีซี่โครงมากถึง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16-17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คู่ (สุกรปกติมีกระดูกซี่โครง </w:t>
      </w:r>
      <w:r w:rsidRPr="000B26A1">
        <w:rPr>
          <w:rFonts w:ascii="TH SarabunPSK" w:hAnsi="TH SarabunPSK" w:cs="TH SarabunPSK"/>
          <w:sz w:val="32"/>
          <w:szCs w:val="32"/>
        </w:rPr>
        <w:t xml:space="preserve">15-16 </w:t>
      </w:r>
      <w:r w:rsidRPr="000B26A1">
        <w:rPr>
          <w:rFonts w:ascii="TH SarabunPSK" w:hAnsi="TH SarabunPSK" w:cs="TH SarabunPSK"/>
          <w:sz w:val="32"/>
          <w:szCs w:val="32"/>
          <w:cs/>
        </w:rPr>
        <w:t>คู่) หน้ายาวโตเต็มที่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ให้ลูกดกเฉลี่ย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9-10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เลี้ยงลูกเก่งหย่านมเฉลี่ย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>ตัว มีข้อเสียคือ อ่อนแอ มักจะมีปัญหาเรื่องขาอ่อน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ขาไม่ค่อยแข็งแรงแก้ไขโดยต้องเลี้ยงด้วยอาหารที่มีคุณภาพดีพันธุ์แลนด์เรซเหมาะที่ใช้เป็นสายแม่พันธุ์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2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lastRenderedPageBreak/>
        <w:drawing>
          <wp:inline distT="0" distB="0" distL="0" distR="0" wp14:anchorId="23589D9F" wp14:editId="19A39A35">
            <wp:extent cx="3543300" cy="2162175"/>
            <wp:effectExtent l="0" t="0" r="0" b="9525"/>
            <wp:docPr id="6" name="Picture 4" descr="Image0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80" cy="21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23924" w:rsidRPr="00223924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สุกรพันธุ์แลนด์เรซ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สุกรพันธุ์ดูร็อคเจอร์ซี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มีถิ่นกำเนิดจากประเทศอเมริกา มีสีแดง หูปรกเป็นส่วนใหญ่ ลำตัวสั้นกว่าลาร์จไวท์และแลนด์เรซ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มีลำตัวหนา หลังโค้ง โตเต็มที่ </w:t>
      </w:r>
      <w:r w:rsidRPr="000B26A1">
        <w:rPr>
          <w:rFonts w:ascii="TH SarabunPSK" w:hAnsi="TH SarabunPSK" w:cs="TH SarabunPSK"/>
          <w:sz w:val="32"/>
          <w:szCs w:val="32"/>
        </w:rPr>
        <w:t xml:space="preserve">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กิโลกรัมเป็นสุกรที่ให้ลูกไม่ดกเฉลี่ย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เลี้ยงลูกไม่เก่ง 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6-7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ลูกสุกรหลังจากอายุ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เดือนไปแล้วเจริญเติบโตเร็วมีความแข็งแรงทนทานต่อสภาพ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ดินฟ้าอากาศทุกชนิดนิยมใช้เป็นสายพ่อพันธุ์เพื่อผลิตลูกผสมที่สวยงาม แผ่นหลังกว้างเจริญเติบโตเร็ว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3</w:t>
      </w:r>
    </w:p>
    <w:p w:rsidR="000B26A1" w:rsidRPr="00A43F8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drawing>
          <wp:inline distT="0" distB="0" distL="0" distR="0" wp14:anchorId="345F94A2" wp14:editId="51D5D93A">
            <wp:extent cx="3505200" cy="2114550"/>
            <wp:effectExtent l="0" t="0" r="0" b="0"/>
            <wp:docPr id="7" name="Picture 7" descr="d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23924" w:rsidRPr="0022392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239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สุกรพันธุ์ดูร็อคเจอร์ซี่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สุกรลูกผสมที่เหมาะสมในการใช้เลี้ยงสุกรขุน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> 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>การเลี้ยงสุกรพันธุ์แท้พันธุ์ใดพันธุ์หนึ่งมีทั้งข้อดีและข้อเสีย ดังนั้นจึงนิยมนำพันธุ์แท้มาผสมข้ามพันธุ์เพื่อทำให้ลูกที่เกิดขึ้นมีลักษณะของเฮตเตอร์โรซีส (</w:t>
      </w:r>
      <w:r w:rsidRPr="000B26A1">
        <w:rPr>
          <w:rFonts w:ascii="TH SarabunPSK" w:hAnsi="TH SarabunPSK" w:cs="TH SarabunPSK"/>
          <w:sz w:val="32"/>
          <w:szCs w:val="32"/>
        </w:rPr>
        <w:t xml:space="preserve">Heterosis)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 ไฮบริดวิกเกอร์ (</w:t>
      </w:r>
      <w:r w:rsidRPr="000B26A1">
        <w:rPr>
          <w:rFonts w:ascii="TH SarabunPSK" w:hAnsi="TH SarabunPSK" w:cs="TH SarabunPSK"/>
          <w:sz w:val="32"/>
          <w:szCs w:val="32"/>
        </w:rPr>
        <w:t xml:space="preserve">Hybrid Vigor)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เรียกว่า พลังอัดแจกล่าวคือตัวลูกที่เกิดจากพ่อแม่ต่างพันธุ์กันนำมาผสมพันธุ์จะให้ผลผลิต เช่น การเจริญเติบโต ความแข็งแรงดีกว่าค่าเฉลี่ยของการให้ผลผลิตจากพ่อพันธุ์และแม่พันธุ์ที่ให้กำเนิดสุกรลูกผสมสองสายพันธุ์ สามสายพันธุ์หรือสี่สายพันธุ์สามารถนำมาใช้เป็นสุกรขุนได้เช่นกันแต่สากลนิยมทั่วไปมักใช้สุกรลูกผสมสามสายพันธุ์เป็นสุกรขุน คือดูร็อคเจอร์ซี่ </w:t>
      </w:r>
      <w:r w:rsidRPr="000B26A1">
        <w:rPr>
          <w:rFonts w:ascii="TH SarabunPSK" w:hAnsi="TH SarabunPSK" w:cs="TH SarabunPSK"/>
          <w:sz w:val="32"/>
          <w:szCs w:val="32"/>
        </w:rPr>
        <w:t xml:space="preserve">x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แลนด์เรซ </w:t>
      </w:r>
      <w:r w:rsidRPr="000B26A1">
        <w:rPr>
          <w:rFonts w:ascii="TH SarabunPSK" w:hAnsi="TH SarabunPSK" w:cs="TH SarabunPSK"/>
          <w:sz w:val="32"/>
          <w:szCs w:val="32"/>
        </w:rPr>
        <w:t>x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ลาร์จไวท์ โดยใช้แม่สองสายพันธุ์คือแลนด์เรซ </w:t>
      </w:r>
      <w:r w:rsidRPr="000B26A1">
        <w:rPr>
          <w:rFonts w:ascii="TH SarabunPSK" w:hAnsi="TH SarabunPSK" w:cs="TH SarabunPSK"/>
          <w:sz w:val="32"/>
          <w:szCs w:val="32"/>
        </w:rPr>
        <w:t>x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ลาร์จไวท์หรือลาร์จไวท์ </w:t>
      </w:r>
      <w:r w:rsidRPr="000B26A1">
        <w:rPr>
          <w:rFonts w:ascii="TH SarabunPSK" w:hAnsi="TH SarabunPSK" w:cs="TH SarabunPSK"/>
          <w:sz w:val="32"/>
          <w:szCs w:val="32"/>
        </w:rPr>
        <w:t xml:space="preserve">x </w:t>
      </w:r>
      <w:r w:rsidRPr="000B26A1">
        <w:rPr>
          <w:rFonts w:ascii="TH SarabunPSK" w:hAnsi="TH SarabunPSK" w:cs="TH SarabunPSK"/>
          <w:sz w:val="32"/>
          <w:szCs w:val="32"/>
          <w:cs/>
        </w:rPr>
        <w:t>แลนด์เรซ ซึ่งถือว่าเป็นสายแม่พันธุ์ที่มีคุณสมบัติการผลิตลูกดีที่สุดส่วนพ่อสุดท้ายจะใช้พ่อพันธุ์แท้ที่เป็นพันธุ์ดูร็อคเจอร์ซี่หรืออีกทางให้เลือกคือใช้พ่อพันธุ์แท้ เช่น</w:t>
      </w:r>
      <w:r w:rsidRPr="000B26A1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ดูร็อคเจอร์ซี่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ลาร์จไวท์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แลนด์เรซ ผสมกับแม่พันธุ์แท้ เช่น พันธุ์แลนด์เรซ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ลาร์จไวท์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ดูร็อคเจอร์ซี่ จะได้ลูกผสมสองสายพันธุ์ใช้เป็นสุกรขุนได้การใช้สุกรขุนสองสายพันธุ์ใช้ในกรณีที่เรามีแม่พันธุ์แท้อยู่แล้วสุกรสองสายพันธุ์สามารถใช้เป็นสุกรขุนได้เป็นอย่างดีจะขึ้นอยู่พ่อสุดท้ายถ้าเป็นพ่อพันธุ์ดูร็อคเจอร์ซี่มักจะให้ลูกสองสายพันธุ์ที่แข็งแรงกว่าอย่างไรก็ตามการผลิตสุกรขุนสองสายพันธุ์จะทำให้ต้นทุนการผลิตสูงกว่าสุกรลูกผสมสามสายพันธุ์ เนื่องจากแม่สุกรพันธุ์แท้จัดหาซื้อมาในราคาที่แพงและมักจะอ่อนแอกว่าแม่สุกรลูกผสมสองสายพันธุ์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ขั้นตอนการอนุบาลลูกสุกร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>ตัดหางตอนแรกคลอดเลยเพื่อความสวยงาม ถ้าเราไม่ตัดหางก็ยาวขึ้นเรื่อยๆ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2.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ตัดเขี้ยวลูกสุกรตั้งแต่แรกเกิดเลยต้องตัดทั้งหมดแปดซี่ ซ้ายขวาข้างละ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บน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ลาง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โดยใช้คีมเล็กหรือกรรไกรตัดเล็บของคนก็สามารถใช้ตัดได้ เพื่อเป็นการป้องกันการกัดนมแม่สุกรเมื่อเวลาลูกสุกรดูดนม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3.</w:t>
      </w:r>
      <w:r w:rsidRPr="000B26A1">
        <w:rPr>
          <w:rFonts w:ascii="TH SarabunPSK" w:hAnsi="TH SarabunPSK" w:cs="TH SarabunPSK"/>
          <w:sz w:val="32"/>
          <w:szCs w:val="32"/>
          <w:cs/>
        </w:rPr>
        <w:t>การกกลูกสุกรเพื่อเพิ่มความอบอุ่นนั้นใช้หลอดไฟกลมปกติทำเป็นคอกโดยผ้ามุ้งล้อมรอบเพื่อกันแมลงและบังลมหนาวด้วยการกกลูกสุกรนั้นต้องดูสภาพอากาศด้วยถ้าอากาศหนาวมากก็ทำการกกลูกสุกรด้วยไฟฟ้าตั้งแต่แรกเกิดไปจนกระทั้งแยกออกจากแม่ก็ลดระดับความร้อนของไฟไปตามพฤติกรรมของลูกสุกรด้วยเพื่อเป็นการเพิ่มความอบอุ่นให้กับลูก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4.</w:t>
      </w:r>
      <w:r w:rsidRPr="000B26A1">
        <w:rPr>
          <w:rFonts w:ascii="TH SarabunPSK" w:hAnsi="TH SarabunPSK" w:cs="TH SarabunPSK"/>
          <w:sz w:val="32"/>
          <w:szCs w:val="32"/>
          <w:cs/>
        </w:rPr>
        <w:t>เมื่อลูกสุกรเกิดมา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วันแรกให้ฉีดธาตุเหล็กกับวิตามินบี </w:t>
      </w:r>
      <w:r w:rsidRPr="000B26A1">
        <w:rPr>
          <w:rFonts w:ascii="TH SarabunPSK" w:hAnsi="TH SarabunPSK" w:cs="TH SarabunPSK"/>
          <w:sz w:val="32"/>
          <w:szCs w:val="32"/>
        </w:rPr>
        <w:t>12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สำหรับสุกรโดยเฉพาะเพื่อเป็นการสร้างภูมิต้านทานและบำรุงร่างกายให้ลูกสุกรอีกครั้งหนึ่ง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5.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เมื่อลูกสุกรอายุ </w:t>
      </w:r>
      <w:r w:rsidRPr="000B26A1">
        <w:rPr>
          <w:rFonts w:ascii="TH SarabunPSK" w:hAnsi="TH SarabunPSK" w:cs="TH SarabunPSK"/>
          <w:sz w:val="32"/>
          <w:szCs w:val="32"/>
        </w:rPr>
        <w:t>15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ให้เฉพาะสุกรเพศผู้มาตอน เพื่อป้องกันไม่ให้ลูกผสมพันธุ์กันเอง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6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อาหารสุกรอ่อน เริ่มให้เมื่อลูกสุกรอายุ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วันขึ้นไปเป็นอาหารเม็ดสำหรับลูกสุกรอ่อนร่วมกับ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การกินนมแม่หรือเรียกว่าการเลียรางนั้นเอง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7.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ระยะเวลาประมาณ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40 </w:t>
      </w:r>
      <w:r w:rsidRPr="000B26A1">
        <w:rPr>
          <w:rFonts w:ascii="TH SarabunPSK" w:hAnsi="TH SarabunPSK" w:cs="TH SarabunPSK"/>
          <w:sz w:val="32"/>
          <w:szCs w:val="32"/>
          <w:cs/>
        </w:rPr>
        <w:t>วัน ลูกสุกรก็จะเริ่มหย่านมจึงแยกลูกสุกรออกจากแม่สุกรไปเลี้ยงในคอกปกติ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8.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เมื่อแยกลูกสุกรที่มีอายุ </w:t>
      </w:r>
      <w:r w:rsidRPr="000B26A1">
        <w:rPr>
          <w:rFonts w:ascii="TH SarabunPSK" w:hAnsi="TH SarabunPSK" w:cs="TH SarabunPSK"/>
          <w:sz w:val="32"/>
          <w:szCs w:val="32"/>
        </w:rPr>
        <w:t>40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มาอยู่คอกปกติแล้วรออีก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ก็สามารถเริ่มขายลูกสุกรได้เลยในราคาตัวละ </w:t>
      </w:r>
      <w:r w:rsidRPr="000B26A1">
        <w:rPr>
          <w:rFonts w:ascii="TH SarabunPSK" w:hAnsi="TH SarabunPSK" w:cs="TH SarabunPSK"/>
          <w:sz w:val="32"/>
          <w:szCs w:val="32"/>
        </w:rPr>
        <w:t>800-1000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บาท ซึ่งลูกสุกรก็มีอายุประมาณ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9.</w:t>
      </w:r>
      <w:r w:rsidRPr="000B26A1">
        <w:rPr>
          <w:rFonts w:ascii="TH SarabunPSK" w:hAnsi="TH SarabunPSK" w:cs="TH SarabunPSK"/>
          <w:sz w:val="32"/>
          <w:szCs w:val="32"/>
          <w:cs/>
        </w:rPr>
        <w:t>หากยังไม่ต้องการขายลูกสุกรในระยะนี้ก็เลี้ยงลูกสุกรต่อไปจนเป็นสุกรรุ่น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>เพื่อผสมพันธุ์เป็นแม่พันธุ์รุ่นต่อๆไปอย่างต่อเนื่องระยะเวลาในการหย่านมของลูกสุกรแรกเกิด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2.2</w:t>
      </w:r>
      <w:r w:rsidR="00576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576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คอกเลี้ยง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737E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   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1.1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การจัดคอกสำหรับสุกรขุนขาย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รจัดเอาสุกรที่มีขนาดและเพศเดียวกันขังเลี้ยงไว้ในคอกเดียวกันเพื่อช่วยให้สุกรเจริญเติบโตมีขนาดไล่เลี่ยกันและไม่เกิดปัญหาแย่งอาการกันกินขึ้นในภายหลังเนื่องจากการเจริญเติบโตไม่เท่ากันของสุกรเพศผู้และเพศเมียสุกรเพศผู้ที่ตอนมักเจริญเติบโตเร็วกว่าสุกรเพศเมียแต่สุกรเพศเมียมีแนวโน้มการใช้อาหาที่มีโปรตีนสูงได้ดีกว่าและยังให้เนื้อแดงและมีลำตัวยาวกว่าสุกรเพศผู้ที่ตอนด้วย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lastRenderedPageBreak/>
        <w:tab/>
      </w:r>
      <w:r w:rsidR="00737E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    </w:t>
      </w:r>
      <w:bookmarkStart w:id="0" w:name="_GoBack"/>
      <w:bookmarkEnd w:id="0"/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1.2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การจัดคอกสำหรับสุกรพันธุ์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สุกรที่จะเลี้ยงไว้เป็นพ่อพันธุ์และแม่พันธุ์ในช่วงแรกไม่ควรเลี้ยงแยกเพศกันอย่างเด็ดขาด กล่าวกันว่า การเป็นหนุ่มเป็นสาวช้า การไม่แสดงการเป็นสัดของสุกรตัวเมียและการไม่ยอมผสมพันธุ์ของสุกรตัวผู้นั้นเป็นผลจากการมีประสบการณ์ก่อนเป็นหนุ่มเป็นสาวไม่เพียงพอพ่อสุกรสามารถเรียนรู้ในเรื่องเหล่านี้ได้ดีที่สุดในช่วงอายุระหว่าง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4-8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เดือน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เมื่อสุกรเริ่มผสมพันธุ์ได้ ควรแยกออกมาเลี้ยงขังเดี่ยวและจำกัดอาหารไปจนกระทั่งสุกรมีน้ำหนัก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115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กิโลกรัม ทั้งตัวผู้และตัวเมีย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2.3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การจัดเตรียมรางอาหาร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ควรจัดให้มีเพียงพอกับจำนวนสุกร รางอาหารชนิดอัตโนมัติช่องอาหารช่องหนึ่งๆ ควรจัดไว้สำหรับสุกรไม่เกิน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3-5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ตัว มิฉะนั้นจะมีผลต่อการเจริญเติบโตของสุกร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สรีระวิทยาของสุกร  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สุกรเป็นสัตว์ </w:t>
      </w:r>
      <w:r w:rsidRPr="000B26A1">
        <w:rPr>
          <w:rFonts w:ascii="TH SarabunPSK" w:hAnsi="TH SarabunPSK" w:cs="TH SarabunPSK"/>
          <w:sz w:val="32"/>
          <w:szCs w:val="32"/>
        </w:rPr>
        <w:t>4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เท้า กีบคู่กินทั้งพืชและสัตว์เป็นอาหารมีใบหูขนาดเล็กถึงใหญ่ลักษณะใบหูปรกถึงตั้งระบบประสาทการได้ยินดีมีลักษณะลำตัวลึกและยาวขึ้นอยู่กับจำนวนซี่โครงซึ่งประกอบด้วยซี่โครงตั้งแต่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>13-17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คู่ แตกต่างกันไปตามพันธุ์กรรมสีของลำตัวมีตั้งแต่สีขาว ดำ แดง น้ำตาล และลายจุดมีลักษณะเด่นเป็นพิเศษที่สุกรชอบแสดงออกมาคือ การใช้จมูกดุนและขุดคุ้ยพื้นดินโดยปกติสุกรไม่มีนิสัยดุร้ายยกเว้นสุกรแม่ลูกอ่อนบางตัวมีลักษณะการหวงลูกซึ่งเป็นธรรมชาติของสัตว์โดยทั่วไปในสุกรพ่อพันธุ์ที่แยกเลี้ยงเมื่อมาเจอกันมักต่อสู้กันจนกระทั้งยอมแพ้หรือตายกันไปข้างหนึ่งสุกรให้ลูกปีละสองคอกคอกละประมาณ</w:t>
      </w:r>
      <w:r w:rsidRPr="000B26A1">
        <w:rPr>
          <w:rFonts w:ascii="TH SarabunPSK" w:hAnsi="TH SarabunPSK" w:cs="TH SarabunPSK"/>
          <w:sz w:val="32"/>
          <w:szCs w:val="32"/>
        </w:rPr>
        <w:t xml:space="preserve"> 9 - 12 </w:t>
      </w:r>
      <w:r w:rsidRPr="000B26A1">
        <w:rPr>
          <w:rFonts w:ascii="TH SarabunPSK" w:hAnsi="TH SarabunPSK" w:cs="TH SarabunPSK"/>
          <w:sz w:val="32"/>
          <w:szCs w:val="32"/>
          <w:cs/>
        </w:rPr>
        <w:t>ตัวระยะการตั้งท้องของสุกรนับจากวันที่ได้รับการผสมครั้งแรกถึงวันที่คลอดลูกตามปกติ ซึ่งมีระยะเวลานานแตกต่างกัน</w:t>
      </w:r>
      <w:r w:rsidR="000B26A1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>109-122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เฉลี่ยประมาณ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114 </w:t>
      </w:r>
      <w:r w:rsidRPr="000B26A1">
        <w:rPr>
          <w:rFonts w:ascii="TH SarabunPSK" w:hAnsi="TH SarabunPSK" w:cs="TH SarabunPSK"/>
          <w:sz w:val="32"/>
          <w:szCs w:val="32"/>
          <w:cs/>
        </w:rPr>
        <w:t>วัน(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วัน) ทั้งนี้ขึ้นอยู่กับพันธุ์กรรมและการจัดการ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ความสำคัญของลูกสุกรสามสายพันธุ์ในเชิงเศรษฐกิจ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ลูกสุกรสามสายพันธุ์สามารถเลี้ยงเป็นอาชีพเสริมและอาชีพหลักสำหรับเกษตรกรที่มีรายได้น้อย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ทุนต่ำเกษตรกรที่มีรายได้น้อยทุนต่ำมีวัตถุประสงค์ในการเลี้ยงสุกรเพื่อออมทรัพย์อาหารที่ใช้เลี้ยงมีคุณภาพต่ำทำให้สุกรพันธุ์ต่างประเทศที่มีความสามารถในการผลิตที่ดีนั้นไม่สามารถให้ผลผลิตได้สูงตามความสามารถของพันธุ์ดังนั้นการนำสุกรพันธุ์ต่างประเทศมาเลี้ยงในชนบทจึงเป็นการลงทุนที่ไม่คุ้มค่าในเชิงเศรษฐกิ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ปัจจัยที่จะทำให้การเลี้ยงสุกรประสบความสำเร็จ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สุกรพันธุ์ดี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อาหารคุณภาพดีและการให้อย่างเหมาะสม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การจัดการดีโรงเรือนดี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การจัดการเลี้ยงดูดี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5.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การป้องกันโรคดี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lastRenderedPageBreak/>
        <w:t>2.6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ปัจจัยที่มีผลต่อการเลี้ยงลูกสุกรสามสายพันธุ์</w:t>
      </w:r>
    </w:p>
    <w:p w:rsidR="002A47B0" w:rsidRPr="000B26A1" w:rsidRDefault="000B26A1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2.6.1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ความชอบของชาวบ้าน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ที่ชาวบ้านไม่ว่าจะเป็นชาวบ้านในแหล่งที่เคยเลี้ยงลูกสุกรสามสายพันธุ์มาแต่เดิมหรือในแหล่งที่จะส่งเสริมให้เลี้ยงใหม่จะหันมาเลี้ยงลูกสุกรสามสายพันธุ์ใหม่หรือเพิ่มการเลี้ยงให้มากขึ้นนั้นต้องมีความชอบหรือความต้องการที่จะเลี้ยงเพราะหากชาวบ้านไม่มีความชอบในลูกสุกรสามสายพันธุ์แล้วก็ยากที่จะเลี้ยงให้ประสบความสำเร็จอย่างยั่งยืนได้ ซึ่งสิ่งที่ชาวบ้านเห็นว่าสุกรพื้นเมืองดีกว่าสุกรพันธุ์ต่างประเทศได้แก่เลี้ยงง่ายกินน้อยกินอาหารได้โดยไม่เลือกไม่มีความยุ่งยากในการจัดการมีความทนทานต่อสภาพแวดล้อมที่แร้นแค้น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ไม่ค่อยป่วยเป็นโรคและสืบพันธุ์ได้เร็ว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2.6.2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การมีตลาดรองรับ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วัตถุประสงค์ของการเลี้ยงสุกรของชาวบ้านคือเพื่อขายเอาเงิน ดังนั้นตลาดรองรับจึงนับว่ามีความสำคัญมากที่จะชักจูงให้ชาวบ้านเลี้ยงและทำให้สามารถเลี้ยงต่อเนื่องไปอย่างยั่งยืน โดยที่ลูกสุกรสามสายพันธุ์มีลักษณะซากที่แตกต่างจากสุกรพันธุ์ต่างประเทศที่เลี้ยงกันอยู่ในปัจจุบันจึงมีโอกาสน้อยที่จะเข้าแข่งขันในตลาดสุกรเนื้อทั่วไปที่ผู้ซื้อนำเนื้อสุกรไปประกอบอาหารบริโภคประจำวันแต่อย่างไรก็ตามสุกรพื้นเมืองก็มีโอกาสที่จะมีตลาดเฉพาะของตัวเองได้ตลาดลูกสุกรสามสายพันธุ์ที่มีทางเป็นไปได้ได้แก่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ตลาดสุกรขุน</w:t>
      </w:r>
      <w:r w:rsidRPr="000B26A1">
        <w:rPr>
          <w:rFonts w:ascii="TH SarabunPSK" w:hAnsi="TH SarabunPSK" w:cs="TH SarabunPSK"/>
          <w:sz w:val="32"/>
          <w:szCs w:val="32"/>
          <w:cs/>
        </w:rPr>
        <w:t>โดยที่เนื้อลูกสุกรสามสายพันธุ์มีรสชาติดีถูกปากคนไทยและมีราคาถูกกว่าเนื้อสุกรพันธุ์ต่างประเทศจึงมีผู้นิยมซื้อไปบริโภคในโอกาสพิเศษเช่นการกินเลี้ยงในโอกาสต่างๆ โดยที่ประชาชนในบางท้องถิ่นยังมีความเชื่ออย่างเหนียวแน่นในการใช้สุกรสีดำในพิธีกรรมต่างๆดังนั้นจึงถือได้ว่าเป็นตลาดที่ดีและมั่นคงสำหรับสุกรพันธุ์พื้นเมืองตลาดหนึ่ง</w:t>
      </w:r>
    </w:p>
    <w:p w:rsidR="002A47B0" w:rsidRPr="000B26A1" w:rsidRDefault="000B26A1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2.6.3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การมีแหล่งอาหารราคาถูก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นื่องจากลูกสุกรสามสายพันธุ์ไทยมีความสามารถในการใช้อาหารที่มีเยื่อใยสูงได้ดีซึ่งอาหารประเภทนี้ได้แก่พืชผักพื้นบ้านต่างๆหรือเศษเหลือของผลผลิตทางการเกษตรจากไร่นาเช่นต้นกล้วยใบผัก เถาถั่วและเปลือกผลไม้เป็นต้นนอกจากนี้ยังพบว่าสุกรพื้นเมืองยังสามารถใช้หัวมันสำปะหลังสดเป็นอาหารได้เป็นอย่างดีดังนั้นในท้องถิ่นใดที่สามารถหาแหล่งอาหารต่างๆเหล่านี้ได้โดยไม่ต้องเสียเงินซื้อหรือหาซื้อได้ในราคาถูกก็ย่อมจะเอื้อต่อการเลี้ยงลูกสุกรสามสายพันธุ์ได้เป็นอย่างดีได้มีการศึกษาเปรียบเทียบซากสุกร อัตราการคลอดต่อคอก น้ำหนักลูกแรกคลอด อัตราการคลอดเปอร์เซ็นต์เนื้อไขมันและน้ำหนักหย่านมของสุกรพันธุ์ยุโรปและสุกรสามสายพันธุ์พบว่า สุกรพันธุ์ยุโรปมีเปอร์เซ็นต์เนื้อสูงกว่าลูกสุกรสามสายพันธุ์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ระบบทางเดินอาหารของสุกร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ระบบทางเดินอาหารของสัตว์แต่ละชนิดมีความแตกต่างกันออกไปสัตว์บางชนิดต้องเคี้ยวอาหารให้ละเอียดก่อนที่จะกลืนอาหารลงกระเพาะสัตว์บางชนิดอย่างสัตว์ปีกซึ่งไม่มีฟันจะกลืนอาหารเป็นชิ้นลงกระเพาะแต่จะมีอวัยวะพิเศษสำหรับบดย่อยอาหารในสัตว์เคี้ยวเอื้องจะเคี้ยวอาหารอย่างหยาบๆ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กลืนลงกระเพาะปล่อยให้น้ำย่อยและจุลินทรีย์ในกระเพาะทำการหมักให้อาหารอ่อนตัวก่อนที่จะขยอกอาหารออกมาเคี้ยวให้ละเอียดอีกครั้งหนึ่ง</w:t>
      </w:r>
    </w:p>
    <w:p w:rsidR="009C4216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สุกรจัดเป็นสัตว์กระเพาะเดี่ยว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26A1">
        <w:rPr>
          <w:rFonts w:ascii="TH SarabunPSK" w:hAnsi="TH SarabunPSK" w:cs="TH SarabunPSK"/>
          <w:sz w:val="32"/>
          <w:szCs w:val="32"/>
        </w:rPr>
        <w:t>monogastrin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simple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stomach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animals)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>ในสัตว์กระเพาะเดี่ยวจะขอยกตัวอย่างระบบทางเดินอาหารของสุกรเนื่องจากเป็นสัตว์ที่ทุกคนรู้จักดีและเป็นสัตว์เศรษฐกิจที่สำคัญสุกรจะกินอาหารโดยเคี้ยวจนละเอียดก่อนกลืนลงกระเพาะและให้น้ำย่อยออกมา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ย่อยอาหารหลังจากนั้นอาหารจะถูกดูดซึมที่ลำไส้เล็กและขับกากออกมาทางทวารหนักระบบทางเดินอาหารของสุกรประกอบด้วย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lastRenderedPageBreak/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ปาก</w:t>
      </w:r>
      <w:r w:rsidRPr="000B26A1">
        <w:rPr>
          <w:rFonts w:ascii="TH SarabunPSK" w:hAnsi="TH SarabunPSK" w:cs="TH SarabunPSK"/>
          <w:sz w:val="32"/>
          <w:szCs w:val="32"/>
        </w:rPr>
        <w:t xml:space="preserve"> (mouth) </w:t>
      </w:r>
      <w:r w:rsidRPr="000B26A1">
        <w:rPr>
          <w:rFonts w:ascii="TH SarabunPSK" w:hAnsi="TH SarabunPSK" w:cs="TH SarabunPSK"/>
          <w:sz w:val="32"/>
          <w:szCs w:val="32"/>
          <w:cs/>
        </w:rPr>
        <w:t>ภายในมีฟันสำหรับบดเคี้ยวอาหารและขับน้ำลายออกมาคลุกเคล้ากับอาหาร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ทำให้อาหารเปียก</w:t>
      </w:r>
    </w:p>
    <w:p w:rsidR="00397958" w:rsidRDefault="002A47B0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B26A1">
        <w:rPr>
          <w:rFonts w:ascii="TH SarabunPSK" w:hAnsi="TH SarabunPSK" w:cs="TH SarabunPSK"/>
          <w:sz w:val="32"/>
          <w:szCs w:val="32"/>
          <w:cs/>
        </w:rPr>
        <w:t>หลอดอาหาร (</w:t>
      </w:r>
      <w:r w:rsidRPr="000B26A1">
        <w:rPr>
          <w:rFonts w:ascii="TH SarabunPSK" w:hAnsi="TH SarabunPSK" w:cs="TH SarabunPSK"/>
          <w:sz w:val="32"/>
          <w:szCs w:val="32"/>
        </w:rPr>
        <w:t xml:space="preserve">esophagus)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เป็นท่อเชื่อมต่อระหว่างปากกับกระเพาะอาหารเป็นกล้ามเนื้อ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รูปวงแหวนสำหรับบีบรัดอาหารลงสู่กระเพาะ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</w:p>
    <w:p w:rsidR="00397958" w:rsidRDefault="00397958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3.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กระเพาะอาหาร (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stomach)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เป็นหลอดอาหารที่ขยายตัวเป็นกระเปาะภายในมีน้ำย่อยขับออกมาย่อยอาหาร</w:t>
      </w:r>
    </w:p>
    <w:p w:rsidR="002A47B0" w:rsidRPr="000B26A1" w:rsidRDefault="002A47B0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br/>
      </w:r>
      <w:r w:rsidRPr="000B26A1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B26A1">
        <w:rPr>
          <w:rFonts w:ascii="TH SarabunPSK" w:hAnsi="TH SarabunPSK" w:cs="TH SarabunPSK"/>
          <w:sz w:val="32"/>
          <w:szCs w:val="32"/>
          <w:cs/>
        </w:rPr>
        <w:t>ลำไส้เล็ก (</w:t>
      </w:r>
      <w:r w:rsidRPr="000B26A1">
        <w:rPr>
          <w:rFonts w:ascii="TH SarabunPSK" w:hAnsi="TH SarabunPSK" w:cs="TH SarabunPSK"/>
          <w:sz w:val="32"/>
          <w:szCs w:val="32"/>
        </w:rPr>
        <w:t>small intestine)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ทำหน้าที่ดูดซึมอาหารที่ย่อยแล้ว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5.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ไส้ติ่ง</w:t>
      </w:r>
      <w:r w:rsidRPr="000B26A1">
        <w:rPr>
          <w:rFonts w:ascii="TH SarabunPSK" w:hAnsi="TH SarabunPSK" w:cs="TH SarabunPSK"/>
          <w:sz w:val="32"/>
          <w:szCs w:val="32"/>
        </w:rPr>
        <w:t>(caecum)</w:t>
      </w:r>
      <w:r w:rsidRPr="000B26A1">
        <w:rPr>
          <w:rFonts w:ascii="TH SarabunPSK" w:hAnsi="TH SarabunPSK" w:cs="TH SarabunPSK"/>
          <w:sz w:val="32"/>
          <w:szCs w:val="32"/>
          <w:cs/>
        </w:rPr>
        <w:t>ไส้ติ่งจะอยู่ระหว่างส่วนต่อของลำไส้เล็กกับลำไส้ใหญ่ ไม่มีหน้าที่ใดๆแต่ถ้ามี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เศษอาหารเข้าไปอาจเกิดการอักเสบและมีอันตรายกับสัตว์ได้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0B26A1">
        <w:rPr>
          <w:rFonts w:ascii="TH SarabunPSK" w:hAnsi="TH SarabunPSK" w:cs="TH SarabunPSK"/>
          <w:sz w:val="32"/>
          <w:szCs w:val="32"/>
          <w:cs/>
        </w:rPr>
        <w:t>ลำไส้ใหญ่ (</w:t>
      </w:r>
      <w:r w:rsidRPr="000B26A1">
        <w:rPr>
          <w:rFonts w:ascii="TH SarabunPSK" w:hAnsi="TH SarabunPSK" w:cs="TH SarabunPSK"/>
          <w:sz w:val="32"/>
          <w:szCs w:val="32"/>
        </w:rPr>
        <w:t xml:space="preserve">large intestine) </w:t>
      </w:r>
      <w:r w:rsidRPr="000B26A1">
        <w:rPr>
          <w:rFonts w:ascii="TH SarabunPSK" w:hAnsi="TH SarabunPSK" w:cs="TH SarabunPSK"/>
          <w:sz w:val="32"/>
          <w:szCs w:val="32"/>
          <w:cs/>
        </w:rPr>
        <w:t>ทำหน้าที่รับกากอาหารที่เหลือจากการดูดซึมแล้วเพื่อขับออกทางทวารหนักลำไส้ใหญ่ดูดซึมน้ำได้บ้างเล็กน้อย</w:t>
      </w:r>
    </w:p>
    <w:p w:rsidR="002A47B0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7.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ทวารหนัก(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anus)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เป็นระบบทางเดินอาหารด่านสุดท้ายทำหน้าที่ขับกากอาหารที่ไม่มีประโยชน์ออกนอกร่างกายดังภาพที่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4 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3FB5FC3" wp14:editId="2D957F94">
            <wp:extent cx="2219325" cy="1466850"/>
            <wp:effectExtent l="0" t="0" r="9525" b="0"/>
            <wp:docPr id="5" name="Picture 4" descr="http://www.nsru.ac.th/e-learning/animals/image_lesson/7/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sru.ac.th/e-learning/animals/image_lesson/7/7.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49" cy="146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2392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39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ทางเดินอาหารของสุกรซึ่งเป็นตัวแทนของสัตว์กระเพาะเดี่ยวโดยทั่วไป</w:t>
      </w: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Herren </w:t>
      </w:r>
      <w:r w:rsidRPr="000B26A1">
        <w:rPr>
          <w:rFonts w:ascii="TH SarabunPSK" w:hAnsi="TH SarabunPSK" w:cs="TH SarabunPSK"/>
          <w:sz w:val="32"/>
          <w:szCs w:val="32"/>
          <w:cs/>
        </w:rPr>
        <w:t>(</w:t>
      </w:r>
      <w:r w:rsidRPr="000B26A1">
        <w:rPr>
          <w:rFonts w:ascii="TH SarabunPSK" w:hAnsi="TH SarabunPSK" w:cs="TH SarabunPSK"/>
          <w:sz w:val="32"/>
          <w:szCs w:val="32"/>
        </w:rPr>
        <w:t>1998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2.8</w:t>
      </w:r>
      <w:r w:rsidR="000B26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อาหารและการให้อาหาร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ผลิตสุกรก็เหมือนกับการผลิตสัตว์เศรษฐกิจชนิดอื่นๆโดยมีวัตถุประสงค์เพื่อเป็นแหล่งโปรตีนของมนุษย์และเพื่อให้ได้ผลตอบแทนที่ดีที่สุดต่อผู้เลี้ยงจากวัตถุประสงค์ดังกล่าวการผลิตสุกรจึงต้องประกอบด้วยวิธีต่างๆที่จะทำให้การผลิตมีประสิทธิภาพสูงที่สุดเพื่อให้สุกรซึ่งเป็นแหล่งอาหารโปรตีนสำหรับมนุษย์ ประกอบด้วยคุณค่าทางโภชนะและคุณภาพเป็นที่ยอมรับของผู้บริโภคซึ่งองค์ประกอบหลักของการผลิตสุกรประกอบด้วยพันธุ์อาหารและการจัดการองค์ประกอบของการผลิตสุกรที่มีความสำคัญไม่แพ้องค์ประกอบอื่นๆและเป็นองค์ประกอบที่เป็นต้นทุนการผลิตมากที่สุดคืออาหารซึ่งเมื่อคิดเป็นต้นทุนการผลิตสูงถึง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60–80% </w:t>
      </w:r>
      <w:r w:rsidRPr="000B26A1">
        <w:rPr>
          <w:rFonts w:ascii="TH SarabunPSK" w:hAnsi="TH SarabunPSK" w:cs="TH SarabunPSK"/>
          <w:sz w:val="32"/>
          <w:szCs w:val="32"/>
          <w:cs/>
        </w:rPr>
        <w:t>ของต้นทุนการผลิตทั้งหมดในสุกรระยะคลอดพบว่าเป็นต้นทุนค่าอาหารประมาณ</w:t>
      </w:r>
      <w:r w:rsidRPr="000B26A1">
        <w:rPr>
          <w:rFonts w:ascii="TH SarabunPSK" w:hAnsi="TH SarabunPSK" w:cs="TH SarabunPSK"/>
          <w:sz w:val="32"/>
          <w:szCs w:val="32"/>
        </w:rPr>
        <w:t xml:space="preserve">69%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และเป็นต้นทุนจากปัจจัยอื่นๆ </w:t>
      </w:r>
      <w:r w:rsidRPr="000B26A1">
        <w:rPr>
          <w:rFonts w:ascii="TH SarabunPSK" w:hAnsi="TH SarabunPSK" w:cs="TH SarabunPSK"/>
          <w:sz w:val="32"/>
          <w:szCs w:val="32"/>
        </w:rPr>
        <w:t xml:space="preserve">31%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ส่วนในระยะขุนพบว่า เป็นต้นทุนค่าอาหารประมาณ </w:t>
      </w:r>
      <w:r w:rsidRPr="000B26A1">
        <w:rPr>
          <w:rFonts w:ascii="TH SarabunPSK" w:hAnsi="TH SarabunPSK" w:cs="TH SarabunPSK"/>
          <w:sz w:val="32"/>
          <w:szCs w:val="32"/>
        </w:rPr>
        <w:t>70.7%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และเป็นต้นทุนจากปัจจัยอื่น </w:t>
      </w:r>
      <w:r w:rsidRPr="000B26A1">
        <w:rPr>
          <w:rFonts w:ascii="TH SarabunPSK" w:hAnsi="TH SarabunPSK" w:cs="TH SarabunPSK"/>
          <w:sz w:val="32"/>
          <w:szCs w:val="32"/>
        </w:rPr>
        <w:t xml:space="preserve">29.3% </w:t>
      </w:r>
      <w:r w:rsidRPr="000B26A1">
        <w:rPr>
          <w:rFonts w:ascii="TH SarabunPSK" w:hAnsi="TH SarabunPSK" w:cs="TH SarabunPSK"/>
          <w:sz w:val="32"/>
          <w:szCs w:val="32"/>
          <w:cs/>
        </w:rPr>
        <w:t>ดังนั้นอาหารจึงเป็นองค์ประกอบที่มีบทบาทและความสำคัญประการหนึ่งที่จะช่วยให้การผลิตสุกรเป็นไปอย่างมีประสิทธิภาพ ถ้าสามารถเข้าใจถึงบทบาทและการใช้ประโยชน์จากอาหารของสุกรอย่างถ่องแท้ จะทำให้สามารถเลือกใช้อาหารได้ถูกต้องมีประสิทธิภาพและลดต้นทุนการผลิตสุกรลงได้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2.8.1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การให้อาหาร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ลูกสุกรสามสายพันธุ์เป็นสัตว์ที่กินอาหารทั้งพืชและสัตว์(</w:t>
      </w:r>
      <w:r w:rsidRPr="000B26A1">
        <w:rPr>
          <w:rFonts w:ascii="TH SarabunPSK" w:hAnsi="TH SarabunPSK" w:cs="TH SarabunPSK"/>
          <w:sz w:val="32"/>
          <w:szCs w:val="32"/>
        </w:rPr>
        <w:t>omnivore</w:t>
      </w:r>
      <w:r w:rsidRPr="000B26A1">
        <w:rPr>
          <w:rFonts w:ascii="TH SarabunPSK" w:hAnsi="TH SarabunPSK" w:cs="TH SarabunPSK"/>
          <w:sz w:val="32"/>
          <w:szCs w:val="32"/>
          <w:cs/>
        </w:rPr>
        <w:t>) มีกระเพาะเดี่ยวและระบบย่อยอาหารที่มีประสิทธิภาพดีจึงสามารถกินอาหารได้หลากหลายชนิดอาหารในธรรมชาติของสุกรได้แก่ พืชบนดิน รากพืชใต้ดินหัวพืช ผัก หญ้า ผลไม้ที่ร่วงหล่นบนพื้นดิน ตลอดจนไส้เดือน กิ้งกือ แมลง ไข่มด กิ้งก่า จิ้งเหลน สารพัดเท่าที่จะหาได้ แม้แต่ซากพืช ซากสัตว์ เป็นต้น เมื่อนำมาเลี้ยงในฟาร์ม เป็นสัตว์เศรษฐกิจจึงไม่ใช่เรื่องยากที่จะปรับตัวเข้ากับอาหารเม็ด สิ่งสำคัญคือคุณค่า คุณภาพ และปริมาณของอาหารที่เพียงพอเหมาะสมกับการเจริญเติบโตของสุกรและปราศจากโรคการเลี้ยงสุกรก็ไม่ใช่เรื่องลำบากหนักอาหารของสุกรพื้นเมืองพอที่จะจำแนกออกได้  ดังนี้อาหารข้นเป็นอาหารที่เยื่อใยน้อยมีโภชนะย่อยได้สูงเป็นอาหารที่นำมาใช้ควบคู่อาหารหยาบเพื่อเสริมสร้างการเจริญเติบโตให้กับสุกรแบ่งเป็น2ชนิด คือ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B26A1">
        <w:rPr>
          <w:rFonts w:ascii="TH SarabunPSK" w:hAnsi="TH SarabunPSK" w:cs="TH SarabunPSK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อาหารสำเร็จรูป คือ อาหารผสมหรือหัวอาหารที่ได้จากการผสมวัตถุดิบชนิดต่างๆมีสารอาหารเหมาะสมครบถ้วนกับความต้องการของฟาร์มทั่วไปสามารถนำไปใช้เลี้ยงสุกรได้ทันทีมีทั้งชนิดผงและชนิดอัดเม็ดนิยมเรียกว่าอาหารถุงมีจำหน่ายตามร้านขายอาหารสัตว์ทั่วไป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2. อาหารผสมจากวัตถุดิบภายในฟาร์มอาจเรียกได้ว่าเป็นอาหารเหลวคุณภาพต่ำกว่าอาหารผสมสำเร็จรูปแต่ใช้เลี้ยงสุกรบางช่วงวัยได้ดีและประหยัด เช่น การใช้ปลายข้าวผสมรำข้าวปลายข้าวผสมผักต่างๆ เศษอาหารเหลือทิ้งตามบ้าน รำข้าวผสมต้นกล้วย หรือหลายอย่างผสมกันตามความต้องการของผู้เลี้ยงการให้อาหารสุกรแบ่งเป็น </w:t>
      </w:r>
      <w:r w:rsidRPr="000B26A1">
        <w:rPr>
          <w:rFonts w:ascii="TH SarabunPSK" w:hAnsi="TH SarabunPSK" w:cs="TH SarabunPSK"/>
          <w:sz w:val="32"/>
          <w:szCs w:val="32"/>
        </w:rPr>
        <w:t xml:space="preserve">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ระยะ วันละ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มื้อ เช้าและเย็นดังนี้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ab/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การให้อาหารสุกรอนุบาล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6 - 8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กิโลกรัมให้อาหารสุกรอ่อนโปรตีน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20%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จนถึงอายุ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เดือนหรือน้ำหนัก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12-20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20 -35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18 %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โดยให้สุกรกินอย่างเต็มที่โดยสุกรสามารถกินอาหารได้วันละ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1-2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35 -60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16 %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โดยสุกรสามารถกินอาหารได้วันละ</w:t>
      </w:r>
      <w:r w:rsidR="0039795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2-2.5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30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กิโลกรัมถึงส่งตลาดให้อาหารสุกรโปรตีน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14-15 %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โดยสุกรสามารถกินอาหารได้วันละ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2.5-3.5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อาหารสุกรรุ่น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สุกรในช่วงนี้ให้อาหารวันละ 0.3- 0.5 กิโลกรัมต่อตัว อาหารส่วนใหญ่เป็นจำพวกอาหารหยาบ เช่น มันหมักยีสต์ และใบกระถิน เป็นต้น สุกรวัยนี้จะกินอาหารน้อยกว่าสุกรภายในฟาร์มหลายเท่าสุกรพื้นเมือง 10 ตัว จะกินอาหารข้น 2 - 3 กิโลกรัมต่อวัน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ข้อมูลพื้นฐานการเจริญเติบโตของสุกร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เป็นที่ทราบกันดีว่า การเลี้ยงสุกรแบ่งช่วงการเลี้ยงได้เป็นหลายช่วงตั้งแต่เป็นสุกรอนุบาลเลี้ยง (</w:t>
      </w:r>
      <w:r w:rsidRPr="000B26A1">
        <w:rPr>
          <w:rFonts w:ascii="TH SarabunPSK" w:hAnsi="TH SarabunPSK" w:cs="TH SarabunPSK"/>
          <w:sz w:val="32"/>
          <w:szCs w:val="32"/>
        </w:rPr>
        <w:t>Nursery</w:t>
      </w:r>
      <w:r w:rsidRPr="000B26A1">
        <w:rPr>
          <w:rFonts w:ascii="TH SarabunPSK" w:hAnsi="TH SarabunPSK" w:cs="TH SarabunPSK"/>
          <w:sz w:val="32"/>
          <w:szCs w:val="32"/>
          <w:cs/>
        </w:rPr>
        <w:t>)  สุกรเล็ก (</w:t>
      </w:r>
      <w:r w:rsidRPr="000B26A1">
        <w:rPr>
          <w:rFonts w:ascii="TH SarabunPSK" w:hAnsi="TH SarabunPSK" w:cs="TH SarabunPSK"/>
          <w:sz w:val="32"/>
          <w:szCs w:val="32"/>
        </w:rPr>
        <w:t>Starter</w:t>
      </w:r>
      <w:r w:rsidRPr="000B26A1">
        <w:rPr>
          <w:rFonts w:ascii="TH SarabunPSK" w:hAnsi="TH SarabunPSK" w:cs="TH SarabunPSK"/>
          <w:sz w:val="32"/>
          <w:szCs w:val="32"/>
          <w:cs/>
        </w:rPr>
        <w:t>) สุกรรุ่น (</w:t>
      </w:r>
      <w:r w:rsidRPr="000B26A1">
        <w:rPr>
          <w:rFonts w:ascii="TH SarabunPSK" w:hAnsi="TH SarabunPSK" w:cs="TH SarabunPSK"/>
          <w:sz w:val="32"/>
          <w:szCs w:val="32"/>
        </w:rPr>
        <w:t>Grower</w:t>
      </w:r>
      <w:r w:rsidRPr="000B26A1">
        <w:rPr>
          <w:rFonts w:ascii="TH SarabunPSK" w:hAnsi="TH SarabunPSK" w:cs="TH SarabunPSK"/>
          <w:sz w:val="32"/>
          <w:szCs w:val="32"/>
          <w:cs/>
        </w:rPr>
        <w:t>) และ สุกรขุน (</w:t>
      </w:r>
      <w:r w:rsidRPr="000B26A1">
        <w:rPr>
          <w:rFonts w:ascii="TH SarabunPSK" w:hAnsi="TH SarabunPSK" w:cs="TH SarabunPSK"/>
          <w:sz w:val="32"/>
          <w:szCs w:val="32"/>
        </w:rPr>
        <w:t>Finsher</w:t>
      </w:r>
      <w:r w:rsidRPr="000B26A1">
        <w:rPr>
          <w:rFonts w:ascii="TH SarabunPSK" w:hAnsi="TH SarabunPSK" w:cs="TH SarabunPSK"/>
          <w:sz w:val="32"/>
          <w:szCs w:val="32"/>
          <w:cs/>
        </w:rPr>
        <w:t>) ซึ่งในแต่ละช่วงใช้ระยะเวลาเลี้ยงไม่เท่ากันอัตราการเจริญเติบโตก็แตกต่างกัน จำนวนอาหารที่กินต่างกัน และประสิทธิภาพการเปลี่ยนอาหารหรือ</w:t>
      </w:r>
      <w:r w:rsidRPr="000B26A1">
        <w:rPr>
          <w:rFonts w:ascii="TH SarabunPSK" w:hAnsi="TH SarabunPSK" w:cs="TH SarabunPSK"/>
          <w:sz w:val="32"/>
          <w:szCs w:val="32"/>
        </w:rPr>
        <w:t xml:space="preserve">FCR : Feed  Conversion Ratio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ก็ต่างกันตามไปด้วย โดยทั่วไปการเลี้ยงสุกรเริ่มจากสุกรเล็กที่มีน้ำหนักประมาณ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12-15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กิโลกรัมและเลี้ยงไปจนถึงขายที่น้ำหนัก </w:t>
      </w:r>
      <w:r w:rsidRPr="000B26A1">
        <w:rPr>
          <w:rFonts w:ascii="TH SarabunPSK" w:hAnsi="TH SarabunPSK" w:cs="TH SarabunPSK"/>
          <w:sz w:val="32"/>
          <w:szCs w:val="32"/>
        </w:rPr>
        <w:t xml:space="preserve">90-105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บางกรณีอาจเพิ่มถึง </w:t>
      </w:r>
      <w:r w:rsidRPr="000B26A1">
        <w:rPr>
          <w:rFonts w:ascii="TH SarabunPSK" w:hAnsi="TH SarabunPSK" w:cs="TH SarabunPSK"/>
          <w:sz w:val="32"/>
          <w:szCs w:val="32"/>
        </w:rPr>
        <w:t>120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กิโลกรัม ดังนั้นจากการขายสุกรที่น้ำหนักต่างกันจะมีน้ำหนักที่เพิ่มขึ้นที่แตกต่าง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ดังแสดงในตารางที่</w:t>
      </w:r>
      <w:r w:rsidRPr="000B26A1">
        <w:rPr>
          <w:rFonts w:ascii="TH SarabunPSK" w:hAnsi="TH SarabunPSK" w:cs="TH SarabunPSK"/>
          <w:sz w:val="32"/>
          <w:szCs w:val="32"/>
        </w:rPr>
        <w:t>2.1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397958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น้ำหนักที่เพิ่มขึ้น เมื่อขายสุกร ที่น้ำหนักต่างกันจาก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90 - 120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38"/>
        <w:gridCol w:w="3425"/>
      </w:tblGrid>
      <w:tr w:rsidR="002A47B0" w:rsidRPr="000B26A1" w:rsidTr="000B26A1">
        <w:tc>
          <w:tcPr>
            <w:tcW w:w="4938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25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น้ำหนักเพิ่มขึ้น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12-90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12-95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12–100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12–105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12–110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12–115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12–120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ตารางแสดงความต้องการโปรตีนของสุกรในระยะต่างๆ</w:t>
      </w:r>
    </w:p>
    <w:tbl>
      <w:tblPr>
        <w:tblStyle w:val="af0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33"/>
        <w:gridCol w:w="1891"/>
        <w:gridCol w:w="2078"/>
      </w:tblGrid>
      <w:tr w:rsidR="002A47B0" w:rsidRPr="000B26A1" w:rsidTr="000B26A1">
        <w:trPr>
          <w:trHeight w:val="807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ช่วงน้ำหนักของสุกร  (กก.)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อาหารที่กินต่อตัว</w:t>
            </w:r>
          </w:p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ต่อวัน (กก.)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โปรตีนในอาหาร (%)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5-10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10-20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20-35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35-60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60-100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</w:tbl>
    <w:p w:rsidR="002A47B0" w:rsidRPr="000B26A1" w:rsidRDefault="002A47B0" w:rsidP="000B26A1">
      <w:pPr>
        <w:tabs>
          <w:tab w:val="left" w:pos="64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Default="000B26A1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วินัย (</w:t>
      </w:r>
      <w:r w:rsidRPr="000B26A1">
        <w:rPr>
          <w:rFonts w:ascii="TH SarabunPSK" w:hAnsi="TH SarabunPSK" w:cs="TH SarabunPSK"/>
          <w:sz w:val="32"/>
          <w:szCs w:val="32"/>
        </w:rPr>
        <w:t>2527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ตารางแสดงความต้องการพลังงานในอาหารของสุกร</w:t>
      </w:r>
    </w:p>
    <w:tbl>
      <w:tblPr>
        <w:tblStyle w:val="af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943"/>
        <w:gridCol w:w="4111"/>
      </w:tblGrid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ช่วงน้ำหนักของสุกร (กก.)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ระดับพลังงานในอาหาร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(Cal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g)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5-15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3,220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15-60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3,250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60-100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3,260</w:t>
            </w:r>
          </w:p>
        </w:tc>
      </w:tr>
    </w:tbl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ธาตรี </w:t>
      </w:r>
      <w:r w:rsidRPr="000B26A1">
        <w:rPr>
          <w:rFonts w:ascii="TH SarabunPSK" w:hAnsi="TH SarabunPSK" w:cs="TH SarabunPSK"/>
          <w:sz w:val="32"/>
          <w:szCs w:val="32"/>
        </w:rPr>
        <w:t>(2543)</w:t>
      </w:r>
    </w:p>
    <w:p w:rsidR="000B26A1" w:rsidRPr="000B26A1" w:rsidRDefault="000B26A1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เนื่องจากสุกรในแต่ละช่วงอายุหรือช่วงน้ำหนักมีอัตราการเจริญเติบโตและอัตราการแลกเนื้อ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ที่ไม่เท่ากันโดยทีสุกรอายุน้อยมีอัตราการเจริญเติบโตและอัตราการแลกเนื้อที่ดีกว่าสุกรอายุมากซึ่งค่าเฉลี่ยในแต่ละช่วงอายุหรือช่วงน้ำหนัก ดังแสดงในตารางที่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7B0" w:rsidRPr="000B26A1">
        <w:rPr>
          <w:rFonts w:ascii="TH SarabunPSK" w:hAnsi="TH SarabunPSK" w:cs="TH SarabunPSK"/>
          <w:sz w:val="32"/>
          <w:szCs w:val="32"/>
        </w:rPr>
        <w:t>2.4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ค่าเฉลี่ยอัตราการเจริญเติบโตและประสิทธิภาพการเปลี่ยนอาหารที่ช่วงน้ำหนักต่างกันจาก 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8557" w:type="dxa"/>
        <w:tblLook w:val="04A0" w:firstRow="1" w:lastRow="0" w:firstColumn="1" w:lastColumn="0" w:noHBand="0" w:noVBand="1"/>
      </w:tblPr>
      <w:tblGrid>
        <w:gridCol w:w="4149"/>
        <w:gridCol w:w="2191"/>
        <w:gridCol w:w="2217"/>
      </w:tblGrid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น้ำหนักสุกร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ADG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(กรัม/ตัว/วัน)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30-60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60-90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90-105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105-120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0"/>
        <w:tblpPr w:leftFromText="180" w:rightFromText="180" w:vertAnchor="text" w:horzAnchor="margin" w:tblpY="1013"/>
        <w:tblW w:w="0" w:type="auto"/>
        <w:tblLook w:val="04A0" w:firstRow="1" w:lastRow="0" w:firstColumn="1" w:lastColumn="0" w:noHBand="0" w:noVBand="1"/>
      </w:tblPr>
      <w:tblGrid>
        <w:gridCol w:w="2146"/>
        <w:gridCol w:w="1229"/>
        <w:gridCol w:w="1025"/>
        <w:gridCol w:w="1046"/>
        <w:gridCol w:w="1046"/>
        <w:gridCol w:w="1046"/>
        <w:gridCol w:w="985"/>
      </w:tblGrid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สมรรถภาพการผลิต</w:t>
            </w:r>
          </w:p>
        </w:tc>
        <w:tc>
          <w:tcPr>
            <w:tcW w:w="1229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148" w:type="dxa"/>
            <w:gridSpan w:val="5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น้ำหนักสุกร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 – 10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 – 20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 – 35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 – 60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60 - 100</w:t>
            </w:r>
          </w:p>
        </w:tc>
      </w:tr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อัตราการเจริญเติบโต (กรัมต่อวัน)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780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950</w:t>
            </w:r>
          </w:p>
        </w:tc>
      </w:tr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ปริมาณอาหารที่กินได้ (กรัมต่อวัน)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2,700</w:t>
            </w:r>
          </w:p>
        </w:tc>
      </w:tr>
      <w:tr w:rsidR="002A47B0" w:rsidRPr="000B26A1" w:rsidTr="000B26A1">
        <w:trPr>
          <w:trHeight w:val="420"/>
        </w:trPr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อัตราการแลกเนื้อ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1.76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</w:tc>
      </w:tr>
      <w:tr w:rsidR="002A47B0" w:rsidRPr="000B26A1" w:rsidTr="000B26A1">
        <w:trPr>
          <w:trHeight w:val="375"/>
        </w:trPr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1.80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2.80</w:t>
            </w:r>
          </w:p>
        </w:tc>
      </w:tr>
    </w:tbl>
    <w:p w:rsid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 2.5</w:t>
      </w:r>
      <w:r w:rsidR="000B2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การเปรียบเทียบสมรรถภาพการผลิตของสุกรตามมาตรฐานของสหรัฐอเมริกา   (</w:t>
      </w:r>
      <w:r w:rsidRPr="000B26A1">
        <w:rPr>
          <w:rFonts w:ascii="TH SarabunPSK" w:hAnsi="TH SarabunPSK" w:cs="TH SarabunPSK"/>
          <w:sz w:val="32"/>
          <w:szCs w:val="32"/>
        </w:rPr>
        <w:t>NRC,1979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และตามมาตรฐานของยุโรป  (</w:t>
      </w:r>
      <w:r w:rsidR="002A47B0" w:rsidRPr="000B26A1">
        <w:rPr>
          <w:rFonts w:ascii="TH SarabunPSK" w:hAnsi="TH SarabunPSK" w:cs="TH SarabunPSK"/>
          <w:sz w:val="32"/>
          <w:szCs w:val="32"/>
        </w:rPr>
        <w:t>ARC,1981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อุทัย (</w:t>
      </w:r>
      <w:r w:rsidRPr="000B26A1">
        <w:rPr>
          <w:rFonts w:ascii="TH SarabunPSK" w:hAnsi="TH SarabunPSK" w:cs="TH SarabunPSK"/>
          <w:sz w:val="32"/>
          <w:szCs w:val="32"/>
        </w:rPr>
        <w:t>2537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จากข้อมูลประสิทธิภาพการเปลี่ยนอาหาร</w:t>
      </w:r>
      <w:r w:rsidRPr="000B26A1">
        <w:rPr>
          <w:rFonts w:ascii="TH SarabunPSK" w:hAnsi="TH SarabunPSK" w:cs="TH SarabunPSK"/>
          <w:sz w:val="32"/>
          <w:szCs w:val="32"/>
        </w:rPr>
        <w:t>(FCR)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และราคาอาหารประมาณการสำหรับอาหารระยะต่างๆในช่วงการเลี้ยงของระยะนั้นๆได้ ดังแสดงในตารางที่ </w:t>
      </w:r>
      <w:r w:rsidRPr="000B26A1">
        <w:rPr>
          <w:rFonts w:ascii="TH SarabunPSK" w:hAnsi="TH SarabunPSK" w:cs="TH SarabunPSK"/>
          <w:sz w:val="32"/>
          <w:szCs w:val="32"/>
        </w:rPr>
        <w:t>2.6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0B2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ต้นทุ่นค่าอาหารในการสร้างเนื้อ 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ที่ช่วงอายุต่างกัน </w:t>
      </w:r>
      <w:r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507"/>
        <w:gridCol w:w="2856"/>
        <w:gridCol w:w="1434"/>
        <w:gridCol w:w="1542"/>
      </w:tblGrid>
      <w:tr w:rsidR="002A47B0" w:rsidRPr="000B26A1" w:rsidTr="000B26A1">
        <w:trPr>
          <w:trHeight w:val="928"/>
        </w:trPr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ช่วงการเลี้ยงตาม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56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ประสิทธิภาพการเปลี่ยนอาหาร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4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ราคาอาหาร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(บาท/กก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ต้นทุนค่าอาหาร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(บาท/กก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เนื้อ)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25.60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30-60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37.50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60-90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90-105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46.20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105-120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53.20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จากตาราง เห็นได้ว่า ยิ่งเลี้ยงสุกรให้มีน้ำหนักมากขึ้นเท่าใด ต้นทุนค่าอาหารก็มากขึ้น ตามเท่านั้นในทำนองเดียวกัน ถ้าสายพันธุ์สุกรที่มีประสิทธิภาพการเปลี่ยนอาหารไม่ดีต้นทุนการเลี้ยงก็จะสูงขึ้นไปอีกตรงกันข้ามหากสายพันธุ์สุกรมีพันธุกรรมดีประสิทธิภาพการเปลี่ยนอาหารดีก็จะทำให้ต้นทุนการเลี้ยงต่ำลงด้วย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0B26A1">
        <w:rPr>
          <w:rFonts w:ascii="TH SarabunPSK" w:hAnsi="TH SarabunPSK" w:cs="TH SarabunPSK"/>
          <w:sz w:val="32"/>
          <w:szCs w:val="32"/>
        </w:rPr>
        <w:t>2.7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3A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กรณีขายสุกรที่น้ำหนัก </w:t>
      </w:r>
      <w:r w:rsidRPr="000B26A1">
        <w:rPr>
          <w:rFonts w:ascii="TH SarabunPSK" w:hAnsi="TH SarabunPSK" w:cs="TH SarabunPSK"/>
          <w:sz w:val="32"/>
          <w:szCs w:val="32"/>
        </w:rPr>
        <w:t xml:space="preserve">90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350"/>
        <w:gridCol w:w="1550"/>
        <w:gridCol w:w="1252"/>
        <w:gridCol w:w="1534"/>
        <w:gridCol w:w="1842"/>
      </w:tblGrid>
      <w:tr w:rsidR="002A47B0" w:rsidRPr="000B26A1" w:rsidTr="003A1475">
        <w:tc>
          <w:tcPr>
            <w:tcW w:w="2350" w:type="dxa"/>
          </w:tcPr>
          <w:p w:rsidR="002A47B0" w:rsidRPr="000B26A1" w:rsidRDefault="002A47B0" w:rsidP="00A35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ต้นทุนค่าอาหาร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28.8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480.80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30-60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1,125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60-90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1,260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47B0" w:rsidRPr="000B26A1" w:rsidTr="003A1475">
        <w:tc>
          <w:tcPr>
            <w:tcW w:w="5152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รวมจำนวนอาหาร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193.8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2,865.80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2.9</w:t>
      </w:r>
      <w:r w:rsidR="009C421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การจัดการสุขาภิบาลโรคและการป้องกันโรค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โรงเรือนควรห่างชุมชนระบายอากาศดีไม่ร้อนอุณหภูมิประมาณ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องศาเซลเซียส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ไม่ควร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เลี้ยงสุกรแออัดเกินไป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อุปกรณ์ในโรงเรือนเช่นรางน้ำรางอาหารพื้นคอกต้องสะอาด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มีน้ำที่สะอาดให้สุกรดื่มและมีน้ำใช้ในฟาร์มอย่างเพียงพอ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อาหารที่ให้กินควรใหม่เสมออาหารเหลือเป็นแหล่งเพาะเชื้อโรค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5.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ทำความสะอาดฆ่าเชื้อโรคตัวสุกรโรงเรือนก่อนนำสุกรเข้าและหลังนำสุกรออกทุกครั้ง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6.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ไม่อนุญาตให้บุคคลภายนอกเข้าไปโดยไม่จำเป็น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7.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หมั่นกำจัดขยะและมูลสุกรเป็นประจำ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8.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กำจัดนกหนูและแมลงวันที่เป็นพาหะของโรคบ่อยๆ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9.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เมื่อสุกรป่วยขึ้นต้องแยกเลี้ยงต่างหากจากสุกรปกติ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>10.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ทำวัคซีนและถ่ายพยาธิตามโปรแกรม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>11.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คอกแต่ละคอกควรมีอ่างน้ำยาฆ่าเชื้อ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หมั่นตรวจสุขภาพสุกรบ่อยๆหากผิดปกติให้รีบรักษาโดยเร็ว</w:t>
      </w:r>
    </w:p>
    <w:p w:rsidR="003A1475" w:rsidRDefault="003A1475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2.8</w:t>
      </w:r>
      <w:r w:rsidR="003A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โปรแกรมการทำวัคซีน</w:t>
      </w:r>
    </w:p>
    <w:tbl>
      <w:tblPr>
        <w:tblStyle w:val="af0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729"/>
        <w:gridCol w:w="2233"/>
      </w:tblGrid>
      <w:tr w:rsidR="002A47B0" w:rsidRPr="000B26A1" w:rsidTr="00A3528D"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อายุสุกร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ชนิดของวัคซีน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ขนาดและวิธีใช้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47B0" w:rsidRPr="000B26A1" w:rsidTr="00A3528D">
        <w:trPr>
          <w:trHeight w:val="953"/>
        </w:trPr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อหิวาต์สุกร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ฉีดเข้ากล้ามเนื้อตัวละ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ซีซี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ฉีดวัคซีนป้องกันทุก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7B0" w:rsidRPr="000B26A1" w:rsidTr="00A3528D"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ปากและเท้าเปื่อย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ฉีดเข้าให้ผิวหนัง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ต่อไปฉีดวัคซีนป้องกันทุก</w:t>
            </w: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</w:tr>
    </w:tbl>
    <w:p w:rsidR="003A1475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ระยะเวลาการทำวัคซีนและชนิดของวัคซีนต้องพิจารณาตามความเหมาะสมหรือสภาพแวดล้อม</w:t>
      </w:r>
    </w:p>
    <w:p w:rsidR="002A47B0" w:rsidRPr="000B26A1" w:rsidRDefault="003A1475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2.9.1 </w:t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โรคที่สำคัญในสุกร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1.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โรคอหิวาต์สุกรเป็นได้สุกรทุกอายุมีอัตราการป่วยเกือบ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เปอร์เซ็นต์และมีอัตราการตาย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</w:p>
    <w:p w:rsidR="002A47B0" w:rsidRPr="000B26A1" w:rsidRDefault="00397958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สาเหตุ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เกิดจากเชื้อไวรัสชื่อเอชซี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–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ไวรัส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บาดรวดเร็วการสัมผัสการกินเข้าไปแม่ผ่านรกไปลูกในท้องการสูดดมปัสสาวะและมูลสัตว์ป่วยติดมากับคนและแมลงต่าง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แบบชนิดเฉียบพลันรุนแรงหรือแบบเรื้อรังสุกรบางตัวตายอย่างรวดเร็วภายใน</w:t>
      </w:r>
      <w:r w:rsidR="00852D0C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 – 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หลังจากรับเชื้อเข้าไปสุกรบางตัวจะมีไข้สูงแสดงอาการเคี้ยวฟันหนาวสั่นหลั่งโก่งเกร็งตัวแบบแข็งเป็นตะคริวแบบเรื้อรังสุกรจะมีอาการซูบผอมหลังโก่งขาหลังอ่อนแอเดินไม่ตรงมักพบผิวหนังอักเสบเรื้อรังอยู่เสม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ไม่มียารักษาที่ให้ผลการป้องกันโรคแทรกซ้อนเท่านั้น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ฉีดวัคซีนป้องกันแก่สุกรทุกตัวเมื่ออายุ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– 3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เดือนแม่สุกรสาวควรฉีดวัคซีนก่อนผสมพันธุ์พ่อและแม่พันธุ์ควรฉีดวัคซีนซ้ำทุกปี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ปากและเท้าเปื่อยในสุกรระบาดอย่างรวดเร็วแม่สุกรที่กำลังตั้งท้องมักแท้งลูกติดต่อระหว่างสัตว์กีบคู่ด้วยกันเช่นวัวควายแพะแกะ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สาเหตุ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เกิดจากเชื้อไวรัสประเทศไทยพบเชื้อชนิดเอโอเอเชีย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การสัมผัสโดยการกินการหายใจและจากน้ำเชื้อของพ่อสุกรรวมทั้งพาหนะต่างๆ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การที่พบได้แก่จมูกแห้งซึมเบื่ออาหารเป็นไข้ปากอักเสบเกิดเม็ดตุ่มในกระพุ้งแก้มเหงือกเพดานปากลิ้นและเท้าสุกรไม่อยากลุกเดินและกินอาหารต่อมาตุ่มเหล่านี้จะพุพ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ไม่มียารักษาโดยตรง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โดยการฉีดวัคซีนป้องกันโรค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3.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พิษสุนัขบ้าเทียมเกิดได้สุกรทุกช่วงอายุส่วนใหญ่เกิดกับลูกสุกรหลังหย่านมสุกรขุนและสุกรอุ้มท้องในลูกสุกรมีอัตราการตายเกือบ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เปอร์เซ็นต์สำหรับสุกรอายุ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4 – 6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สัปดาห์จะมีอัตราการตายน้อยกว่า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5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สาเหตุ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เกิดจากเชื้อไวรัสชื่อเฮอร์เปสไวรัส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การสัมผัสโดยตรงทางน้ำมูกน้ำลายซากสัตว์ป่วยปะปนในอาหารและน้ำ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สุกรเล็กเกิดโรคแล้วตายลงโดยไม่แสดงอาการป่วยมาก่อนบางตัวอาจพบอาการยืนหลังโก่ง</w:t>
      </w:r>
      <w:r w:rsidR="00811992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หูตกผิวหนังหยาบกร้านขนตัวชันบางตัวหายใจมีเสียงผิดปกติลูกสุกรอายุ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– 3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ปดาห์อาจมีอาการท้องเสียอาเจียนน้ำลายเป็นฟองมีไข้อาการทางประสาทกล้ามเนื้อกระตุกและสั่นบางตัวแสดงอาการชักเคลื่อนไหวไม่ได้และเป็นอัมพาตอาจตายภายใ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12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การจัดการสุขาภิบาลที่ดีบริเวณที่เคยขังสุกรป่วยควรทำความสะอาดและทำลายด้วยน้ำยาฆ่าเชื้อ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ไม่มียารักษาสุกรป่วยต้องแยกออกหรือทำลาย</w:t>
      </w: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2.10</w:t>
      </w:r>
      <w:r w:rsidR="00811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ประโยชน์และความสำคัญของการเลี้ยงสุกร</w:t>
      </w:r>
    </w:p>
    <w:p w:rsidR="002A47B0" w:rsidRP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ด้านเศรษฐกิจ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สุกรเป็นสัตว์เศรษฐกิจที่หลายคนเริ่มสนใจนำมาเพาะเลี้ยงขยายพันธุ์มากขึ้นพ่อและแม่พันธุ์สามารถจำหน่ายได้อย่างต่ำตัวละ 10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000 บาท ลูกสุกรจำหน่ายได้อย่างต่ำคู่ละ 2,000 บาทขึ้นไปราคาเนื้อชำแหละส่ง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ตามร้านอาหารและตลาดสด กิโลกรัมละ 85-150 บาท สุกรเป็นที่นิยมบริโภคกันมากแต่ต้นทุนในการเลี้ยงต่ำเป็นสัตว์ที่เลี้ยงง่ายรายได้คุ้มทุน</w:t>
      </w:r>
    </w:p>
    <w:p w:rsidR="002A47B0" w:rsidRPr="00852D0C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ด้านการบริโภค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สุกรเป็นสัตว์ที่คนนิยมบริโภคเพราะเป็นอาหารที่มีรสชาติดีมีสารอาหารโปรตีนครบถ้วนเนื้อ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ไม่มีไขมันติด มีให้บริโภคตามภัตตาคาร สวนอาหาร ร้านอาหาร รวมไปถึงตามตลาดทั่วไปขึ้นอยู่กับฤดูกาล</w:t>
      </w:r>
    </w:p>
    <w:p w:rsidR="002A47B0" w:rsidRPr="00852D0C" w:rsidRDefault="00852D0C" w:rsidP="000B26A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1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A47B0" w:rsidRPr="00852D0C">
        <w:rPr>
          <w:rFonts w:ascii="TH SarabunPSK" w:hAnsi="TH SarabunPSK" w:cs="TH SarabunPSK"/>
          <w:b/>
          <w:bCs/>
          <w:color w:val="FFFFFF"/>
          <w:sz w:val="32"/>
          <w:szCs w:val="32"/>
        </w:rPr>
        <w:t>.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>ด้านผลพลอยได้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>3.1)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สุกรเป็นสัตว์ที่กินอาหารทั้งพืชและสัตว์(</w:t>
      </w:r>
      <w:r w:rsidR="002A47B0" w:rsidRPr="000B26A1">
        <w:rPr>
          <w:rFonts w:ascii="TH SarabunPSK" w:hAnsi="TH SarabunPSK" w:cs="TH SarabunPSK"/>
          <w:sz w:val="32"/>
          <w:szCs w:val="32"/>
        </w:rPr>
        <w:t>omnivore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)มีระบบย่อยอาหารที่มีประสิทธิภาพ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กินอาหารได้หลากหลายชนิด เช่น พืชบนดิน ผัก หญ้า หัวพืช รากพืชผลไม้ที่ร่วงหล่นตามดินต้นกล้วย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เศษอาหาร ฯลฯ จึงเป็นตัวช่วยในการกำจัดสิ่งเหล่านี้ได้เป็นอย่างดี</w:t>
      </w:r>
    </w:p>
    <w:p w:rsidR="002A47B0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>3.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2</w:t>
      </w:r>
      <w:r w:rsidR="002A47B0" w:rsidRPr="000B26A1">
        <w:rPr>
          <w:rFonts w:ascii="TH SarabunPSK" w:hAnsi="TH SarabunPSK" w:cs="TH SarabunPSK"/>
          <w:sz w:val="32"/>
          <w:szCs w:val="32"/>
        </w:rPr>
        <w:t>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มูลของสุกรเป็นปุ๋ยอินทรีย์เหมือนกันกับมูลสัตว์อื่นๆ จึงสามารถนำมาใช้เป็นปุ๋ยคอกได้อย่างดี  </w:t>
      </w:r>
      <w:r w:rsidR="002A47B0" w:rsidRPr="000B26A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2.11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ยีสต์ (</w:t>
      </w:r>
      <w:r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>Saccharomyces cerevisiae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ยีสต์ หมายถึง จุลินทรีย์พวกยูคาริโอต เซลล์ยีสต์ส่วนใหญ่มีรูปร่างกลม นอกจากนี้อาจมีรูปร่าง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เป็นรูปถั่ว รูปทรงกระบอก สามเหลี่ยม หรือยาวเป็นสาย ลักษณะเด่นของยีสต์คือ เป็นพวกเซลล์เดียวและมีหน่อ บางครั้งมีการเปลี่ยนแปลงโดยเซลล์ตรงกลางยาวต่อกันเป็นสายเรียก ซูโดไมซีเลียม มีปริมาณโปรตีนภายในเซลล์สูงโดยเฉลี่ยมีประมาณ 47-50% ของน้ำหนักแห้งโดยอาจอยู่ในรูปเอนไซม์ ที่ติดผนังเซลล์ มีการสืบพันธุ์แบบไม่อาศัยเพศโดยวิธีการแตกหน่อยีสต์ มีคุณสมบัติในการเปลี่ยนน้ำตาลให้เป็นคาร์บอนไดออกไซด์และแอลกอฮอล์ได้ โดยหลักการทำงานของยีสต์ หรือ "เบเกอร์ ยีสต์" (</w:t>
      </w:r>
      <w:r w:rsidRPr="000B26A1">
        <w:rPr>
          <w:rFonts w:ascii="TH SarabunPSK" w:hAnsi="TH SarabunPSK" w:cs="TH SarabunPSK"/>
          <w:sz w:val="32"/>
          <w:szCs w:val="32"/>
        </w:rPr>
        <w:t xml:space="preserve">Baker yeast) </w:t>
      </w:r>
      <w:r w:rsidRPr="000B26A1">
        <w:rPr>
          <w:rFonts w:ascii="TH SarabunPSK" w:hAnsi="TH SarabunPSK" w:cs="TH SarabunPSK"/>
          <w:sz w:val="32"/>
          <w:szCs w:val="32"/>
          <w:cs/>
        </w:rPr>
        <w:t>ที่ใส่ให้ขนมปังฟู เนื่องมาจากยีสต์ที่ใส่ลงไปมีการใช้น้ำตาลในแป้งขนมปัง หรือที่เรียกกันว่า "โด" (</w:t>
      </w:r>
      <w:r w:rsidRPr="000B26A1">
        <w:rPr>
          <w:rFonts w:ascii="TH SarabunPSK" w:hAnsi="TH SarabunPSK" w:cs="TH SarabunPSK"/>
          <w:sz w:val="32"/>
          <w:szCs w:val="32"/>
        </w:rPr>
        <w:t xml:space="preserve">dough)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เป็นอาหารและระหว่างที่มันกินอาหารมันก็จะหายใจเอาออกซิเจนเข้าไป และหายใจเอาคาร์บอนไดออกไซด์ออกมา และเมื่อเอาแป้งไปอบ ก๊าซที่มันคายออกมาก็ผุดขึ้นมาระหว่างเนื้อขนมปังทำให้เกิดรูพรุนจนฟูขึ้นมาส่วนพวก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"บริวเวอร์ ยีสต์" (</w:t>
      </w:r>
      <w:r w:rsidRPr="000B26A1">
        <w:rPr>
          <w:rFonts w:ascii="TH SarabunPSK" w:hAnsi="TH SarabunPSK" w:cs="TH SarabunPSK"/>
          <w:sz w:val="32"/>
          <w:szCs w:val="32"/>
        </w:rPr>
        <w:t xml:space="preserve">Brewer yeast)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ซึ่งเป็นยีสต์ที่นำมาหมักทำเบียร์และไวน์ มีรสชาติค่อนข้างรุนแรง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บริวเวอร์ยีสต์ ประกอบไปด้วย ธาตุอาหารมากมีกรดอะมิโน16 ชนิด เกลือแร่14 ชนิด วิตามิน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17 ชนิด นอกจากนี้ยังมีเกลือแร่สูง คือ โครเมียม สังกะสี เหล็ก ฟอสฟอรัส และซีลีเนียม อีกทั้งบริวเวอร์ยีสต์ยังเป็นแหล่งสำคัญของโปรตีนถึง16 กรัมต่อปริมาตรยีสต์30 กรัม มีมากถึง 50-55 เปอร์เซ็นต์ (เพชร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2553)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ยีสต์เป็นส่วนผสมในอาหารสัตว์ มีอยู่ 2 ชนิด คือ ชนิดแรกเป็นยีสต์ที่ตายแล้วกับชนิดหลังเป็นยีสต์มีชีวิตการใช้ยีสต์ที่ตายแล้วเป็นเพียงการเพิ่มคุณค่าทางอาหารสัตว์แต่การใช้ยีสต์มีชีวิตในอาหารยีสต์จะสามารถเจริญเติบโตเพิ่มจำนวนเซลล์ในกระเพาะและระบบทางเดินอาหารของสัตว์โดยยีสต์ใช้อาหารพวกคาร์โบไฮเดรตและเยื่อใยแล้วขับถ่ายอาหารที่ประกอบด้วยสารพวกโปรตีน ไวตามิน แร่ธาตุออกมา ซึ่งสัตว์สามารถย่อยและใช้ประโยชน์ได้ รวมทั้งตัวเซลล์ยีสต์ที่เพิ่มขึ้นเมื่อถูกย่อยสลายจะได้สารอาหารโปรตีนเพิ่มขึ้นด้วย (วิศิษฐิพร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2532) ยีสต์ชนิด 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Saccharomyces cerevisiae</w:t>
      </w:r>
      <w:r w:rsidRPr="000B26A1">
        <w:rPr>
          <w:rFonts w:ascii="TH SarabunPSK" w:hAnsi="TH SarabunPSK" w:cs="TH SarabunPSK"/>
          <w:sz w:val="32"/>
          <w:szCs w:val="32"/>
          <w:cs/>
        </w:rPr>
        <w:t>ประกอบด้วยเอนไซม์จำนวนมาก บางส่วนถูกขับออกมาในลำไส้และช่วยเสริมเอนไซม์ที่มีอยู่แล้วในทางเดินอาหาร จึงช่วยให้เพิ่มอัตราการย่อยได้ ทำให้การกินอาหารเพิ่มขึ้น ผลที่ได้คือการเพิ่มน้ำหนักหรือผลผลิต ช่วยสนับสนุนสมดุลของจุลชีพในลำไส้หากมีการให้อย่างสม่ำเสมอ ด้วยเหตุนี้ยีสต์หลายชนิดจึงถูกนำมาใช้ในสัตว์กระเพาะรวมจนถึงปัจจุบัน สำหรับการศึกษาการใช้ยีสต์ในสัตว์กระเพาะเดี่ยว มีผู้ทำการวิจัยไว้ไม่มาก ข้อมูลการใช้ยีสต์ในอาหารสัตว์ประเภทต่างๆจัดทำขึ้นในต่างประเทศซึ่งสภาพแวดล้อมอุณหภูมิ ตลอดจนคุณภาพของวัตถุดิบอาหารสัตว์แตกต่างกันไป ดังนั้น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จึงเหมาะสมที่จะใช้สำหรับเป็นอาหารเสริมโปรตีนการใช้ยีสต์ในอาหารสัตว์นั้นส่วนใหญ่ใช้ในรูปอาหารเสริม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โปรตีนในปัจจุบันมีการใช้แพร่หลายมากขึ้น ทั้งในสัตว์เคี้ยวเอื้อง สัตว์ปีก ตลอดจนสัตว์เลี้ยงในบ้านอีกทั้งยีสต์ยังมีโภชนะที่สามารถแสดงให้เห็นได้ดังแสดงในตารางที่  </w:t>
      </w:r>
      <w:r w:rsidRPr="000B26A1">
        <w:rPr>
          <w:rFonts w:ascii="TH SarabunPSK" w:hAnsi="TH SarabunPSK" w:cs="TH SarabunPSK"/>
          <w:sz w:val="32"/>
          <w:szCs w:val="32"/>
        </w:rPr>
        <w:t>2.9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63D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2.9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แสดงองค์ประกอบทางโภชนะของยีสต์</w:t>
      </w:r>
    </w:p>
    <w:tbl>
      <w:tblPr>
        <w:tblStyle w:val="af0"/>
        <w:tblpPr w:leftFromText="180" w:rightFromText="180" w:vertAnchor="text" w:horzAnchor="page" w:tblpX="1472" w:tblpY="379"/>
        <w:tblW w:w="0" w:type="auto"/>
        <w:tblLook w:val="04A0" w:firstRow="1" w:lastRow="0" w:firstColumn="1" w:lastColumn="0" w:noHBand="0" w:noVBand="1"/>
      </w:tblPr>
      <w:tblGrid>
        <w:gridCol w:w="4121"/>
        <w:gridCol w:w="2712"/>
      </w:tblGrid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องค์ประกอบทางโภชนะ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เปอร์เซ็นต์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</w:tr>
      <w:tr w:rsidR="002A47B0" w:rsidRPr="000B26A1" w:rsidTr="00852D0C">
        <w:trPr>
          <w:trHeight w:val="16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เยื่อใย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เถ้า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8.60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แคลเซียม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2A47B0" w:rsidRPr="000B26A1" w:rsidTr="00852D0C">
        <w:trPr>
          <w:trHeight w:val="16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ฟอสฟอรัส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ไลซีน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เมทไธโอนีน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เมทไทโอนีน+ซีส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ทริปโตฟาน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ทรีโอนีน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2.45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>: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อุทัย </w:t>
      </w:r>
      <w:r w:rsidRPr="000B26A1">
        <w:rPr>
          <w:rFonts w:ascii="TH SarabunPSK" w:hAnsi="TH SarabunPSK" w:cs="TH SarabunPSK"/>
          <w:sz w:val="32"/>
          <w:szCs w:val="32"/>
        </w:rPr>
        <w:t>(2553)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ยีสต์แอลกอฮอล์(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Alcohol yeast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Brewer’s Yeast)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คือ ยีสต์ที่นำมาหมักทำเบียร์และไวน์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26A1">
        <w:rPr>
          <w:rFonts w:ascii="TH SarabunPSK" w:hAnsi="TH SarabunPSK" w:cs="TH SarabunPSK"/>
          <w:sz w:val="32"/>
          <w:szCs w:val="32"/>
          <w:cs/>
        </w:rPr>
        <w:t>มีรสชาติค่อนข้างรุนแรง บริวเวอร์ยีสต์ประกอบไปด้วยธาตุอาหารมีกรดอะมิโน16ชนิด เกลือแร่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14ชนิด วิตามิน17ชนิด นอกจากนี้ยังมีเกลือแร่สูง คือ โครเมียม สังกะสี เหล็ก ฟอสฟอรัส และเซเลเนียม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อีกทั้งบริวเวอร์ยีสต์ยังเป็นแหล่งสำคัญของโปรตีนถึง 16 กรัมต่อปริมาณยีสต์30 กรัม มีมากถึง 50%-55%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โดยยีสต์ไม่ใช้ออกซิเจนในการหายใจ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ยีสต์ขนมปัง(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Baker yeast)</w:t>
      </w:r>
      <w:r w:rsidRPr="000B26A1">
        <w:rPr>
          <w:rFonts w:ascii="TH SarabunPSK" w:hAnsi="TH SarabunPSK" w:cs="TH SarabunPSK"/>
          <w:sz w:val="32"/>
          <w:szCs w:val="32"/>
          <w:cs/>
        </w:rPr>
        <w:t>คือ ยีสต์ที่ใส่ให้ขนมปังฟู เนื่องมาจากยีสต์ที่ใส่ลงไปมีการใช้น้ำตาลในแป้งขนมปัง หรือที่เรียกกันว่า "โด" (</w:t>
      </w:r>
      <w:r w:rsidRPr="000B26A1">
        <w:rPr>
          <w:rFonts w:ascii="TH SarabunPSK" w:hAnsi="TH SarabunPSK" w:cs="TH SarabunPSK"/>
          <w:sz w:val="32"/>
          <w:szCs w:val="32"/>
        </w:rPr>
        <w:t xml:space="preserve">dough)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เป็นอาหารและระหว่างที่มันกินอาหารมัน จะเกิดการหายใจ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แบบไม่ใช้ออกซิเจนสลายกลูโคสได้ </w:t>
      </w:r>
      <w:r w:rsidRPr="000B26A1">
        <w:rPr>
          <w:rFonts w:ascii="TH SarabunPSK" w:hAnsi="TH SarabunPSK" w:cs="TH SarabunPSK"/>
          <w:sz w:val="32"/>
          <w:szCs w:val="32"/>
        </w:rPr>
        <w:t xml:space="preserve">adenosine triphosphate </w:t>
      </w:r>
      <w:r w:rsidRPr="000B26A1">
        <w:rPr>
          <w:rFonts w:ascii="TH SarabunPSK" w:hAnsi="TH SarabunPSK" w:cs="TH SarabunPSK"/>
          <w:sz w:val="32"/>
          <w:szCs w:val="32"/>
          <w:cs/>
        </w:rPr>
        <w:t>และคายแก็สคาร์บอนไดออกไซต์ออกมาและเมื่อเราเอาแป้งไปอบ ก๊าซที่มันคายออกมาก็ผุดขึ้นมาระหว่างเนื้อขนมปังทำให้เกิดรูพรุนจนฟูขึ้นมา</w:t>
      </w:r>
    </w:p>
    <w:p w:rsidR="00811992" w:rsidRDefault="002A47B0" w:rsidP="0081199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โปรไบโอติก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 (probiotic)</w:t>
      </w:r>
    </w:p>
    <w:p w:rsidR="002A47B0" w:rsidRPr="000B26A1" w:rsidRDefault="002A47B0" w:rsidP="0081199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ป็นกลุ่มของจุลินทรีย์ที่ยังมีชีวิตและนำมาใช้เป็นอาหารเสริมในสัตว์โดยที่บทบาทของจุลินทรีย์เหล่านี้มีประโยชน์ต่อความสมดุลของจุลินทรีย์ชนิดต่างๆในลำไส้ของสัตว์</w:t>
      </w:r>
    </w:p>
    <w:p w:rsidR="002A47B0" w:rsidRPr="000B26A1" w:rsidRDefault="00811992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พรี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ไบโอติก 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ใยอาหารรูปแบบหนึ่งที่ไม่ถูกย่อยในทางเดินอาหาร ซึ่งมีผลกระตุ้นการเจริญเติบโตและกิจกรรมของแบคทีเรียในทางเดินอาหารที่เป็นประโยชน์แก่ร่างกาย โดยเฉพาะแบคทีเรียในกลุ่ม </w:t>
      </w:r>
      <w:r w:rsidRPr="000B26A1">
        <w:rPr>
          <w:rFonts w:ascii="TH SarabunPSK" w:hAnsi="TH SarabunPSK" w:cs="TH SarabunPSK"/>
          <w:sz w:val="32"/>
          <w:szCs w:val="32"/>
        </w:rPr>
        <w:t xml:space="preserve">Bifidobacteria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B26A1">
        <w:rPr>
          <w:rFonts w:ascii="TH SarabunPSK" w:hAnsi="TH SarabunPSK" w:cs="TH SarabunPSK"/>
          <w:sz w:val="32"/>
          <w:szCs w:val="32"/>
        </w:rPr>
        <w:t>Lactobacilli</w:t>
      </w:r>
      <w:r w:rsidRPr="000B26A1">
        <w:rPr>
          <w:rFonts w:ascii="TH SarabunPSK" w:hAnsi="TH SarabunPSK" w:cs="TH SarabunPSK"/>
          <w:sz w:val="32"/>
          <w:szCs w:val="32"/>
          <w:cs/>
        </w:rPr>
        <w:t>พรีไบโอติก จัดเป็นคาร์โบโฮเดรตเชิงซ้อนสายสั้นๆกลุ่มหนึ่งได้แก่</w:t>
      </w:r>
      <w:r w:rsidRPr="000B26A1">
        <w:rPr>
          <w:rFonts w:ascii="TH SarabunPSK" w:hAnsi="TH SarabunPSK" w:cs="TH SarabunPSK"/>
          <w:sz w:val="32"/>
          <w:szCs w:val="32"/>
        </w:rPr>
        <w:t>inulin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fructo-oligosaccharide </w:t>
      </w:r>
      <w:r w:rsidRPr="000B26A1">
        <w:rPr>
          <w:rFonts w:ascii="TH SarabunPSK" w:hAnsi="TH SarabunPSK" w:cs="TH SarabunPSK"/>
          <w:sz w:val="32"/>
          <w:szCs w:val="32"/>
          <w:cs/>
        </w:rPr>
        <w:t>ซึ่งสามารถพบในอาหารหลายชนิดโดยเฉพาะในผัก เช่น รากชิคอรี หัวอาร์ทิโชก กระเทียมหัวหอม หน่อไม้ฝรั่ง ผลไม้พวกกล้วยและแอปเปิ้ล และธัญพืชบางชนิดพรีไบโอติก จึงเปรียบเสมือนบ้านชั่วคราวของเหล่าโปรไบโอติกและแบคทีเรียที่ดีอื่นๆ ในทางเดินอาหารพรีไบโอติกจะทำให้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โปรไบโอติกเหล่านั้นมีจำนวนมากขึ้นทำงานได้ดีขึ้นผลที่ตามมาคือการยับยั้งแบคทีเรียและจุลชีพอื่นๆที่ก่อโรคหรือเป็นพิษต่อร่างกาย อีกทั้งการย่อยและดูดซึมอาหารในลำไส้ก็จะมีประสิทธิภาพมากขึ้นและพรีไบโอติกนั้นยังช่วยให้การทำงานของลำไส้เป็นไปอย่างสมบูรณ์มากขึ้นอีกด้วย เรียกได้ว่า เมื่อ 2 สิ่งนี้ได้มาทำงานร่วมกันจะเป็นผลดีต่อร่างกายมากซึ่งเราจะรวมเรียกว่า ซินไบโอติก (</w:t>
      </w:r>
      <w:r w:rsidRPr="000B26A1">
        <w:rPr>
          <w:rFonts w:ascii="TH SarabunPSK" w:hAnsi="TH SarabunPSK" w:cs="TH SarabunPSK"/>
          <w:sz w:val="32"/>
          <w:szCs w:val="32"/>
        </w:rPr>
        <w:t>synbiotics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ศึกษาวิจัยโปรไบโอติกในการป้องกันและรักษาโรคกำลังได้รับความนิยมอย่างแพร่หลายทั้งในสหรัฐอเมริกา ยุโรปและเอเชีย เนื่องจากมีความปลอดภัยสูงไม่มีผลข้างเคียง และเป็นการรักษาที่ต้นเหตุของโรคซึ่งเกิดจากความไม่สมดุลระหว่างร่างกายมนุษย์และจุลินทรีย์ที่มีประโยชน์ที่อาศัยอยู่ในร่างกายปัจจุบันมีหลักฐานการศึกษาชัดเจนว่า โปรไบโอติกมีประสิทธิภาพในการป้องกันและลดอาการของโรคติดเชื้อในทางเดินอาหารได้และมีบทบาทสำคัญในการรักษาภาวะภูมิแพ้เสริมสร้างการพัฒนาระบบภูมิคุ้มกันตลอดจนการรักษาและป้องกันโรคต่างๆได้อีกหลายโรค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จุลินทรีย์นิยมที่ใช้เป็นโปรไบโอติก</w:t>
      </w:r>
    </w:p>
    <w:p w:rsidR="00852D0C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จุลินทรีย์ที่ใช้เป็นโปรไบโอติกส่วนใหญ่จะเป็นแบคทีเรียที่ผลิตกรดแลกติกเช่น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Lactobacillusspp.</w:t>
      </w:r>
      <w:r w:rsidRPr="000B26A1">
        <w:rPr>
          <w:rFonts w:ascii="TH SarabunPSK" w:hAnsi="TH SarabunPSK" w:cs="TH SarabunPSK"/>
          <w:sz w:val="32"/>
          <w:szCs w:val="32"/>
          <w:cs/>
        </w:rPr>
        <w:t>ส่วนใหญ่ได้มาจากทางเดินอาหารของสัตว์หรือผลิตภัณฑ์นม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Bifidobacterium spp.</w:t>
      </w:r>
      <w:r w:rsidRPr="000B26A1">
        <w:rPr>
          <w:rFonts w:ascii="TH SarabunPSK" w:hAnsi="TH SarabunPSK" w:cs="TH SarabunPSK"/>
          <w:sz w:val="32"/>
          <w:szCs w:val="32"/>
          <w:cs/>
        </w:rPr>
        <w:t>พบในทางเดินอาหารของทารกที่เลี้ยงด้วยนมแม่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Enterococcus spp.</w:t>
      </w:r>
      <w:r w:rsidRPr="000B26A1">
        <w:rPr>
          <w:rFonts w:ascii="TH SarabunPSK" w:hAnsi="TH SarabunPSK" w:cs="TH SarabunPSK"/>
          <w:sz w:val="32"/>
          <w:szCs w:val="32"/>
          <w:cs/>
        </w:rPr>
        <w:t>พบในลำไส้ของสัตว์แบคทีเรีย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Bacillus subtilis</w:t>
      </w:r>
      <w:r w:rsidRPr="000B26A1">
        <w:rPr>
          <w:rFonts w:ascii="TH SarabunPSK" w:hAnsi="TH SarabunPSK" w:cs="TH SarabunPSK"/>
          <w:sz w:val="32"/>
          <w:szCs w:val="32"/>
          <w:cs/>
        </w:rPr>
        <w:t>ยีสต์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Saccharomyces cerivisiae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 xml:space="preserve">Candida pintolopesii </w:t>
      </w:r>
      <w:r w:rsidRPr="000B26A1">
        <w:rPr>
          <w:rFonts w:ascii="TH SarabunPSK" w:hAnsi="TH SarabunPSK" w:cs="TH SarabunPSK"/>
          <w:sz w:val="32"/>
          <w:szCs w:val="32"/>
          <w:cs/>
        </w:rPr>
        <w:t>เชื้อรา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 xml:space="preserve">Aspergillus niger </w:t>
      </w:r>
      <w:r w:rsidRPr="000B26A1">
        <w:rPr>
          <w:rFonts w:ascii="TH SarabunPSK" w:hAnsi="TH SarabunPSK" w:cs="TH SarabunPSK"/>
          <w:sz w:val="32"/>
          <w:szCs w:val="32"/>
          <w:cs/>
        </w:rPr>
        <w:t>จุลินทรีย์</w:t>
      </w:r>
      <w:r w:rsidR="00852D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โปรไบโอติกส่วนใหญ่จะจำเพาะเจาะจงในการเจริญเติบโตในท่อทางเดินอาหารของสัตว์ที่เป็นที่มาของเชื้อ</w:t>
      </w:r>
      <w:r w:rsidRPr="000B26A1">
        <w:rPr>
          <w:rFonts w:ascii="TH SarabunPSK" w:hAnsi="TH SarabunPSK" w:cs="TH SarabunPSK"/>
          <w:sz w:val="32"/>
          <w:szCs w:val="32"/>
        </w:rPr>
        <w:t xml:space="preserve">(Host specific) </w:t>
      </w:r>
      <w:r w:rsidRPr="000B26A1">
        <w:rPr>
          <w:rFonts w:ascii="TH SarabunPSK" w:hAnsi="TH SarabunPSK" w:cs="TH SarabunPSK"/>
          <w:sz w:val="32"/>
          <w:szCs w:val="32"/>
          <w:cs/>
        </w:rPr>
        <w:t>แต่ก็มีเช่นกันที่สามารถเติบโตในสัตว์ต่างชนิดได้แต่โปรไบโอติกที่ใช้กันอยู่ในปัจจุบันจะมีจุลินทรีย์หลายชนิดผสมกันอยู่และอาจอยู่ในรูปผงเม็ด</w:t>
      </w:r>
      <w:r w:rsidRPr="000B26A1">
        <w:rPr>
          <w:rFonts w:ascii="TH SarabunPSK" w:hAnsi="TH SarabunPSK" w:cs="TH SarabunPSK"/>
          <w:sz w:val="32"/>
          <w:szCs w:val="32"/>
        </w:rPr>
        <w:t xml:space="preserve"> (Granule)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รูปแป้งเปียกการให้สัตว์กินอาจจะทำโดยการกรอกให้สัตว์กินโดยตรงหรือผสมกับอาหารเติมลงในน้ำคุณสมบัติของโปรไบโอติกที่ดีจะต้องสามารถมีชีวิตอยู่ในสภาพการเก็บรักษาตามปกติและต้องสามารถคงอยู่ในทางเดินอาหารสัตว์รวมทั้งต้องให้ผลที่เป็นประโยชน์ต่อตัวสัตว์ด้วยการเติมโปรไบโอติกในบางกรณีต้องมีการเติมหลายครั้งหรือให้กินติดต่อกันไป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ระยะหนึ่งเพื่อให้จุลินทรีย์สามารถตั้งถิ่นฐานอย่างถาวรได้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จะใช้สารโปรไบโอติกให้ได้ผลดีนั้นต้องใช้ในช่วงระยะเวลาที่เหมาะสมด้วยดังที่กล่าวแล้วว่าในสุกรปกติจะมีความสมดุลของจุลินทรีย์ทั้งสองประเภทในอัตราส่วนที่เหมาะสมถ้าเกิดภาวะเครียดสมดุลนี้จะเสียไปมีการลดลงของจุลินทรีย์ที่เป็นประโยชน์และเพิ่มขึ้นของจุลินทรีย์ที่ก่อให้เกิดโรคทำให้สัตว์แสดงอาการท้องเสียการเจริญเติบโตช้าลงและอ่อนแอในภาวะดังกล่าวนี้การเสริมสารโปรไบโอติกลงไปจะทำให้สัตว์มีการตอบสนองที่ดีมีการปรับภาวะจุลินทรีย์ในทางเดินอาหารกลับสู่ปกติได้สภาวะที่ใช้สารโปรไบโอติกได้ดีจุลินทรีย์ที่สามารถใช้เป็นโปรไบโอติกได้จะต้องเป็นจุลินทรีย์ที่มีความปลอดภัย(</w:t>
      </w:r>
      <w:r w:rsidRPr="000B26A1">
        <w:rPr>
          <w:rFonts w:ascii="TH SarabunPSK" w:hAnsi="TH SarabunPSK" w:cs="TH SarabunPSK"/>
          <w:sz w:val="32"/>
          <w:szCs w:val="32"/>
        </w:rPr>
        <w:t xml:space="preserve">GRAS = Generally Recognized </w:t>
      </w:r>
      <w:r w:rsidR="00811992">
        <w:rPr>
          <w:rFonts w:ascii="TH SarabunPSK" w:hAnsi="TH SarabunPSK" w:cs="TH SarabunPSK"/>
          <w:sz w:val="32"/>
          <w:szCs w:val="32"/>
        </w:rPr>
        <w:t xml:space="preserve">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As Safe) </w:t>
      </w:r>
      <w:r w:rsidRPr="000B26A1">
        <w:rPr>
          <w:rFonts w:ascii="TH SarabunPSK" w:hAnsi="TH SarabunPSK" w:cs="TH SarabunPSK"/>
          <w:sz w:val="32"/>
          <w:szCs w:val="32"/>
          <w:cs/>
        </w:rPr>
        <w:t>ต่อมนุษย์และสัตว์และต้องแสดงให้เห็นผลดีกว่าการไม่เติมโปรไบโอติกได้ชัดเจนโดยแบ่งเป็น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โปรไบโอติกสำหรับมนุษย์และสัตว์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</w:t>
      </w:r>
      <w:r w:rsidRPr="000B26A1">
        <w:rPr>
          <w:rFonts w:ascii="TH SarabunPSK" w:hAnsi="TH SarabunPSK" w:cs="TH SarabunPSK"/>
          <w:sz w:val="32"/>
          <w:szCs w:val="32"/>
        </w:rPr>
        <w:t>2.10</w:t>
      </w:r>
    </w:p>
    <w:p w:rsidR="002A47B0" w:rsidRPr="00811992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2.10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เปรียบเทียบโปรไบโอติกสำหรับมนุษย์และโปรไบโอติกสำหรับสัตว์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โปรไบโอติกสำหรับมนุษย์</w:t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จุลินทรีย์ที่มีอยู่ควรมีคุณสมบัติดังนี้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โปรไบโอติกสำหรับสัตว์</w:t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จุลินทรีย์ที่มีอยู่ควรมีคุณสมบัติดังนี้</w:t>
            </w:r>
          </w:p>
        </w:tc>
      </w:tr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จะต้องทนต่อสภาพแวดล้อมในลำไส้เล็กทางเดินอาหารตลอดจนทางเดินลมหายใจ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ส่งเสริมการเจริญเติบโต</w:t>
            </w:r>
          </w:p>
        </w:tc>
      </w:tr>
      <w:tr w:rsidR="002A47B0" w:rsidRPr="000B26A1" w:rsidTr="00A3528D"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ลดคลอเรสเตอรอลได้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เพิ่มประสิทธิภาพการใช้อาหาร</w:t>
            </w:r>
          </w:p>
        </w:tc>
      </w:tr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ยับยั้งสารก่อมะเร็งทั้งทางตรงและทางอ้อมโดยการกระตุ้นให้เกิดระบบภูมิคุ้มกัน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ควบคุมสุขภาพในวัยอ่อน-วัยรุ่นให้แข็งแรงโดยเฉพ</w:t>
            </w:r>
            <w:r w:rsidRPr="000B26A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า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ะการป้องกันโรคในทางเดินอาหาร</w:t>
            </w:r>
          </w:p>
        </w:tc>
      </w:tr>
      <w:tr w:rsidR="002A47B0" w:rsidRPr="000B26A1" w:rsidTr="00A3528D">
        <w:trPr>
          <w:trHeight w:val="1350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สามารถใช้น้ำตาลแลคโทสได้ทำให้การ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ดูดซับแคลเซียมและวิตามินได้ดี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ช่วยย่อยสลายปัจจัยที่มีผลต่อโภชนาการ เช่น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ตัวยับยั้งทริปซิน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(trypsin inhibitor)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กรดไฟติค (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phytic acid)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กลูโคซิโนเลท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(glucosinolates)</w:t>
            </w:r>
          </w:p>
        </w:tc>
      </w:tr>
    </w:tbl>
    <w:p w:rsidR="002A47B0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จำรูญ (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2553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852D0C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บทบาทของจุลินทรีย์สุขภาพในการผลิตปศุสัตว์</w:t>
      </w:r>
    </w:p>
    <w:p w:rsidR="002A47B0" w:rsidRPr="000B26A1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ประยุกต์ใช้จุลินทรีย์สุขภาพหรือที่เรียกว่าโปรไบโอติกเริ่มมีบทบาทในอุตสาหกรรมการผลิตสัตว์หรือการป้องกันและรักษาโรคมนุษย์มากขึ้นเรื่อยๆทั้งยังสามารถที่จะนำมาใช้ทดแทนยาปฏิชีวนะได้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ดยปกติแล้วพวกเรารับประทานโปรไบโอติกอยู่เสมอซึ่งโปรไบโอติกเหล่านี้อาจจะอยู่ในรูปของหลายๆผลิตภัณฑ์เช่นนมเปรี้ยวโยเกิร์ตเป็นต้น</w:t>
      </w:r>
    </w:p>
    <w:p w:rsidR="002A47B0" w:rsidRPr="000B26A1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การประยุกต์ใช้โปรไบโอติกในด้านการแพทย์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โปรไบโอติกมีบทบาทในการป้องกันและรักษาโรคในมนุษย์หลายประการ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ประสิทธิภาพของ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โปรไบโอติกที่สามารถยับยั้งการติดเชื้อ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Clostridium difficile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ในหนูทดลอง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โปรไบโอติกในกลุ่ม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Bacillus subtilis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สามารถยับยั้งเชื้อก่อโรคในกลุ่ม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Helicobacter pylori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ประยุกต์ใช้โปรไบโอติกยังสามารถนำมาเป็นแนวทางในการป้องกันโรคเกี่ยวกับหัวใจที่มีสาเหตุมาจากปริมาณคลอเลสเตอรอลสูงในมนุษย์ได้</w:t>
      </w:r>
      <w:r w:rsidR="0081199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โปรไบโอติกยังสามารถช่วยคนไข้โดยการกระตุ้นระบบภูมิคุ้มกันในร่างกายให้เพิ่มในระดับที่สูงขึ้น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ประยุกต์ใช้โปรไบโอติกในอุตสาหกรรมการผลิตสัตว์ถึงแม้บทบาทที่สำคัญของยาปฏิชีวนะจะเป็นการป้องกันการรักษาโรคและยังรวมถึงการเพิ่มการเจริญเติบโตในสัตว์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>ก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 xml:space="preserve">ารใช้ยาปฏิชีวนะอย่างต่อเนื่องในการเลี้ยงปศุสัตว์จะส่งผลถึงการดื้อยา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เกิดความไม่สมดุลของจุลินทรีย์ชนิดต่างๆในลำไส้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มีการตกค้างของยาปฏิชีวนะในเนื้อสัตว์และผลิตภัณฑ์</w:t>
      </w:r>
    </w:p>
    <w:p w:rsidR="00852D0C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กลไกการทำงานของโปรไบโอติก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จำรูญและคณะ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(2553)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ได้กล่าวว่าหลักการทำงานของโปรไบโอติกที่ช่วยให้ผลผลิตสัตว์ดีขึ้นนั้นยังไม่เป็นที่ทราบแน่ชัดแต่สันนิษฐานว่าเกิดจากเหตุผลต่างๆดังนี้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1.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เพิ่มปริมาณจุลินทรีย์ที่เป็นประโยชน์ซึ่งช่วยควบคุมจุลินทรีย์ที่ก่อให้เกิดโรคสมมุติฐานนี้จะเกี่ยวกับกลไกการควบคุมเชื้อจุลินทรีย์ชนิดใหม่โดยโปรไบโอติกที่มีการแก่งแย่งโภชนะได้มาจากการสังเกตเห็นการแย่งโภชนะกันระหว่างจุลินทรีย์ที่เพาะเลี้ยงโดย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Continuous flow system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ในห้องทดลองข้อมูลการวิจัยที่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ในสภาวะลำไส้เล็กจริงยังมีไม่เพียงพอที่จะสนับสนุนสมมุติฐานนี้อย่างชัดแจ้งอย่างไรก็ตามเชื่อว่ากลไก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ยับยั้งการตั้งถิ่นฐานของเชื้อจุลินทรีย์ใหม่โดยโปรไบโอติกไม่น่าจะเกิดขึ้นบนลำไส้เล็กอย่างเดียว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น่าจะแย่งโภชนะในบริเวณที่เกาะตั้งถิ่นฐานไม่ให้เหลือพอที่เชื้อจุลินทรีย์ใหม่จะใช้ในการเจริญเติบโตและขยายจำนวนได้หรือมิฉะนั้นสารยับยั้งที่โปรไบโอติกผลิตขึ้นอาจมีส่วนร่วมในการยับยั้ง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การตั้งถิ่นฐานของเชื้อจุลินทรีย์ใหม่ด้วย</w:t>
      </w:r>
      <w:r w:rsidR="00852D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(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,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2552)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>2.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 xml:space="preserve">จุลินทรีย์ที่เป็นประโยชน์บางตัวมีการสร้างสารคล้ายยาต้านจุลชีพและสารอื่นๆซึ่งคอยควบคุมจุลินทรีย์ที่ก่อให้เกิดโรคได้เช่น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Bacteriocins, Bacteriocin like substances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ไฮโดรเจนเปอร์ออกไซด์และกรดอินทรีย์บางชนิดซึ่ง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Bacteriocins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และไฮโดรเจนเปอร์ออกไซด์ที่จุลินทรีย์กลุ่มโปรไบโอติกผลิตขึ้นนั้นจะออกฤทธิ์ในการทำลายเชื้อจุลินทรีย์โดยตรงส่วนกรดอินทรีย์โดยเฉพาะกรดไขมันระเหยได้เช่นกรดแลคติก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อะซีติคโพรพิโอนิกและบิวทีริกนอกจากจะช่วยลด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pH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ลำไส้และไส้ติ่งลงให้ไม่เหมาะสมสำหรับการขยายตัวของเชื้อจุลินทรีย์ใหม่แล้วกรดที่ยังไม่ไอออนไนซ์ยังมีผลในการยับยั้งการเจริญเติบโตของแบคทีเรีย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อาจเกิดจากการสร้างกรดแลคติก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(Lactic acid)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ทำให้ทางเดินอาหารมีสภาพเป็นกรดไม่เหมาะกับการเจริญเติบโตของจุลินทรีย์ที่ก่อให้เกิดโรค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4.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ลดการสังเคราะห์สารอะมีน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(Amine)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และแอมโมเนีย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(Ammonia)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ในทางเดินอาหาร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ซึ่งสารเหล่านี้เป็นพิษและทำให้การใช้ประโยชน์จากอาหารลดลง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br/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          5.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ลุ่มจุลินทรีย์ที่เป็นประโยชน์แย่งพื้นที่ในการจับตัวกับเยื่อบุลำไส้ทำให้จุลินทรีย์ที่ทำให้เกิดโรค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มาเกาะและขยายตัวไม่ได้จุลินทรีย์เหล่านี้มีความสามารถในการต่อต้านการเกาะของเชื้อจุลินทรีย์ใหม่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บนผนังลำไส้โดยกระบวนการที่เรียกว่า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Competitive Exclusion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Colonization Resistance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เป็นกลไกการต่อต้านการเกาะของเชื้อจุลินทรีย์ชนิดใหม่โดยจุลินทรีย์เดิมนอกจากจะขัดขวางการเข้าเกาะของจุลินทรีย์ที่เป็นโทษโดยตรงแล้วจุลินทรีย์เดิมในทางเดินอาหารยังผลิตสารซึ่งเป็นพิษต่อเชื้อจุลินทรีย์ที่เข้าไปใหม่เช่นก๊าซไฮโดรเจนซัลไฟด์กรดน้ำดีอิสระเช่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Deoxycholic acid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ซึ่งสารเหล่านี้ช่วยป้องกันการเข้าเกาะและตั้งถิ่นฐาน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(Colonization)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เชื้อจุลินทรีย์ใหม่ที่เป็นโทษส่วนใหญ่จากปัญหาการปนเปื้อนเชื้อซัลโมเนลล่าในผลิตภัณฑ์สัตว์ทำให้สัตว์ได้รับเชื้อชนิดนี้เข้าไปมากจึงเกิดแนวคิดที่จะนำโปรไบโอติกมาแย่งบริเวณ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ยึดเกาะกับเชื้อซัลโมเนลล่าในท่อทางเดินอาหารโดยมีการทดลองนำเอาจุลินทรีย์เดิมในท่อทางเดินอาหาร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ไก่ที่มีสุขภาพดีไปให้ลูกไก่ฟักใหม่กินจะทำให้ลูกไก่พัฒนาจุลินทรีย์ในทางเดินอาหารที่ทำให้ลูกไก่ต้านทานโรคที่เกิดจากเชื้อซัลโมเนลล่าได้ดีขึ้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, 2554)     </w:t>
      </w:r>
    </w:p>
    <w:p w:rsid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ลินทรีย์ที่มีประโยชน์มีการสร้างน้ำย่อยที่ร่างกายไม่สามารถสร้างได้เช่นเบต้ากาแลคโตซิเดสเซลลูเลสและเพคติเนสเป็นต้นน้ำย่อยเหล่านี้จะช่วยให้การย่อยสลายสารอาหารในทางเดินอาหารของสัตว์ดีขึ้นสัตว์จะได้รับสารอาหารที่เป็นประโยชน์มากขึ้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A47B0" w:rsidRP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ลินทรีย์ที่มีประโยชน์ช่วยกระตุ้นภูมิคุ้มกันโรคในทางเดินอาหารให้สูงขึ้นกลไกการกระตุ้นในสัตว์เกิดภูมิต้านทานโรคของสัตว์ยังไม่แน่นอนหนักแต่เป็นที่ยอมรับกันแล้วว่าโปรไบโอติกช่วยกระตุ้นภูมิต้านทานโรคของสัตว์ทั้งในแง่เพิ่มความต้านทานโรคโดยตัวสัตว์เ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(Non-specific defense mechanisms of the hosts)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และในแง่การกระตุ้นการทำงานของระบบภูมิคุ้มกัน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(Immune system)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โดยโปรไบโอติกจะไปกระตุ้นการทำงานของ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Macrophages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และเซลล์ที่เกี่ยวข้องกับการกินเซลล์ที่แปลกปลอมและกระตุ้นการทำงานของ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Immunocompetent cell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Lymphocytes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ต่างๆที่เกี่ยวข้องกับ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Cell-mediated immune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Antibodies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Secretory immune system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โดยการหลั่ง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Antibodies </w:t>
      </w:r>
      <w:r w:rsidR="00811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IgA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ออกมาจับเชื้อจุลินทรีย์แปลกปลอมไม่ให้เกาะกับเซลล์เยื่อบุผนังลำไส้เล็กได้</w:t>
      </w:r>
      <w:r w:rsidR="00811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, 2554)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eastAsia="BrowalliaNew" w:hAnsi="TH SarabunPSK" w:cs="TH SarabunPSK"/>
          <w:sz w:val="32"/>
          <w:szCs w:val="32"/>
          <w:cs/>
        </w:rPr>
        <w:lastRenderedPageBreak/>
        <w:tab/>
        <w:t>จำรูญและคณะ(</w:t>
      </w:r>
      <w:r w:rsidRPr="000B26A1">
        <w:rPr>
          <w:rFonts w:ascii="TH SarabunPSK" w:eastAsia="BrowalliaNew" w:hAnsi="TH SarabunPSK" w:cs="TH SarabunPSK"/>
          <w:sz w:val="32"/>
          <w:szCs w:val="32"/>
        </w:rPr>
        <w:t>2553</w:t>
      </w:r>
      <w:r w:rsidRPr="000B26A1">
        <w:rPr>
          <w:rFonts w:ascii="TH SarabunPSK" w:eastAsia="BrowalliaNew" w:hAnsi="TH SarabunPSK" w:cs="TH SarabunPSK"/>
          <w:sz w:val="32"/>
          <w:szCs w:val="32"/>
          <w:cs/>
        </w:rPr>
        <w:t>) ทำ</w:t>
      </w:r>
      <w:r w:rsidRPr="000B26A1">
        <w:rPr>
          <w:rFonts w:ascii="TH SarabunPSK" w:hAnsi="TH SarabunPSK" w:cs="TH SarabunPSK"/>
          <w:sz w:val="32"/>
          <w:szCs w:val="32"/>
          <w:cs/>
        </w:rPr>
        <w:t>การศึกษาการใช้โปรไบโอติกเพื่อเพิ่มศักยภาพการผลิตและทดแทนการใช้ยาปฏิชีวนะในแม่สุกรอุ้มท้องและแม่สุกรเลี้ยงลูกเป็นการศึกษาผล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 </w:t>
      </w:r>
      <w:r w:rsidRPr="000B26A1">
        <w:rPr>
          <w:rFonts w:ascii="TH SarabunPSK" w:hAnsi="TH SarabunPSK" w:cs="TH SarabunPSK"/>
          <w:sz w:val="32"/>
          <w:szCs w:val="32"/>
          <w:cs/>
        </w:rPr>
        <w:t>ต่อประสิทธิภาพการผลิตและจุลินทรีย์ในมูลของลูกสุกรดูดนมโดยทำการศึกษาในลูกสุกรพันธุ์ผสม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>สายพันธุ์</w:t>
      </w:r>
      <w:r w:rsidRPr="000B26A1">
        <w:rPr>
          <w:rFonts w:ascii="TH SarabunPSK" w:hAnsi="TH SarabunPSK" w:cs="TH SarabunPSK"/>
          <w:sz w:val="32"/>
          <w:szCs w:val="32"/>
        </w:rPr>
        <w:t xml:space="preserve">(Large White x Landrace x Duroc ) </w:t>
      </w:r>
      <w:r w:rsidRPr="000B26A1">
        <w:rPr>
          <w:rFonts w:ascii="TH SarabunPSK" w:hAnsi="TH SarabunPSK" w:cs="TH SarabunPSK"/>
          <w:sz w:val="32"/>
          <w:szCs w:val="32"/>
          <w:cs/>
        </w:rPr>
        <w:t>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วันจนถึงหย่านมที่อายุ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28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80 </w:t>
      </w:r>
      <w:r w:rsidRPr="000B26A1">
        <w:rPr>
          <w:rFonts w:ascii="TH SarabunPSK" w:hAnsi="TH SarabunPSK" w:cs="TH SarabunPSK"/>
          <w:sz w:val="32"/>
          <w:szCs w:val="32"/>
          <w:cs/>
        </w:rPr>
        <w:t>ตัวแบ่งการทดลองออกเป็น</w:t>
      </w:r>
      <w:r w:rsidRPr="000B26A1">
        <w:rPr>
          <w:rFonts w:ascii="TH SarabunPSK" w:hAnsi="TH SarabunPSK" w:cs="TH SarabunPSK"/>
          <w:sz w:val="32"/>
          <w:szCs w:val="32"/>
        </w:rPr>
        <w:t xml:space="preserve"> 4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กลุ่มๆละ</w:t>
      </w:r>
      <w:r w:rsidRPr="000B26A1">
        <w:rPr>
          <w:rFonts w:ascii="TH SarabunPSK" w:hAnsi="TH SarabunPSK" w:cs="TH SarabunPSK"/>
          <w:sz w:val="32"/>
          <w:szCs w:val="32"/>
        </w:rPr>
        <w:t xml:space="preserve"> 20 </w:t>
      </w:r>
      <w:r w:rsidRPr="000B26A1">
        <w:rPr>
          <w:rFonts w:ascii="TH SarabunPSK" w:hAnsi="TH SarabunPSK" w:cs="TH SarabunPSK"/>
          <w:sz w:val="32"/>
          <w:szCs w:val="32"/>
          <w:cs/>
        </w:rPr>
        <w:t>ซ้ำใช้แผนการทดลองแบบสุ่มสมบูรณ์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(Completely Randomized Design;CRD)</w:t>
      </w:r>
      <w:r w:rsidRPr="000B26A1">
        <w:rPr>
          <w:rFonts w:ascii="TH SarabunPSK" w:hAnsi="TH SarabunPSK" w:cs="TH SarabunPSK"/>
          <w:sz w:val="32"/>
          <w:szCs w:val="32"/>
          <w:cs/>
        </w:rPr>
        <w:t>โดยกลุ่มที่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เป็นกลุ่มควบคุมได้รับการป้อน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PBS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(Phosphate Buffer Saline)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ตัวโดยให้วันละ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>ครั้งติดต่อกัน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วันกลุ่มที่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 3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 10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</w:t>
      </w:r>
      <w:r w:rsidRPr="000B26A1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ตัวโดยให้วันละ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ครั้งติดต่อกัน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วันและกลุ่มที่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 4 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ได้รับการป้ายลิ้นด้วยยาปฏิชีวนะชนิด</w:t>
      </w:r>
      <w:r w:rsidRPr="000B26A1">
        <w:rPr>
          <w:rFonts w:ascii="TH SarabunPSK" w:hAnsi="TH SarabunPSK" w:cs="TH SarabunPSK"/>
          <w:sz w:val="32"/>
          <w:szCs w:val="32"/>
        </w:rPr>
        <w:t xml:space="preserve"> Chlortetracycline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กรัม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วันผลการวิจัยพบว่าน้ำหนักของลูกสุกรที่อายุ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14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และ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21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วันของกลุ่มที่ได้รับการเสริม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 MP9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>MP10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แต่ไม่แตกต่างจากกลุ่มที่ได้รับการเสริมยาปฏิชีวนะส่วนน้ำหนักของลูกสุกรที่อายุ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28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วันลูกสุกรกลุ่มที่ได้รับการเสริม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MP9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 xml:space="preserve">MP10 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(P&lt;0.01)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สำหรับอัตราการเจริญเติบโตต่อวันของลูกสุกร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 xml:space="preserve">MP10 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ทางด้านจำนวนวันที่ลูกสุกรแสดงอาการท้องเสียจนหายเป็นปกติของ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MP9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,MP10</w:t>
      </w:r>
      <w:r w:rsidRPr="000B26A1">
        <w:rPr>
          <w:rFonts w:ascii="TH SarabunPSK" w:hAnsi="TH SarabunPSK" w:cs="TH SarabunPSK"/>
          <w:sz w:val="32"/>
          <w:szCs w:val="32"/>
          <w:cs/>
        </w:rPr>
        <w:t>และกลุ่มที่ได้รับการเสริมยาปฏิชีวนะมีค่าต่ำกว่ากลุ่มควบคุมอย่างมีนัยสำคัญทางสถิติ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Pr="000B26A1">
        <w:rPr>
          <w:rFonts w:ascii="TH SarabunPSK" w:hAnsi="TH SarabunPSK" w:cs="TH SarabunPSK"/>
          <w:sz w:val="32"/>
          <w:szCs w:val="32"/>
          <w:cs/>
        </w:rPr>
        <w:t>สำหรับจำนวนเชื้ออี</w:t>
      </w:r>
      <w:r w:rsidRPr="000B26A1">
        <w:rPr>
          <w:rFonts w:ascii="TH SarabunPSK" w:hAnsi="TH SarabunPSK" w:cs="TH SarabunPSK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>โคไลและซัลโมเนลล่าในมูลที่อายุ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>11</w:t>
      </w:r>
      <w:r w:rsidRPr="000B26A1">
        <w:rPr>
          <w:rFonts w:ascii="TH SarabunPSK" w:hAnsi="TH SarabunPSK" w:cs="TH SarabunPSK"/>
          <w:sz w:val="32"/>
          <w:szCs w:val="32"/>
          <w:cs/>
        </w:rPr>
        <w:t>วันมีค่าต่ำกว่ากลุ่มควบคุมในขณะที่จำนวนเชื้อแลคโตบาซิลลัสและบาซิลลัสซับติลิสในมูลมีค่าสูงกว่ากลุ่มควบคุมอย่างมีนัยสำคัญยิ่ง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852D0C">
        <w:rPr>
          <w:rFonts w:ascii="TH SarabunPSK" w:hAnsi="TH SarabunPSK" w:cs="TH SarabunPSK"/>
          <w:sz w:val="32"/>
          <w:szCs w:val="32"/>
          <w:cs/>
        </w:rPr>
        <w:t>ผลของการใช้โปรไบโอติกต่อจำนวนเชื้อบาซิลลัสซับติลิสในมูลลูกสุกรที่อายุ</w:t>
      </w:r>
      <w:r w:rsidR="002A47B0" w:rsidRPr="00852D0C">
        <w:rPr>
          <w:rFonts w:ascii="TH SarabunPSK" w:hAnsi="TH SarabunPSK" w:cs="TH SarabunPSK"/>
          <w:sz w:val="32"/>
          <w:szCs w:val="32"/>
        </w:rPr>
        <w:t xml:space="preserve"> 11</w:t>
      </w:r>
      <w:r w:rsidR="002A47B0" w:rsidRPr="00852D0C">
        <w:rPr>
          <w:rFonts w:ascii="TH SarabunPSK" w:hAnsi="TH SarabunPSK" w:cs="TH SarabunPSK"/>
          <w:sz w:val="32"/>
          <w:szCs w:val="32"/>
          <w:cs/>
        </w:rPr>
        <w:softHyphen/>
        <w:t>วัน</w:t>
      </w:r>
      <w:r w:rsidR="002A47B0" w:rsidRPr="000B26A1">
        <w:rPr>
          <w:rFonts w:ascii="TH SarabunPSK" w:hAnsi="TH SarabunPSK" w:cs="TH SarabunPSK"/>
          <w:sz w:val="32"/>
          <w:szCs w:val="32"/>
        </w:rPr>
        <w:br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ผลต่อจำนวนบาซิลลัสซับติลิสในมูลลูกสุกรที่อายุ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11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วันปรากฏว่าลูกสุกรกลุ่มที่ได้รับการป้อน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บาซิลลัสซับติลิส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MP9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มีจำนวนเชื้อบาซิลลัสซับติลิสมากที่สุดเท่ากับ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4.68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 รองลงมาเป็นลูกสุกรกลุ่มที่ได้รับการป้อนบาซิลลัสซับติลิส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>MP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104.46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กรัม ซึ่งทั้ง </w:t>
      </w:r>
      <w:r w:rsidR="002A47B0" w:rsidRPr="000B26A1">
        <w:rPr>
          <w:rFonts w:ascii="TH SarabunPSK" w:hAnsi="TH SarabunPSK" w:cs="TH SarabunPSK"/>
          <w:sz w:val="32"/>
          <w:szCs w:val="32"/>
        </w:rPr>
        <w:t>2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กลุ่มมีจำนวนเชื้อบาซิลลัสซับติลิสมากกว่ากลุ่มที่ได้รับการป้อนยาปฏิชีวนะ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Chlortetracycline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3.71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กรัมและกลุ่มควบคุม</w:t>
      </w:r>
      <w:r w:rsidR="002A47B0" w:rsidRPr="000B26A1">
        <w:rPr>
          <w:rFonts w:ascii="TH SarabunPSK" w:hAnsi="TH SarabunPSK" w:cs="TH SarabunPSK"/>
          <w:sz w:val="32"/>
          <w:szCs w:val="32"/>
        </w:rPr>
        <w:t>3.58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>(P&lt;0.01)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แต่กลุ่มที่ได้รับการป้อนบาซิลลัสซับติลิส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MP9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MP10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ไม่มีความแตกต่างกัน</w:t>
      </w:r>
      <w:r w:rsidR="002A47B0" w:rsidRPr="000B26A1">
        <w:rPr>
          <w:rFonts w:ascii="TH SarabunPSK" w:hAnsi="TH SarabunPSK" w:cs="TH SarabunPSK"/>
          <w:sz w:val="32"/>
          <w:szCs w:val="32"/>
        </w:rPr>
        <w:t>(P&gt;0.05)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ระหว่างกลุ่มทดลองดังตารางที่ </w:t>
      </w:r>
      <w:r w:rsidR="002A47B0" w:rsidRPr="000B26A1">
        <w:rPr>
          <w:rFonts w:ascii="TH SarabunPSK" w:hAnsi="TH SarabunPSK" w:cs="TH SarabunPSK"/>
          <w:sz w:val="32"/>
          <w:szCs w:val="32"/>
        </w:rPr>
        <w:t>2.11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811992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Pr="000B26A1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แสดงจำนวนจุลินทรีย์ในมูล</w:t>
      </w:r>
    </w:p>
    <w:tbl>
      <w:tblPr>
        <w:tblStyle w:val="af0"/>
        <w:tblpPr w:leftFromText="180" w:rightFromText="180" w:vertAnchor="page" w:horzAnchor="margin" w:tblpY="1981"/>
        <w:tblW w:w="8964" w:type="dxa"/>
        <w:tblLayout w:type="fixed"/>
        <w:tblLook w:val="04A0" w:firstRow="1" w:lastRow="0" w:firstColumn="1" w:lastColumn="0" w:noHBand="0" w:noVBand="1"/>
      </w:tblPr>
      <w:tblGrid>
        <w:gridCol w:w="2068"/>
        <w:gridCol w:w="1364"/>
        <w:gridCol w:w="1445"/>
        <w:gridCol w:w="1445"/>
        <w:gridCol w:w="1445"/>
        <w:gridCol w:w="1197"/>
      </w:tblGrid>
      <w:tr w:rsidR="00811992" w:rsidRPr="000B26A1" w:rsidTr="00811992">
        <w:trPr>
          <w:trHeight w:val="780"/>
        </w:trPr>
        <w:tc>
          <w:tcPr>
            <w:tcW w:w="2068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ชนิดจุลินทรีย์      </w:t>
            </w:r>
          </w:p>
        </w:tc>
        <w:tc>
          <w:tcPr>
            <w:tcW w:w="1364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B26A1">
              <w:rPr>
                <w:rFonts w:ascii="TH SarabunPSK" w:hAnsi="TH SarabunPSK" w:cs="TH SarabunPSK"/>
                <w:vertAlign w:val="superscript"/>
              </w:rPr>
              <w:t>1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</w:rPr>
              <w:t>3</w:t>
            </w:r>
            <w:r w:rsidRPr="000B26A1">
              <w:rPr>
                <w:rFonts w:ascii="TH SarabunPSK" w:hAnsi="TH SarabunPSK" w:cs="TH SarabunPSK"/>
                <w:vertAlign w:val="superscript"/>
              </w:rPr>
              <w:t>3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</w:rPr>
              <w:t>4</w:t>
            </w:r>
            <w:r w:rsidRPr="000B26A1">
              <w:rPr>
                <w:rFonts w:ascii="TH SarabunPSK" w:hAnsi="TH SarabunPSK" w:cs="TH SarabunPSK"/>
                <w:vertAlign w:val="superscript"/>
              </w:rPr>
              <w:t>4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197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92" w:rsidRPr="000B26A1" w:rsidTr="00811992">
        <w:trPr>
          <w:trHeight w:val="943"/>
        </w:trPr>
        <w:tc>
          <w:tcPr>
            <w:tcW w:w="2068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Escherichiacoli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Lactobacillus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Bacillus subtilis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11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Escherichia coli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spp.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Bacillus subtilis</w:t>
            </w:r>
          </w:p>
        </w:tc>
        <w:tc>
          <w:tcPr>
            <w:tcW w:w="1364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4.78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3.71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9.63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0.9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6.64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7.74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4.05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9.23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3.58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4.30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2.73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11.27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8.28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0.6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6.32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11.09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4.68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4.48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</w:rPr>
              <w:t>3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.24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1.04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7.97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0.8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6.35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10.76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4.46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3.62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10.54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1.0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6.52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± 0.01  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7.06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3.54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0.01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10.41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3.71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</w:tc>
        <w:tc>
          <w:tcPr>
            <w:tcW w:w="1197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0.02*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</w:p>
        </w:tc>
      </w:tr>
    </w:tbl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26A1">
        <w:rPr>
          <w:rFonts w:ascii="TH SarabunPSK" w:hAnsi="TH SarabunPSK" w:cs="TH SarabunPSK"/>
          <w:sz w:val="32"/>
          <w:szCs w:val="32"/>
        </w:rPr>
        <w:t xml:space="preserve"> Guo</w:t>
      </w:r>
      <w:r w:rsidRPr="000B26A1">
        <w:rPr>
          <w:rFonts w:ascii="TH SarabunPSK" w:hAnsi="TH SarabunPSK" w:cs="TH SarabunPSK"/>
          <w:sz w:val="32"/>
          <w:szCs w:val="32"/>
          <w:cs/>
        </w:rPr>
        <w:t>และคณะ(</w:t>
      </w:r>
      <w:r w:rsidRPr="000B26A1">
        <w:rPr>
          <w:rFonts w:ascii="TH SarabunPSK" w:hAnsi="TH SarabunPSK" w:cs="TH SarabunPSK"/>
          <w:sz w:val="32"/>
          <w:szCs w:val="32"/>
        </w:rPr>
        <w:t>2006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852D0C" w:rsidRPr="000B26A1" w:rsidRDefault="002A47B0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</w:r>
      <w:r w:rsidR="00852D0C" w:rsidRPr="000B26A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852D0C" w:rsidRPr="000B26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52D0C" w:rsidRPr="000B26A1">
        <w:rPr>
          <w:rFonts w:ascii="TH SarabunPSK" w:hAnsi="TH SarabunPSK" w:cs="TH SarabunPSK"/>
          <w:sz w:val="32"/>
          <w:szCs w:val="32"/>
          <w:cs/>
        </w:rPr>
        <w:t>ตัวอักษรกำกับค่าเฉลี่ยที่แตกต่างในแถวเดียวกันแสดงความความแตกต่างอย่างมีนัยสำคัญทางสถิติ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 xml:space="preserve">* 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ค่าเฉลี่ยมีความแตกต่างกันอย่างมีนัยสำคัญทางสถิติ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(P&lt;0.05)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>**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ค่าเฉลี่ยมีความแตกต่างกันอย่างมีนัยสำคัญยิ่งทางสถิติ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1/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กลุ่มควบคุมได้รับการป้อน</w:t>
      </w:r>
      <w:r w:rsidRPr="000B26A1">
        <w:rPr>
          <w:rFonts w:ascii="TH SarabunPSK" w:hAnsi="TH SarabunPSK" w:cs="TH SarabunPSK"/>
          <w:sz w:val="32"/>
          <w:szCs w:val="32"/>
        </w:rPr>
        <w:t xml:space="preserve"> PBS (Phosphate buffer saline)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2/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 xml:space="preserve">3/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MP10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4/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กลุ่มที่ได้รับการป้อนยาปฏิชีวนะ</w:t>
      </w:r>
      <w:r w:rsidRPr="000B26A1">
        <w:rPr>
          <w:rFonts w:ascii="TH SarabunPSK" w:hAnsi="TH SarabunPSK" w:cs="TH SarabunPSK"/>
          <w:sz w:val="32"/>
          <w:szCs w:val="32"/>
        </w:rPr>
        <w:t xml:space="preserve"> Chlortetracycline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กรัม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จากการทดลองการป้อนโปรไบโอติกบาซิลลัสซับติลิส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MP10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ในลูกสุกรที่มีต่อจำนวนจุลินทรีย์ในมูลพบว่าที่อายุ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วันลูกสุกรกลุ่มที่ได้รับการป้อนโปรไบโอติกมีจำนวนจุลินทรีย์ก่อโรค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A47B0" w:rsidRPr="000B26A1">
        <w:rPr>
          <w:rFonts w:ascii="TH SarabunPSK" w:hAnsi="TH SarabunPSK" w:cs="TH SarabunPSK"/>
          <w:sz w:val="32"/>
          <w:szCs w:val="32"/>
        </w:rPr>
        <w:t>(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อี</w:t>
      </w:r>
      <w:r w:rsidR="002A47B0" w:rsidRPr="000B26A1">
        <w:rPr>
          <w:rFonts w:ascii="TH SarabunPSK" w:hAnsi="TH SarabunPSK" w:cs="TH SarabunPSK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โคไลและซัลโมเนลล่า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ในมูลน้อยกว่ากลุ่มควบคุมอย่างมีนัยสำคัญยิ่งทางสถิติ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(P&lt;0.01)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แต่มีจำนวนใกล้เคียงกับกลุ่มที่ได้รับการป้อนยาปฏิชีวนะส่วนจำนวนจุลินทรีย์ที่มีประโยชน์</w:t>
      </w:r>
      <w:r w:rsidR="002A47B0" w:rsidRPr="000B26A1">
        <w:rPr>
          <w:rFonts w:ascii="TH SarabunPSK" w:hAnsi="TH SarabunPSK" w:cs="TH SarabunPSK"/>
          <w:sz w:val="32"/>
          <w:szCs w:val="32"/>
        </w:rPr>
        <w:t>(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แลคโตบาซิลลัสและบาซิลลัสซับติลิส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มีจำนวนมากกว่ากลุ่มควบคุมและกลุ่มที่ได้รับการป้อนยาปฏิชีวนะอย่างมีนัยสำคัญยิ่งทางสถิติ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0B26A1">
        <w:rPr>
          <w:rFonts w:ascii="TH SarabunPSK" w:eastAsia="AngsanaNew" w:hAnsi="TH SarabunPSK" w:cs="TH SarabunPSK"/>
          <w:sz w:val="32"/>
          <w:szCs w:val="32"/>
          <w:cs/>
        </w:rPr>
        <w:tab/>
        <w:t>สุญานี (</w:t>
      </w:r>
      <w:r w:rsidRPr="000B26A1">
        <w:rPr>
          <w:rFonts w:ascii="TH SarabunPSK" w:eastAsia="AngsanaNew" w:hAnsi="TH SarabunPSK" w:cs="TH SarabunPSK"/>
          <w:sz w:val="32"/>
          <w:szCs w:val="32"/>
        </w:rPr>
        <w:t>2554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) กล่าวว่าปัจจุบันผู้บริโภคพยายามมองหาอาหารที่มีคุณสมบัติต่างๆมากขึ้นในแง่ของการมีคุณค่าทางอาหารสูงปลอดภัยและส่งผลดีต่อสุขภาพจึงเป็นที่มาของผลิตภัณฑ์ที่เรียกว่า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 functional food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หรือบางทีเรียกทับศัพท์ว่าอาหารฟังก์ชันซึ่งหมายความถึงผลิตภัณฑ์อาหารหรือองค์ประกอบในอาหารที่เมื่อบริโภคเข้าสู่ร่างกายแล้วจะสามารถทำหน้าที่อื่นให้กับร่างกายนอกเหนือจากในเรื่องของรสสัมผัส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 (sensory </w:t>
      </w:r>
      <w:r w:rsidRPr="000B26A1">
        <w:rPr>
          <w:rFonts w:ascii="TH SarabunPSK" w:eastAsia="AngsanaNew" w:hAnsi="TH SarabunPSK" w:cs="TH SarabunPSK"/>
          <w:sz w:val="32"/>
          <w:szCs w:val="32"/>
        </w:rPr>
        <w:lastRenderedPageBreak/>
        <w:t>function)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softHyphen/>
        <w:t>การให้คุณค่าทางโภชนาการพื้นฐาน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(nutritive function)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นั่นคือเป็นอาหารที่มีผลต่อการทำหน้าที่ต่างๆ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softHyphen/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(function)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ในร่างกายส่งผลดีต่อสุขภาพโดยมีบทบาทในการลดความเสี่ยงต่อการเกิดโรคอวัยวะหรือระบบเป้าหมายได้แก่ ระบบภูมิคุ้มกันของร่างกายความดันโลหิตการเผาผลาญของไขมันการต้านอนุมูลอิสระและระบบการย่อยอาหารลำไส้ใหญ่เป็นอวัยวะเป้าหมายหนึ่งที่มีการศึกษากันมากในเรื่องของอาหารฟังก์ชันองค์ประกอบของอาหารที่มีคุณสมบัติให้ผลดีต่อสุขภาพลำไส้ได้แก่ใยอาหารพรีไบโอติกและโปรไบโอติก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2.12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="002A47B0"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(Manihot esculenta,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>Crantz</w:t>
      </w:r>
      <w:r w:rsidR="002A47B0"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เป็นพืชหัวที่มีการปลูกอย่างกว้างขวางในพื้นที่เขตร้อนและพื้นที่กึ่งเขตร้อนและสามารถเจริญได้ดีในสภาพดินร่วนปนทราย </w:t>
      </w:r>
      <w:r w:rsidRPr="000B26A1">
        <w:rPr>
          <w:rFonts w:ascii="TH SarabunPSK" w:hAnsi="TH SarabunPSK" w:cs="TH SarabunPSK"/>
          <w:sz w:val="32"/>
          <w:szCs w:val="32"/>
        </w:rPr>
        <w:t xml:space="preserve">(Sandy Loam)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ที่มีความอุดมสมบูรณ์ต่ำ มีฝนตกน้อยรวมทั้งอุณหภูมิสูง จึงมีการปลูกเพื่อเป็นแหล่งรายได้ของเกษตรกรในหลายๆประเทศโดยหัวมันจะมีระดับของพลังงานสูงแต่มีระดับโปรตีนต่ำและสามารถใช้เป็นแหล่งพลังงานที่สำคัญในกระบวนการหมักในสัตว์เคี้ยวเอื้อง ส่วนของใบมันสามารถใช้เป็นแหล่งของโปรตีนโดยทำการเก็บเกี่ยวพร้อมกับการเก็บหัวมัน อย่างไรก็ตามปริมาณการกินได้และความสามารถในการย่อยได้ อาจต่ำเนื่องจากมีระดับของคอนเด้นท์แทนนินส์ </w:t>
      </w:r>
      <w:r w:rsidRPr="000B26A1">
        <w:rPr>
          <w:rFonts w:ascii="TH SarabunPSK" w:hAnsi="TH SarabunPSK" w:cs="TH SarabunPSK"/>
          <w:sz w:val="32"/>
          <w:szCs w:val="32"/>
        </w:rPr>
        <w:t>(Condensed Tannin, CT)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0B26A1">
        <w:rPr>
          <w:rFonts w:ascii="TH SarabunPSK" w:hAnsi="TH SarabunPSK" w:cs="TH SarabunPSK"/>
          <w:sz w:val="32"/>
          <w:szCs w:val="32"/>
        </w:rPr>
        <w:t xml:space="preserve">(Reed et  al., 1982)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การเก็บมันทั้งต้นในช่วงต้นของการเจริญเติบโต </w:t>
      </w:r>
      <w:r w:rsidRPr="000B26A1">
        <w:rPr>
          <w:rFonts w:ascii="TH SarabunPSK" w:hAnsi="TH SarabunPSK" w:cs="TH SarabunPSK"/>
          <w:sz w:val="32"/>
          <w:szCs w:val="32"/>
        </w:rPr>
        <w:t xml:space="preserve">(3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เดือนหลังปลูก</w:t>
      </w:r>
      <w:r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sz w:val="32"/>
          <w:szCs w:val="32"/>
          <w:cs/>
        </w:rPr>
        <w:t>เพื่อผลิตมันเฮย์สามารถลด</w:t>
      </w:r>
      <w:r w:rsidRPr="000B26A1">
        <w:rPr>
          <w:rFonts w:ascii="TH SarabunPSK" w:hAnsi="TH SarabunPSK" w:cs="TH SarabunPSK"/>
          <w:sz w:val="32"/>
          <w:szCs w:val="32"/>
        </w:rPr>
        <w:t xml:space="preserve">CT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ลงได้ และมีระดับของโปรตีน </w:t>
      </w:r>
      <w:r w:rsidRPr="000B26A1">
        <w:rPr>
          <w:rFonts w:ascii="TH SarabunPSK" w:hAnsi="TH SarabunPSK" w:cs="TH SarabunPSK"/>
          <w:sz w:val="32"/>
          <w:szCs w:val="32"/>
        </w:rPr>
        <w:t>(25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เปอร์เซ็นต์ของวัตถุแห้ง</w:t>
      </w:r>
      <w:r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อันเป็นผลให้เพิ่มคุณค่าทางโภชนะได้สูงยิ่งขึ้น </w:t>
      </w:r>
      <w:r w:rsidRPr="000B26A1">
        <w:rPr>
          <w:rFonts w:ascii="TH SarabunPSK" w:hAnsi="TH SarabunPSK" w:cs="TH SarabunPSK"/>
          <w:sz w:val="32"/>
          <w:szCs w:val="32"/>
        </w:rPr>
        <w:t>(Wanapat et  al., 1997)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องค์ประกอบทางเคมีและคุณค่าทางโภชนะ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มันสำปะหลังเป็นพืชที่มีการสะสมอาหารในส่วนรากโดยส่วนใหญ่จะประกอบด้วยแป้งเป็นแหล่ง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คาร์โบไฮเดรทที่ย่อยได้ง่ายสามารถนำมาใช้เป็นแหล่งพลังงานในอาหารสัตว์  จากการศึกษาคุณค่าทางโภชนะพบว่า แป้งมัน มันเส้น  มันอัดเม็ด เปลือกมัน กากมันสำปะหลัง มีระดับของโปรตีนต่ำ แต่มีส่วนของแป้งหรือพลังงานสูง </w:t>
      </w:r>
      <w:r w:rsidRPr="000B26A1">
        <w:rPr>
          <w:rFonts w:ascii="TH SarabunPSK" w:hAnsi="TH SarabunPSK" w:cs="TH SarabunPSK"/>
          <w:sz w:val="32"/>
          <w:szCs w:val="32"/>
        </w:rPr>
        <w:t>(</w:t>
      </w:r>
      <w:r w:rsidRPr="000B26A1">
        <w:rPr>
          <w:rFonts w:ascii="TH SarabunPSK" w:hAnsi="TH SarabunPSK" w:cs="TH SarabunPSK"/>
          <w:sz w:val="32"/>
          <w:szCs w:val="32"/>
          <w:cs/>
        </w:rPr>
        <w:t>เมธาและคณะ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 xml:space="preserve">2538)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การนำส่วนของใบมันสำปะหลังไปตากแห้ง พบว่าสามารถใช้เป็น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อาหารเสริมโปรตีนสำหรับการเลี้ยงสัตว์ได้เป็นอย่างดี โดยเฉพาะการใช้ในสัตว์เคี้ยวเอื้อง เนื่องจากมีคุณค่าทางโภชนะต่าง ๆ ในระดับสูง โดยเฉพาะเป็นแหล่งโปรตีนเสริมมีวัตถุแห้ง</w:t>
      </w:r>
      <w:r w:rsidRPr="000B26A1">
        <w:rPr>
          <w:rFonts w:ascii="TH SarabunPSK" w:hAnsi="TH SarabunPSK" w:cs="TH SarabunPSK"/>
          <w:sz w:val="32"/>
          <w:szCs w:val="32"/>
        </w:rPr>
        <w:t>(Dry Matter, DM) 90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เปอร์เซ็นต์และมีโภชนะต่างๆ เมื่อคิดเป็นวัตถุแห้ง พบว่า มีโปรตีนที่ย่อยได้ </w:t>
      </w:r>
      <w:r w:rsidRPr="000B26A1">
        <w:rPr>
          <w:rFonts w:ascii="TH SarabunPSK" w:hAnsi="TH SarabunPSK" w:cs="TH SarabunPSK"/>
          <w:sz w:val="32"/>
          <w:szCs w:val="32"/>
        </w:rPr>
        <w:t>(Digestible Protein, DP)18.3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เปอร์เซ็นต์โภชนะที่ย่อยได้ทั้งหมด</w:t>
      </w:r>
      <w:r w:rsidRPr="000B26A1">
        <w:rPr>
          <w:rFonts w:ascii="TH SarabunPSK" w:hAnsi="TH SarabunPSK" w:cs="TH SarabunPSK"/>
          <w:sz w:val="32"/>
          <w:szCs w:val="32"/>
        </w:rPr>
        <w:t xml:space="preserve">(Total Digestible Nutrient, TDN)56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เปอร์เซ็นต์โปรตีนหยาบ </w:t>
      </w:r>
      <w:r w:rsidRPr="000B26A1">
        <w:rPr>
          <w:rFonts w:ascii="TH SarabunPSK" w:hAnsi="TH SarabunPSK" w:cs="TH SarabunPSK"/>
          <w:sz w:val="32"/>
          <w:szCs w:val="32"/>
        </w:rPr>
        <w:t>(Crude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Protein,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CP)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="00811992">
        <w:rPr>
          <w:rFonts w:ascii="TH SarabunPSK" w:hAnsi="TH SarabunPSK" w:cs="TH SarabunPSK"/>
          <w:sz w:val="32"/>
          <w:szCs w:val="32"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</w:rPr>
        <w:t>24.7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เปอร์เซ็นต์อีเธอร์เอ็กซ์แทรกท์</w:t>
      </w:r>
      <w:r w:rsidRPr="000B26A1">
        <w:rPr>
          <w:rFonts w:ascii="TH SarabunPSK" w:hAnsi="TH SarabunPSK" w:cs="TH SarabunPSK"/>
          <w:sz w:val="32"/>
          <w:szCs w:val="32"/>
        </w:rPr>
        <w:t xml:space="preserve">(Ether Extract, EE)5.9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เปอร์เซ็นต์เยื่อใยหยาบ </w:t>
      </w:r>
      <w:r w:rsidRPr="000B26A1">
        <w:rPr>
          <w:rFonts w:ascii="TH SarabunPSK" w:hAnsi="TH SarabunPSK" w:cs="TH SarabunPSK"/>
          <w:sz w:val="32"/>
          <w:szCs w:val="32"/>
        </w:rPr>
        <w:t>(Crude Fiber, CF)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17.3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เปอร์เซ็นต์โภชนะที่ไม่ใช่ไนโตรเจน</w:t>
      </w:r>
      <w:r w:rsidRPr="000B26A1">
        <w:rPr>
          <w:rFonts w:ascii="TH SarabunPSK" w:hAnsi="TH SarabunPSK" w:cs="TH SarabunPSK"/>
          <w:sz w:val="32"/>
          <w:szCs w:val="32"/>
        </w:rPr>
        <w:t xml:space="preserve">5.10 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(Nitrogen Free Extract, NFE) 44.2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เปอร์เซ็นต์เถ้า </w:t>
      </w:r>
      <w:r w:rsidRPr="000B26A1">
        <w:rPr>
          <w:rFonts w:ascii="TH SarabunPSK" w:hAnsi="TH SarabunPSK" w:cs="TH SarabunPSK"/>
          <w:sz w:val="32"/>
          <w:szCs w:val="32"/>
        </w:rPr>
        <w:t xml:space="preserve">(Ash) 7.9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เปอร์เซ็นต์แคลเซียม</w:t>
      </w:r>
      <w:r w:rsidRPr="000B26A1">
        <w:rPr>
          <w:rFonts w:ascii="TH SarabunPSK" w:hAnsi="TH SarabunPSK" w:cs="TH SarabunPSK"/>
          <w:sz w:val="32"/>
          <w:szCs w:val="32"/>
        </w:rPr>
        <w:t xml:space="preserve">(Calcium, Ca)1.5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เปอร์เซ็นต์ฟอสฟอรัส </w:t>
      </w:r>
      <w:r w:rsidRPr="000B26A1">
        <w:rPr>
          <w:rFonts w:ascii="TH SarabunPSK" w:hAnsi="TH SarabunPSK" w:cs="TH SarabunPSK"/>
          <w:sz w:val="32"/>
          <w:szCs w:val="32"/>
        </w:rPr>
        <w:t>(Phosphorus,P)</w:t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0.4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เยื่อใย </w:t>
      </w:r>
      <w:r w:rsidRPr="000B26A1">
        <w:rPr>
          <w:rFonts w:ascii="TH SarabunPSK" w:hAnsi="TH SarabunPSK" w:cs="TH SarabunPSK"/>
          <w:sz w:val="32"/>
          <w:szCs w:val="32"/>
        </w:rPr>
        <w:t xml:space="preserve">NDF(Neutral Detergent Fiber) 29.6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เปอร์เซ็นต์และเยื่อใย </w:t>
      </w:r>
      <w:r w:rsidRPr="000B26A1">
        <w:rPr>
          <w:rFonts w:ascii="TH SarabunPSK" w:hAnsi="TH SarabunPSK" w:cs="TH SarabunPSK"/>
          <w:sz w:val="32"/>
          <w:szCs w:val="32"/>
        </w:rPr>
        <w:t xml:space="preserve">ADF (Acid Detergent Fiber) 24.1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เปอร์เซ็นต์และนอกจากนี้ </w:t>
      </w:r>
      <w:r w:rsidRPr="000B26A1">
        <w:rPr>
          <w:rFonts w:ascii="TH SarabunPSK" w:hAnsi="TH SarabunPSK" w:cs="TH SarabunPSK"/>
          <w:sz w:val="32"/>
          <w:szCs w:val="32"/>
        </w:rPr>
        <w:t xml:space="preserve">Wanapat et  al. </w:t>
      </w:r>
      <w:r w:rsidRPr="000B26A1">
        <w:rPr>
          <w:rFonts w:ascii="TH SarabunPSK" w:hAnsi="TH SarabunPSK" w:cs="TH SarabunPSK"/>
          <w:sz w:val="32"/>
          <w:szCs w:val="32"/>
          <w:cs/>
        </w:rPr>
        <w:t>(</w:t>
      </w:r>
      <w:r w:rsidRPr="000B26A1">
        <w:rPr>
          <w:rFonts w:ascii="TH SarabunPSK" w:hAnsi="TH SarabunPSK" w:cs="TH SarabunPSK"/>
          <w:sz w:val="32"/>
          <w:szCs w:val="32"/>
        </w:rPr>
        <w:t xml:space="preserve">2000)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ศึกษาวิจัยโดยทำการเก็บมันทั้งต้น โดยหักเหนือจากพื้น </w:t>
      </w:r>
      <w:r w:rsidRPr="000B26A1">
        <w:rPr>
          <w:rFonts w:ascii="TH SarabunPSK" w:hAnsi="TH SarabunPSK" w:cs="TH SarabunPSK"/>
          <w:sz w:val="32"/>
          <w:szCs w:val="32"/>
        </w:rPr>
        <w:t>15-</w:t>
      </w:r>
      <w:smartTag w:uri="urn:schemas-microsoft-com:office:smarttags" w:element="metricconverter">
        <w:smartTagPr>
          <w:attr w:name="ProductID" w:val="30 เซนติเมตร"/>
        </w:smartTagPr>
        <w:r w:rsidRPr="000B26A1">
          <w:rPr>
            <w:rFonts w:ascii="TH SarabunPSK" w:hAnsi="TH SarabunPSK" w:cs="TH SarabunPSK"/>
            <w:sz w:val="32"/>
            <w:szCs w:val="32"/>
          </w:rPr>
          <w:t xml:space="preserve">30 </w:t>
        </w:r>
        <w:r w:rsidRPr="000B26A1">
          <w:rPr>
            <w:rFonts w:ascii="TH SarabunPSK" w:hAnsi="TH SarabunPSK" w:cs="TH SarabunPSK"/>
            <w:sz w:val="32"/>
            <w:szCs w:val="32"/>
            <w:cs/>
          </w:rPr>
          <w:t>เซนติเมตร</w:t>
        </w:r>
      </w:smartTag>
      <w:r w:rsidRPr="000B26A1">
        <w:rPr>
          <w:rFonts w:ascii="TH SarabunPSK" w:hAnsi="TH SarabunPSK" w:cs="TH SarabunPSK"/>
          <w:sz w:val="32"/>
          <w:szCs w:val="32"/>
          <w:cs/>
        </w:rPr>
        <w:t xml:space="preserve"> ที่อายุประมาณ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เดือน นำมาตากแห้งเพื่อผลิตมันเฮย์ </w:t>
      </w:r>
      <w:r w:rsidRPr="000B26A1">
        <w:rPr>
          <w:rFonts w:ascii="TH SarabunPSK" w:hAnsi="TH SarabunPSK" w:cs="TH SarabunPSK"/>
          <w:sz w:val="32"/>
          <w:szCs w:val="32"/>
        </w:rPr>
        <w:t xml:space="preserve">(Cassava  Hay, CH) </w:t>
      </w:r>
      <w:r w:rsidRPr="000B26A1">
        <w:rPr>
          <w:rFonts w:ascii="TH SarabunPSK" w:hAnsi="TH SarabunPSK" w:cs="TH SarabunPSK"/>
          <w:sz w:val="32"/>
          <w:szCs w:val="32"/>
          <w:cs/>
        </w:rPr>
        <w:t>พบว่ามีคุณค่าทางโภชนะสูงและเมื่อเปรียบเทียบกับ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Alfalfa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Hay</w:t>
      </w:r>
      <w:r w:rsidRPr="000B26A1">
        <w:rPr>
          <w:rFonts w:ascii="TH SarabunPSK" w:hAnsi="TH SarabunPSK" w:cs="TH SarabunPSK"/>
          <w:sz w:val="32"/>
          <w:szCs w:val="32"/>
          <w:cs/>
        </w:rPr>
        <w:t>และกากถั่วเหลือง</w:t>
      </w:r>
      <w:r w:rsidRPr="000B26A1">
        <w:rPr>
          <w:rFonts w:ascii="TH SarabunPSK" w:hAnsi="TH SarabunPSK" w:cs="TH SarabunPSK"/>
          <w:sz w:val="32"/>
          <w:szCs w:val="32"/>
        </w:rPr>
        <w:t xml:space="preserve">(Soybean Meal)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พบว่ามีส่วนประกอบของกรดอะมิโนในปริมาณที่สูงกว่า โดยเฉพาะอย่างยิ่ง </w:t>
      </w:r>
      <w:r w:rsidRPr="000B26A1">
        <w:rPr>
          <w:rFonts w:ascii="TH SarabunPSK" w:hAnsi="TH SarabunPSK" w:cs="TH SarabunPSK"/>
          <w:sz w:val="32"/>
          <w:szCs w:val="32"/>
        </w:rPr>
        <w:t>Methionine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(Met)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Isoleucine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(Ile)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Lysine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(Lys)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 xml:space="preserve">การเปรียบเทียบกรดแอมมิโน </w:t>
      </w:r>
      <w:r w:rsidRPr="000B26A1">
        <w:rPr>
          <w:rFonts w:ascii="TH SarabunPSK" w:hAnsi="TH SarabunPSK" w:cs="TH SarabunPSK"/>
          <w:sz w:val="32"/>
          <w:szCs w:val="32"/>
        </w:rPr>
        <w:t>Met Lys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B26A1">
        <w:rPr>
          <w:rFonts w:ascii="TH SarabunPSK" w:hAnsi="TH SarabunPSK" w:cs="TH SarabunPSK"/>
          <w:sz w:val="32"/>
          <w:szCs w:val="32"/>
        </w:rPr>
        <w:t xml:space="preserve">Thr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นใบมันสำปะหลังแห้งถั่วอัลฟัลฟาฟ่าแห้งและกากถั่วเหลืองการวิเคราะห์องค์ประกอบทางเคมีของใบมันเก็บเมื่ออายุ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เดือนมีค่า</w:t>
      </w:r>
      <w:r w:rsidRPr="000B26A1">
        <w:rPr>
          <w:rFonts w:ascii="TH SarabunPSK" w:hAnsi="TH SarabunPSK" w:cs="TH SarabunPSK"/>
          <w:sz w:val="32"/>
          <w:szCs w:val="32"/>
        </w:rPr>
        <w:t xml:space="preserve">CP = 32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  CF = 7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NDF = 20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 </w:t>
      </w:r>
      <w:r w:rsidRPr="000B26A1">
        <w:rPr>
          <w:rFonts w:ascii="TH SarabunPSK" w:hAnsi="TH SarabunPSK" w:cs="TH SarabunPSK"/>
          <w:sz w:val="32"/>
          <w:szCs w:val="32"/>
        </w:rPr>
        <w:t xml:space="preserve">ADF = 13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เปอร์เซ็นต์ตามลำดับและพบว่าการเก็บผลผลิตใบมันตามการเก็บเกี่ยวเมื่ออายุประมาณ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>10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 จะได้ผลผลิต</w:t>
      </w:r>
      <w:r w:rsidRPr="000B26A1">
        <w:rPr>
          <w:rFonts w:ascii="TH SarabunPSK" w:hAnsi="TH SarabunPSK" w:cs="TH SarabunPSK"/>
          <w:sz w:val="32"/>
          <w:szCs w:val="32"/>
        </w:rPr>
        <w:t xml:space="preserve">1.3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ตันต่อเฮกเตอร์แต่เมื่อมีการปลูกแบบวิธีใหม่และเก็บเกี่ยวเมื่ออายุเริ่มต้นที่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เดือนและทุก ๆ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 จะได้ผลผลิต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5-8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ตันต่อเฮกเตอร์ โดยน้ำหนักสดหรือประมาณ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1.5-2.4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ตันต่อเฮกเตอร์ โดยน้ำหนักแห้งจะเห็นได้ว่าในใบมันสำปะหลังตากแห้งสามารถใช้เป็นแหล่งโปรตีนโดยมีระดับความเข้มข้นของโปรตีนหยาบในระดับสูงปริมาณโปรตีนในใบมันสำปะหลังทั้งหมด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13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พันธุ์พบว่ามีโปรตีนหยาบในใบเฉลี่ย </w:t>
      </w:r>
      <w:r w:rsidRPr="000B26A1">
        <w:rPr>
          <w:rFonts w:ascii="TH SarabunPSK" w:hAnsi="TH SarabunPSK" w:cs="TH SarabunPSK"/>
          <w:sz w:val="32"/>
          <w:szCs w:val="32"/>
        </w:rPr>
        <w:t>23.7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(21.6-25.03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 DM) </w:t>
      </w:r>
      <w:r w:rsidRPr="000B26A1">
        <w:rPr>
          <w:rFonts w:ascii="TH SarabunPSK" w:hAnsi="TH SarabunPSK" w:cs="TH SarabunPSK"/>
          <w:sz w:val="32"/>
          <w:szCs w:val="32"/>
          <w:cs/>
        </w:rPr>
        <w:t>ถือได้ว่าเป็นใบพืชที่มีโปรตีนสูง สามารถที่จะนำมาเป็นแหล่งโปรตีนในสูตรอาหารสัตว์ทดแทนแหล่งโปรตีนที่มีราคาสูง เช่น กากถั่วเหลืองแต่การใช้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ใบมันสำปะหลังเป็นแหล่งโปรตีนยังมีอยู่น้อยซึ่งปริมาณใบมันสำปะหลังที่เป็นผลพลอยได้จากการ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ปลูกมันสำปะหลังมีอยู่ในปริมาณที่มาก</w:t>
      </w:r>
      <w:r w:rsidRPr="000B26A1">
        <w:rPr>
          <w:rFonts w:ascii="TH SarabunPSK" w:hAnsi="TH SarabunPSK" w:cs="TH SarabunPSK"/>
          <w:sz w:val="32"/>
          <w:szCs w:val="32"/>
        </w:rPr>
        <w:t>(</w:t>
      </w:r>
      <w:r w:rsidRPr="000B26A1">
        <w:rPr>
          <w:rFonts w:ascii="TH SarabunPSK" w:hAnsi="TH SarabunPSK" w:cs="TH SarabunPSK"/>
          <w:sz w:val="32"/>
          <w:szCs w:val="32"/>
          <w:cs/>
        </w:rPr>
        <w:t>เมธา และคณะ</w:t>
      </w:r>
      <w:r w:rsidRPr="000B26A1">
        <w:rPr>
          <w:rFonts w:ascii="TH SarabunPSK" w:hAnsi="TH SarabunPSK" w:cs="TH SarabunPSK"/>
          <w:sz w:val="32"/>
          <w:szCs w:val="32"/>
        </w:rPr>
        <w:t>, 2538)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โดยทำการเก็บเกี่ยวใบมันสำปะหลังเมื่ออายุ </w:t>
      </w:r>
      <w:r w:rsidRPr="000B26A1">
        <w:rPr>
          <w:rFonts w:ascii="TH SarabunPSK" w:hAnsi="TH SarabunPSK" w:cs="TH SarabunPSK"/>
          <w:sz w:val="32"/>
          <w:szCs w:val="32"/>
        </w:rPr>
        <w:t>6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โดยเก็บในส่วนล่างของต้นประมาณครึ่งหนึ่งสามารถเก็บใบมันแห้งได้ถึง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50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กิโลกรัมน้ำหนักแห้งต่อไร่ต่อการเก็บเกี่ยว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ครั้ง และเมื่อทำการเก็บเกี่ยวหัวมันที่อายุ </w:t>
      </w:r>
      <w:r w:rsidRPr="000B26A1">
        <w:rPr>
          <w:rFonts w:ascii="TH SarabunPSK" w:hAnsi="TH SarabunPSK" w:cs="TH SarabunPSK"/>
          <w:sz w:val="32"/>
          <w:szCs w:val="32"/>
        </w:rPr>
        <w:t xml:space="preserve">8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เดือนจะได้ปริมาณของใบมันทั้งหมดถึง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925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กิโลกรัมต่อไร่คิดเป็นใบมันแห้งมากถึง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308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กิโลกรัมต่อไร่ หรือประมาณ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ตันต่อเฮกเตอร์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FB7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2.12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0"/>
        <w:gridCol w:w="1875"/>
        <w:gridCol w:w="1007"/>
        <w:gridCol w:w="1320"/>
        <w:gridCol w:w="1860"/>
        <w:gridCol w:w="1082"/>
      </w:tblGrid>
      <w:tr w:rsidR="002A47B0" w:rsidRPr="000B26A1" w:rsidTr="00A3528D">
        <w:tc>
          <w:tcPr>
            <w:tcW w:w="4261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อาหารสำเร็จรูปซีพี</w:t>
            </w:r>
          </w:p>
        </w:tc>
        <w:tc>
          <w:tcPr>
            <w:tcW w:w="4262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อาหารสำเร็จรูปเบทาโกร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การใช้มันสำปะหลังเป็นอาหารสัตว์เคี้ยวเอื้อง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เกรียงศักดิ์ (2533)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รายงานว่าสัมประสิทธิ์การย่อยได้รวมถึงค่าการย่อยได้ตลอดทางเดินอาหารของแป้งมันในมันเส้นมีค่าสูงกว่าข้าวเปลือกบดและปลายข้าว ตามลำดับ เมื่อคิดเป็นค่าพลังงานแล้วมีค่าใกล้เคียงกับข้าวโพดที่ใช้เป็นแหล่งพลังงานในอาหาร อัตราการย่อยสลายของแหล่งพลังงาน 4 ชนิด คือ ข้าวโพดป่น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มันสำปะหลังเส้น ปลายข้าวและเปลือกข้าวบดพบว่าอัตราการย่อยสลายของอินทรียวัตถุในกระเพาะหมัก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เรียงจากค่าสูงสุดคือ มันเส้น ข้าวโพดป่น ปลายข้าวและเปลือกข้าวบด ตามลำดับ แสดงให้เห็นผลดังกล่าวว่า แป้งที่เป็นองค์ประกอบหลักในมันเส้นสามารถใช้ประโยชน์ได้ดีในกระเพาะหมัก (</w:t>
      </w:r>
      <w:r w:rsidRPr="000B26A1">
        <w:rPr>
          <w:rFonts w:ascii="TH SarabunPSK" w:hAnsi="TH SarabunPSK" w:cs="TH SarabunPSK"/>
          <w:sz w:val="32"/>
          <w:szCs w:val="32"/>
        </w:rPr>
        <w:t>Wanapat et al.,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1995)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การใช้ประโยชน์ของแหล่งพลังงาน 4 ชนิด ได้แก่ มันเส้น กากน้ำตาล ข้าวโพด และปลายข้าวพบว่าการใช้ประโยชน์ของแหล่งพลังงานทั้งหมดมีค่าใกล้เคียงกันในด้านปริมาณการกินได้ของฟางข้าวรวมทั้งรูปแบบของกระบวนการหมักในกระเพาะหมักของกระบือ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การทดแทนมันเส้นในสูตรอาหารกระบือปลักที่มีข้าวโพดเป็นแหล่งพลังงานในอาหารข้น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7</w:t>
      </w:r>
      <w:r w:rsidRPr="000B26A1">
        <w:rPr>
          <w:rFonts w:ascii="TH SarabunPSK" w:hAnsi="TH SarabunPSK" w:cs="TH SarabunPSK"/>
          <w:sz w:val="32"/>
          <w:szCs w:val="32"/>
        </w:rPr>
        <w:t>5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เปอร์เซ็นต์  ในระดับ 0, 25, 50, 75 และ 100 เปอร์เซ็นต์  และได้รับ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ฟางหมักยูเรีย 5 เปอร์เซ็นต์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เป็นอาหารหยาบพบว่าสัมประสิทธิ์การย่อยได้ของวัตถุแห้งและอินทรียวัตถุ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พิ่มสูงขึ้นตามระดับการทดแทนมันเส้นในสูตรอาหารแต่สัมประสิทธิ์การย่อยได้ของเยื่อใยโดยเฉพาะผนังเซลล์ (</w:t>
      </w:r>
      <w:r w:rsidRPr="000B26A1">
        <w:rPr>
          <w:rFonts w:ascii="TH SarabunPSK" w:hAnsi="TH SarabunPSK" w:cs="TH SarabunPSK"/>
          <w:sz w:val="32"/>
          <w:szCs w:val="32"/>
        </w:rPr>
        <w:t>NDF</w:t>
      </w:r>
      <w:r w:rsidRPr="000B26A1">
        <w:rPr>
          <w:rFonts w:ascii="TH SarabunPSK" w:hAnsi="TH SarabunPSK" w:cs="TH SarabunPSK"/>
          <w:sz w:val="32"/>
          <w:szCs w:val="32"/>
          <w:cs/>
        </w:rPr>
        <w:t>)จะลดลงแต่ระดับของความเป็นกรด-ด่าง (</w:t>
      </w:r>
      <w:r w:rsidRPr="000B26A1">
        <w:rPr>
          <w:rFonts w:ascii="TH SarabunPSK" w:hAnsi="TH SarabunPSK" w:cs="TH SarabunPSK"/>
          <w:sz w:val="32"/>
          <w:szCs w:val="32"/>
        </w:rPr>
        <w:t>pH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ความเข้มข้นของแอมโมเนียไนโตรเจนและกรดไขมัน          ระเหยได้ทั้งหมดในกระเพาะหมักไม่แตกต่างกันส่วนรายงานการใช้มันสำปะหลังในโคนม 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การใช้มันสำปะหลังในอาหารข้น 0, 25 และ 50 เปอร์เซ็นต์ในอาหารโคนมพบว่าระดับ </w:t>
      </w:r>
      <w:r w:rsidRPr="000B26A1">
        <w:rPr>
          <w:rFonts w:ascii="TH SarabunPSK" w:hAnsi="TH SarabunPSK" w:cs="TH SarabunPSK"/>
          <w:sz w:val="32"/>
          <w:szCs w:val="32"/>
        </w:rPr>
        <w:t>pH</w:t>
      </w:r>
      <w:r w:rsidRPr="000B26A1">
        <w:rPr>
          <w:rFonts w:ascii="TH SarabunPSK" w:hAnsi="TH SarabunPSK" w:cs="TH SarabunPSK"/>
          <w:sz w:val="32"/>
          <w:szCs w:val="32"/>
          <w:cs/>
        </w:rPr>
        <w:t>ในกระเพาะหมักผลผลิตและองค์ประกอบของน้ำนมไม่มีความแตกต่างทางสถิตินั่นคือสามารถใช้มันเส้นในสูตรอาหารโคนมได้ถึง 50 เปอร์เซ็นต์และสามารถทดแทนได้ถึง 100 เปอร์เซ็นต์โดยไม่มีผลกระทบต่อปริมาณการกินได้กระบวนการหมักและผลผลิตทำให้สามารถลดต้นทุนได้มาก</w:t>
      </w:r>
      <w:r w:rsidRPr="000B26A1">
        <w:rPr>
          <w:rFonts w:ascii="TH SarabunPSK" w:hAnsi="TH SarabunPSK" w:cs="TH SarabunPSK"/>
          <w:sz w:val="32"/>
          <w:szCs w:val="32"/>
        </w:rPr>
        <w:t>Brigstocke et al.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(1981) ศึกษาการใช้มันอัดเม็ด 40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เปอร์เซ็นต์ในสูตรอาหารข้นสำเร็จสำหรับโคนมที่เลี้ยงด้วยหญ้าหมักเป็นอาหารหยาบพบว่าปริมาณน้ำนม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เพิ่มขึ้นจาก 21.1 กิโลกรัมต่อวันเป็น 23.3 กิโลกรัมต่อวันจึงสามารถเพิ่มประสิทธิภาพและลดต้นทุนการผลิตได้เป็นอย่างดี  ดังนั้นการใช้มันเส้นเป็นแหล่งอาหารพลังงานทดแทนเมล็ดธัญพืชจึงเป็นแนวทางที่จะช่วยลดต้นทุนเรื่องวัตถุดิบอาหารสัตว์สำหรับเกษตรกรได้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ผลพลอยได้จากมันสำปะหลังเป็นอาหารสัตว์เคี้ยวเอื้อง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ใบมันสำปะหลังเป็นพืชอาหารสัตว์ที่มีโปรตีนสูงจากการนำส่วนของใบ กิ่งใบ นำมาหั่นเป็นชิ้นเล็กๆแล้วนำไปตากแดดหรือหมักกรณีนำไปหมักควรหมักให้ครบ </w:t>
      </w:r>
      <w:r w:rsidRPr="000B26A1">
        <w:rPr>
          <w:rFonts w:ascii="TH SarabunPSK" w:hAnsi="TH SarabunPSK" w:cs="TH SarabunPSK"/>
          <w:sz w:val="32"/>
          <w:szCs w:val="32"/>
        </w:rPr>
        <w:t>21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วันซึ่งจะทำให้มีโปรตีนสูง </w:t>
      </w:r>
      <w:r w:rsidRPr="000B26A1">
        <w:rPr>
          <w:rFonts w:ascii="TH SarabunPSK" w:hAnsi="TH SarabunPSK" w:cs="TH SarabunPSK"/>
          <w:sz w:val="32"/>
          <w:szCs w:val="32"/>
        </w:rPr>
        <w:t>15-17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 (ใบมันสำปะหลังที่ตัดจากต้นก่อนทำการเก็บหัวมัน) การนำใบมันสำปะหลังมาทำให้แห้งหรือหมักจะช่วยลดปริมาณไฮโดรไซยานิกลงระดับต่ำเพียง </w:t>
      </w:r>
      <w:r w:rsidRPr="000B26A1">
        <w:rPr>
          <w:rFonts w:ascii="TH SarabunPSK" w:hAnsi="TH SarabunPSK" w:cs="TH SarabunPSK"/>
          <w:sz w:val="32"/>
          <w:szCs w:val="32"/>
        </w:rPr>
        <w:t>0.3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มิลลิกรัมเปอร์เซ็นต์ ซึ่งปลอดภัยสำหรับอาหารสัตว์เคี้ยวเอื้อง (ระดับความเป็นพิษของไซยาไนด์ที่ทำให้โคตายมีค่าเท่ากับ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มิลลิกรัม/กิโลกรัมน้ำหนักตัวสัตว์)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CA6">
        <w:rPr>
          <w:rFonts w:ascii="TH SarabunPSK" w:hAnsi="TH SarabunPSK" w:cs="TH SarabunPSK"/>
          <w:sz w:val="32"/>
          <w:szCs w:val="32"/>
        </w:rPr>
        <w:t xml:space="preserve">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  <w:r w:rsidR="00E30CA6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ประเทศไทยสูญเสียโปรตีนในรูปของใบมันสำปะหลังปีละ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>แสนตัน สถาบันวิจัยวิทยาศาสตร์และเทคโนโลยี แห่งประเทศไทย จึงวิจัยหาสารพิษไซยาไนด์ เพื่อจะได้นำใบมันสำปะหลังมาใช้เป็น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อาหารเสริมโปรตีนสำหรับสัตว์ โดยมีจุดมุ่งหมายที่ง่ายและสะดวกเกษตรกรสามารถทำได้เองในระดับท้องถิ่นโดยใช้การหมักใบมันสำปะหลังเพื่อทำลายสารพิษไซยาไนด์กระทำได้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วิธี คือ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>หมักโดยใช้แบคทีเรียธรรมชาติโดยการนำเอาใบมันสำปะหลังมาทำให้ช้ำ อัดให้แน่นในหลุม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วันเพื่อให้จุลินทรีย์ธรรมชาติที่ใช้อากาศน้อย (</w:t>
      </w:r>
      <w:r w:rsidRPr="000B26A1">
        <w:rPr>
          <w:rFonts w:ascii="TH SarabunPSK" w:hAnsi="TH SarabunPSK" w:cs="TH SarabunPSK"/>
          <w:sz w:val="32"/>
          <w:szCs w:val="32"/>
        </w:rPr>
        <w:t>Facultative Bacteria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เจริญเติบโตการหมักแบบธรรมชาตินี้สามารถลดสารไซยาไนด์ได้ประมาณ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และเมื่อผึ่งแดดอีก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(วันละประมาณ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ชั่วโมง) จะทำให้สารไซยาไนด์ลดลง ไปได้ประมาณ </w:t>
      </w:r>
      <w:r w:rsidRPr="000B26A1">
        <w:rPr>
          <w:rFonts w:ascii="TH SarabunPSK" w:hAnsi="TH SarabunPSK" w:cs="TH SarabunPSK"/>
          <w:sz w:val="32"/>
          <w:szCs w:val="32"/>
        </w:rPr>
        <w:t>94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เปอร์เซ็นต์โดยที่ปริมาณของโปรตีนและคาร์โบไฮเดรตยังคงเดิม คือมีเท่าใบมันสด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2.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หมักโดยใช้เชื้อราบริสุทธิ์ (</w:t>
      </w:r>
      <w:r w:rsidRPr="000B26A1">
        <w:rPr>
          <w:rFonts w:ascii="TH SarabunPSK" w:hAnsi="TH SarabunPSK" w:cs="TH SarabunPSK"/>
          <w:sz w:val="32"/>
          <w:szCs w:val="32"/>
        </w:rPr>
        <w:t>Mold Inoculum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ได้คัดเลือกสายพันธุ์เชื้อราที่สามารถเจริญเติบโตโดยใช้ใบมันได้ และเป็นเชื้อราที่ใช้ในอุตสาหกรรม ผลิตอาหารซึ่งจะไม่เป็นอันตรายต่อสัตว์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การหมักโดยใช้ราบริสุทธิ์นี้สามารถลดสารไซยาไนด์ได้ประมาณ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94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 เช่นกัน โดยปริมาณโปรตีนของ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ใบมันหมักเพิ่มขึ้นเล็กน้อย แต่คาร์โบไฮเดรตจะลดลงกว่าใบมันสด ใบมันที่หมักได้ที่แล้วอาจนำไปผสมกับอาหารเลี้ยงสัตว์โดยตรงหรือจะเก็บไว้ใช้ภายหลัง จากที่ทำให้แห้งโดยการผึ่งแดดใบมันหมักตากแห้งที่ได้จากกรรมวิธีทั้ง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นี้ เมื่อนำไปเลี้ยงโคในระยะเติบโตปรากฏว่าได้ผลดีโดยใช้ใบมันแทนที่โปรตีนจากพืช เช่น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ถั่วเหลือง ในสูตรอาหารได้สูงถึง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 80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 เปอร์เซ็นต์ และกระบือเจริญเติบโตได้ดีโดยไม่มีอาการเป็นพิษเนื่องจากไซยาไนด์ เมื่อคำนวณราคาโปรตีนที่ใช้ในอาหารจะลดต้นทุนได้จากเดิมประมาณ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บาท ต่อราคาโปรตีนที่ใช้ในการเพิ่ม น้ำหนักกระบือ 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2.13 </w:t>
      </w:r>
      <w:r w:rsidRPr="000B2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การใช้กากเนื้อในเมล็ดปาล์มในอาหารสัตว์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กากเนื้อในเมล็ดปาล์มเป็นวัตถุดิบชนิดหนึ่งที่เป็นผลพลอยได้จากโรงงานอุตสาหกรรม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สกัดน้ำมันปาล์มซึ่งมีอยู่จำนวนมากในหลายจังหวัดภาคใต้  มีราคาถูกและหาง่ายเป็นวัตถุดิบอาหารสัตว์ที่ให้พลังงาน มีโปรตีนประมาณ 14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15 % การย่อยได้ของพลังงานทั้งหมด 70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72 %   มีฟอสฟอรัส แคลเซียม แมกนีเซียมสูง เหมาะที่จะนำมาเป็นวัตถุดิบในสูตรอาหารสัตว์ เพื่อทดแทนวัตถุดิบบางชนิดที่มีราคาแพงหรือมีความต้องการใช้ในปริมาณสูงในอุตสาหกรรมการผลิตอาหารสัตว์ เช่น รำละเอียด ข้าวโพด กากถั่วเหลือง ปลายข้าวมันเส้น ปัจจุบันรัฐบาลได้มีการส่งเสริมให้ขยายพื้นที่ปลูกปาล์มน้ำมันทั้งในภาคใต้และภาคตะวันออกเพื่อสกัดน้ำมันปาล์มเป็นพลังงานทดแทนน้ำมันเชื้อเพลิงที่มีราคาแพง ซึ่งจะทำให้มีผลพลอยได้จากการสกัดน้ำมันปาล์มกันมากขึ้นการศึกษาการใช้กากเนื้อในเมล็ดปาล์มเพื่อใช้เป็นวัตถุดิบอาหารสัตว์ในสูตรอาหารสัตว์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ต่างๆ เป็นทางหนึ่งที่เราควรศึกษาและส่งเสริมให้มีการใช้ให้แพร่หลายมากขึ้นเพื่อลดต้นทุนให้กับผู้เลี้ยงสัตว์และใช้วัตถุดิบที่มีอยู่ในประเทศไทยให้คุ้มค่าและมีประโยชน์มากที่สุดต่อไป 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การใช้กากปาล์มน้ำมันเป็นวัตถุดิบอาหารสัตว์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ผลพลอยได้จากการหีบน้ำมันปาล์มมีหลายชนิดบางชนิดมีข้อจำกัดในการใช้เลี้ยงสัตว์ เช่น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กากเยื่อใยปาล์มมีคุณค่าทางอาหารต่ำ มีการนำไปใช้เป็นอาหารสัตว์ได้น้อย ส่วนใหญ่ทางโรงงานจะนำกลับไปใช้เป็นเชื้อเพลิงของโรงงาน ส่วนกากผลปาล์มจะมีเยื่อใยสูงและมีโปรตีนระดับต่ำในส่วนของน้ำมันปาล์ม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ผลของน้ำมันปาล์มดิบที่มีระดับโทโคฟีรอลและโทโคไตรอีนอลในเลือด เนื้อเยื่อ ไขมัน ตับ ไข่แดง และระดับคลอเลสเทอรอลในไข่แดง เพื่อมุ่งเน้นหาผลกระทบของน้ำมันปาล์มดิบที่มีต่อไก่ไข่ โดยใช้ไก่ไข่พันธ์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Hisex 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E30CA6">
        <w:rPr>
          <w:rFonts w:ascii="TH SarabunPSK" w:eastAsia="AngsanaNew" w:hAnsi="TH SarabunPSK" w:cs="TH SarabunPSK"/>
          <w:sz w:val="32"/>
          <w:szCs w:val="32"/>
          <w:cs/>
        </w:rPr>
        <w:t>สรุปได้ว่า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น้ำมันปาล์มดิบไม่มีผลกระทบต่อการกินได้ต่อตัวต่อวัน น้ำหนักไก่ไข่ ความถ่วงจำเพาะ คุณภาพไข่ขาว พบว่าการเสริมน้ำมันปาล์มดิบ </w:t>
      </w:r>
      <w:r w:rsidRPr="000B26A1">
        <w:rPr>
          <w:rFonts w:ascii="TH SarabunPSK" w:eastAsia="AngsanaNew" w:hAnsi="TH SarabunPSK" w:cs="TH SarabunPSK"/>
          <w:sz w:val="32"/>
          <w:szCs w:val="32"/>
        </w:rPr>
        <w:t>3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เปอร์เซ็นต์ สามารถเพิ่มประสิทธิภาพการใช้อาหารในไก่ไข่ น้ำหนักไข่และสีของไข่แดงได้ และลดระดับคลอเลสเทอรอลในไข่แดงได้อย่างมีนัยสำคัญและในไก่ไข่ที่เสริมน้ำมันปาล์มดิบ</w:t>
      </w:r>
      <w:r w:rsidRPr="000B26A1">
        <w:rPr>
          <w:rFonts w:ascii="TH SarabunPSK" w:eastAsia="AngsanaNew" w:hAnsi="TH SarabunPSK" w:cs="TH SarabunPSK"/>
          <w:sz w:val="32"/>
          <w:szCs w:val="32"/>
        </w:rPr>
        <w:t>4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 เปอร์เซ็นต์ มีการสะสมของไวตามินอีในไข่แดงมากกว่ากลุ่มควบคุมโดยมีระดับ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แอลฟาโทโคฟีรอลแอลฟาโทโคไตรอีนอลและแกมมาโทโคไตรอีนอลได้สูงที่สุด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รุจิรักษ์ (</w:t>
      </w:r>
      <w:r w:rsidRPr="000B26A1">
        <w:rPr>
          <w:rFonts w:ascii="TH SarabunPSK" w:hAnsi="TH SarabunPSK" w:cs="TH SarabunPSK"/>
          <w:sz w:val="32"/>
          <w:szCs w:val="32"/>
        </w:rPr>
        <w:t>2552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ได้ศึกษาผลของน้ำมันปาล์ม กรดมาลิก และโมเนนซิน ต่อประสิทธิภาพการหมักและการย่อยได้ของโภชนะของโคระยะให้นม และสมรรถภาพการผลิตโคเนื้อ โดยทำการศึกษาสภาพภายในกระเพาะรูเมน ศึกษาการย่อยได้ในกระเพาะรูเมนด้วยวิธี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>nylon bagtechnique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 ประเมินค่าการย่อยได้และพลังงานโดยวิธีการวัดปริมาณแก๊สโดยวิธี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gas production technique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ศึกษาการย่อยได้โดยวิธี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cellulase technique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การทดลองแบ่งออกเป็น 4 กลุ่ม คือ กลุ่มควบคุม กลุ่มที่ได้รับอาหารที่มีการเสริมน้ำมันปาล์ม 4% ของอาหารข้นที่ได้รับ/วัน กลุ่มที่ได้รับอาหารที่มีการเสริมกรดมาลิก 20 กรัม/วัน และกลุ่มที่ได้รับอาหารที่มีการเสริมโมเนนซิน 29 มก./กก. (วัตถุแห้ง) สัตว์ทดลองที่ใช้ในการศึกษาครั้งนี้คือโคนมลูกผสม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พันธุ์โฮสไตน์ฟรีเซียน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x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พันธุ์พื้นเมือง อายุประมาณ 2-3 ปี จำนวน 4 ตัว ได้รับการผ่าตัดใส่ท่อเก็บตัวอย่างอาหารที่กระเพาะรูเมน (</w:t>
      </w:r>
      <w:r w:rsidRPr="000B26A1">
        <w:rPr>
          <w:rFonts w:ascii="TH SarabunPSK" w:eastAsia="AngsanaNew" w:hAnsi="TH SarabunPSK" w:cs="TH SarabunPSK"/>
          <w:sz w:val="32"/>
          <w:szCs w:val="32"/>
        </w:rPr>
        <w:t>rumen fistula)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0B26A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ผลการศึกษาสภาพภายในกระเพาะรูเมน พบว่าความเป็นกรด-ด่างในกระเพาะรูเมนและปริมาณแอมโมเนียไนโตรเจนที่เกิดขึ้นในกระเพาะรูเมนของโคทดลองของกลุ่มควบคุม (6.81และ 15.22 มิลลิกรัมเปอร์เซ็นต์) และกลุ่มที่ได้รับอาหารที่มีการเสริมโมเนนซิน 29 มก./กก. (วัตถุแห้ง) (6.82 และ 14.45 มิลลิกรัมเปอร์เซ็นต์) สูงกว่ากลุ่มที่ได้รับอาหารที่มีการเสริมน้ำมันปาล์ม 4 เปอร์เซ็นต์ ของอาหารข้นที่ได้รับ/วัน 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(6.56 และ 12.60 มิลลิกรัมเปอร์เซ็นต์) และกลุ่มที่ได้รับอาหารที่มีการเสริมกรดมาลิก 20 กรัม/วัน(6.59 และ 10.85 มิลลิกรัมเปอร์เซ็นต์) อย่างมีนัยสำคัญทางสถิติ (</w:t>
      </w:r>
      <w:r w:rsidRPr="000B26A1">
        <w:rPr>
          <w:rFonts w:ascii="TH SarabunPSK" w:eastAsia="AngsanaNew" w:hAnsi="TH SarabunPSK" w:cs="TH SarabunPSK"/>
          <w:sz w:val="32"/>
          <w:szCs w:val="32"/>
        </w:rPr>
        <w:t>P&lt;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0.05)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ผลพลอยได้ที่ใช้กันมากคือ กากเนื้อในเมล็ดปาล์มที่ได้จากการสกัดน้ำมันทั้ง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วิธีเป็นส่วนเหลือจากการหีบน้ำมันส่วนเนื้อในเมล็ดปาล์ม โดยจะมีโปรตีนสูงประมาณ 10-20 เปอร์เซ็นต์ คาร์โบไฮเดรตประมาณ 40-50 เปอร์เซ็นต์ เยื่อใยประมาณ 20-27 เปอร์เซ็นต์ และมีไขมันประมาณ 10เปอร์เซ็นต์ ซึ่งมีคุณค่าทางอาหารสูงกว่าส่วนกากปาล์มน้ำมัน (</w:t>
      </w:r>
      <w:r w:rsidRPr="000B26A1">
        <w:rPr>
          <w:rFonts w:ascii="TH SarabunPSK" w:hAnsi="TH SarabunPSK" w:cs="TH SarabunPSK"/>
          <w:sz w:val="32"/>
          <w:szCs w:val="32"/>
        </w:rPr>
        <w:t>Oil palm)</w:t>
      </w:r>
      <w:r w:rsidRPr="000B26A1">
        <w:rPr>
          <w:rFonts w:ascii="TH SarabunPSK" w:hAnsi="TH SarabunPSK" w:cs="TH SarabunPSK"/>
          <w:sz w:val="32"/>
          <w:szCs w:val="32"/>
          <w:cs/>
        </w:rPr>
        <w:t>ที่เป็นส่วนเหลือจากการหีบน้ำมันผลปาล์มทั้งผลมีเปอร์เซ็นต์โปรตีนค่อนข้างตํ่าประมาณ 7 เปอร์เซ็นต์ แต่เยื่อใยสูงประมาณ 30 เปอร์เซ็นต์ ไขมันประมาณ 13 เปอร์เซ็นต์และความชื้น8.5 เปอร์เซ็นต์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นอกจากนั้น กากเนื้อในเมล็ดปาล์มน้ำมันยังมีธาตุอาหารและกรดอะมิโนต่างๆ อีกมากมายที่มีความสำคัญและมีความสมดุล ยกตัวอย่างเช่นมีความสมดุลระหว่างแคลเซียมและฟอสฟอรัสมากกว่าใน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กากเมล็ดพืชน้ำมันชนิดอื่นๆ จึงมีความเหมาะสมที่จะนำไปผสมในวัตถุดิบอาหารสำหรับเลี้ยงสัตว์ชนิดต่างๆ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30CA6">
        <w:rPr>
          <w:rFonts w:ascii="TH SarabunPSK" w:hAnsi="TH SarabunPSK" w:cs="TH SarabunPSK"/>
          <w:sz w:val="32"/>
          <w:szCs w:val="32"/>
          <w:cs/>
        </w:rPr>
        <w:t>เช่นแพะโค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ไก่ และสัตว์น้ำโดยเฉพาะปลานิล ปลานิลแดงแปลงเพศและปลาดุก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การนำกากเนื้อในเมล็ดปาล์มน้ำมันมาใช้เป็นวัตถุดิบในการผลิตอาหารปลาดุกลูกผสมในระดับที่เหมาะสมและเพื่อศึกษาอัตราการเจริญเติบโต อัตราการรอดตายและการเปลี่ยนอาหารเป็นเนื้อรวมทั้งผลผลิตสุทธิของปลาดุกลูกผสม นอกจากนั้นเพื่อศึกษาคุณภาพน้ำในบ่อเลี้ยงปลาดุกลูกผสมพบว่า ปลาดุกลูกผสมสามารถเลี้ยงด้วยอาหารที่มีส่วนผสมของกากเนื้อในเมล็ดปาล์มน้ำมันได้ในปริมาณ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เปอร์เซ็นต์ของวัตถุดิบอาหารทั้งหมดโดยมีการเจริญเติบในด้านน้ำหนัก ความยาว อัตราการเจริญเติบโตต่อวันและน้ำหนักผลผลิตสุทธิดีที่สุดโดยมีปริมาณการกินอาหารและอัตราการเปลี่ยนอาหารเป็นเนื้อสูงที่สุ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การนำกากเนื้อในเมล็ดปาล์มน้ำมันมาใช้เป็นวัตถุดิบในการผลิตอาหารปลาโดยเฉพาะเมื่อนำไปเลี้ยงปลาดุกลูกผสมสามารถเพิ่มปริมาณกากเนื้อในเมล็ดปาล์มน้ำมันเข้าไปในส่วนผสมของอาหารได้ในปริมาณ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ดิบอาหารปลาทั้งหมดโดยไม่ส่งผลกระทบต่อการเจริญเติบโตของปลาดุกลูกผสมในภาพรวมแต่อย่างใด รวมทั้งไม่ทำให้รสชาติหรือลักษณะของเนื้อปลาเปลี่ยนแปลงไป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การใช้กากปาล์มน้ำมันเป็นวัตถุดิบอาหารสัตว์กระเพาะเดี่ยว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การใช้กากเนื้อในเมล็ดปาล์มประกอบในสูตรอาหารเลี้ยงไก่ลูกผสมพื้นเมือง(พื้นเมือง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โรดส์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บาร์) คละเพศ อายุ 2 สัปดาห์ จำนวน 240 ตัว โดยให้อาหารมีกากเนื้อในเมล็ดปาล์มเป็นส่วนผสม 4 ระดับคือ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0</w:t>
      </w:r>
      <w:r w:rsidRPr="000B26A1">
        <w:rPr>
          <w:rFonts w:ascii="TH SarabunPSK" w:hAnsi="TH SarabunPSK" w:cs="TH SarabunPSK"/>
          <w:sz w:val="32"/>
          <w:szCs w:val="32"/>
        </w:rPr>
        <w:t xml:space="preserve"> , </w:t>
      </w:r>
      <w:r w:rsidRPr="000B26A1">
        <w:rPr>
          <w:rFonts w:ascii="TH SarabunPSK" w:hAnsi="TH SarabunPSK" w:cs="TH SarabunPSK"/>
          <w:sz w:val="32"/>
          <w:szCs w:val="32"/>
          <w:cs/>
        </w:rPr>
        <w:t>10</w:t>
      </w:r>
      <w:r w:rsidRPr="000B26A1">
        <w:rPr>
          <w:rFonts w:ascii="TH SarabunPSK" w:hAnsi="TH SarabunPSK" w:cs="TH SarabunPSK"/>
          <w:sz w:val="32"/>
          <w:szCs w:val="32"/>
        </w:rPr>
        <w:t xml:space="preserve"> 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20 และ 30 เปอร์เซ็นต์ ในสูตรตามลำดับ โดยปรับปริมาณโปรตีนในสูตรอาหารให้ใกล้เคียงกันประมาณ 16 เปอร์เซ็นต์และพลังงานใช้ประโยชน์ได้ประมาณ 2,800 - 3,000  กิโลแคลอรี่/กิโลกรัม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ให้อาหารเต็มที่จนถึงอายุ 16 สัปดาห์ ผลการทดลองปรากฏว่า สามารถใช้กากเนื้อในเมล็ดปาล์มประกอบสูตรอาหารเลี้ยงไก่ลูกผสมพื้นเมืองได้สูงถึง 30 เปอร์เซ็นต์ โดยไม่มีผลเสียต่ออัตราการเจริญเติบโต ปริมาณอาหารที่กินประสิทธิภาพการเปลี่ยนอาหาร และทำให้ต้นทุนค่าอาหารต่อการเพิ่มน้ำหนัก 1 กิโลกรัมลดลง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กากเนื้อเมล็ดในปาล์มน้ำมันชนิดสกัดด้วยสารเคมีและกากเนื้อเมล็ดในปาล์มน้ำมันหมักด้วยเชื้อราแอสเปอร์จิลัส เวนติไอทีไอเอสที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3075 ต่อสมรรถนะการเจริญเติบโตและการย่อยได้ของโภชนะในไก่กระทง พบว่าปริมาณอาหารที่กินและน้ำหนักตัวเพิ่มของไก่กระทงที่ได้รับกากเนื้อเมล็ดในปาล์มน้ำมันเพิ่มขึ้น(10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>20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>3</w:t>
      </w:r>
      <w:r w:rsidRPr="000B26A1">
        <w:rPr>
          <w:rFonts w:ascii="TH SarabunPSK" w:hAnsi="TH SarabunPSK" w:cs="TH SarabunPSK"/>
          <w:sz w:val="32"/>
          <w:szCs w:val="32"/>
        </w:rPr>
        <w:t>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40 เปอร์เซ็นต์ ในสูตรอาหาร)ในขณะที่ไก่กระทงที่ได้รับกากเนื้อเมล็ดในปาล์มน้ำมันหมักด้วยเชื้อราให้ผลตอบสนองลดลง สมรรถนะการเจริญเติบโตที่ด้อยลงน่าจะเป็นผลสืบเนื่องจากปริมาณเยื่อใยที่เพิ่มขึ้นในสูตรอาหารและปริมาณไนโตรเจนที่คงอยู่ในร่างกายของไก่กระทงลดลงแนะนำให้ใช้กากเนื้อเมล็ดในปาล์มน้ำมันทั้งชนิดหมักและไม่หมักด้วยเชื้อราในสูตรอาหารระยะ1 - 21 วันไม่เกิน 20 เปอร์เซ็นต์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ในสูตรอาหาร ส่วนในระยะ 22 - 42 วันเฉพาะกากเนื้อเมล็ดในปาล์มน้ำมันชนิดไม่หมักสามารถใช้ได้ถึง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30 เปอร์เซ็นต์ ในสูตรอาหาร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คุณค่าทางอาหารของกากปาล์มน้ำมัน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กากเนื้อในเมล็ดปาล์มน้ำมันเป็นผลพลอยได้จากอุตสาหกรรมน้ำมันปาล์มมีโปรตีนประมาณ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14.6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15.2 เปอร์เซ็นต์ การย่อยได้ของพลังงานทั้งหมด 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total digestible nutrient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)ประมาณ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72เปอร์เซ็นต์แต่เนื่องจากมีปริมาณเยื่อใยสูง(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ADF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ประมาณ 41.8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46.0 เปอร์เซ็นต์) จึงเหมาะที่จะใช้เป็นอาหารสัตว์เคี้ยวเอื้องกากเนื้อในเมล็ดปาล์มน้ำมันชนิดสกัดด้วยสารเคมี มีปริมาณไขมันเหลืออยู่ประมาณ 1.80 เปอร์เซ็นต์ ในขณะที่ชนิดหีบน้ำมันโดยวิธีกลมีปริมาณไขมันประมาณ 9.09 เปอร์เซ็นต์ทั้งนี้เนื่องจากเป็นกากที่ได้จากปาล์มทั้งผลทำให้มีปริมาณโปรตีนต่ำกว่ากากเนื้อในเมล็ดปาล์มน้ำมัน นอกจากนี้กากใยปาล์มมีปริมาณโปรตีนต่ำ แต่มีเยื่อใยสูงกว่ากากเนื้อในเมล็ดปาล์มน้ำมัน และกากปาล์มน้ำมันชนิดไม่กะเทาะเปลือก กากเนื้อในเมล็ดปาล์มมีฟอสฟอรัส แคลเซียม และแมกนีเซียมสูง (8.0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3.6 และ 6.4 กรัมต่อกิโลกรัม ตามลำดับ ) นอกจากนั้นปริมาณแร่ธาตุปลีกย่อยที่มีอยู่มากที่สุดคือ เหล็ก 356 มิลลิกรัมต่อกิโลกรัม รองลงมาคือ แมงกานีส 135 มิลลิกรัมต่อกิโลกรัม ในขณะที่สังกะสี และทองแดง อยู่ในระดับ 41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  <w:t>และ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  <w:t>27 มิลลิกรัมต่อ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กิโลกรัม ของกากเนื้อในเมล็ดปาล์มน้ำมันใกล้เคียงกับในกากถั่วเหลือง กากถั่วลิสง กากมะพร้าว กากเมล็ดฝ้าย และกากลินซีด นอกจากนั้นกากเนื้อในเมล็ดปาล์มที่นำไปเลี้ยงสัตว์กระเพาะเดี่ยว การใช้ประโยชน์จะน้อยลงไปอีก เนื่องจากสัตว์กระเพาะเดี่ยวสามารถใช้ประโยชน์จากเยื่อใยน้อยกว่า  </w:t>
      </w:r>
    </w:p>
    <w:p w:rsidR="002A47B0" w:rsidRPr="000B26A1" w:rsidRDefault="002A47B0" w:rsidP="000B26A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เก็จมาศ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shd w:val="clear" w:color="auto" w:fill="FFFFFF"/>
        </w:rPr>
        <w:t>.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2530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ศึกษาเรื่องการใช้ข้าวเปลือกเหนียวบดและถั่วเหลืองต้มเสริมด้วยกรดอะมิโนในอาหารสุกรุรุ่น-ขุนได้แบ่งการทดลองออกเป็นสองการทดลอง คือ การทดลองที่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ใช้สุกรลาร์จไวท์พันธุ์แท้จำนวน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ประกอบด้วยสุกรเพศผู้ตอนและเพศเมียอย่างละ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 xml:space="preserve">ตัว น้ำหนักเริ่มทดลองเฉลี่ย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20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สัตว์ทดลองจะถูกแบ่งออกเป็น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กลุ่ม แต่ละกลุ่ม มี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6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ซ้ำ โดยใช้แผนการทดลองแบบสุ่มในบล็อคเพื่อศึกษาสมรรถภาพในการผลิต การสะสมไขมันสันหลัง และต้นทุนค่าอาหารต่อการเพิ่มน้ำหนักตัว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กิโลกรัมในการผลิตสุกร โดยให้สุกรได้รับอาหารทดลองดังนี้ คือ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อาหารเปรียบเทียบซึ่งมีปลายข้าวและรำเป็นส่วนประกอบหลักของอาหารคาร์โบไฮเดรท มีกากถั่วเหลืองและปลาป่นเป็นแหล่งของอาหารเสริมโปรตีน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เป็นอาหารผสมที่มีข้าวเปลือกเหนียวทดแทนรำและปลายข้าว และใช้ถั่วเหลืองเมล็ดต้มเป็นอาหารเสริมโปรตีน ทั้งอาหารสูตรที่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มีระดับโปรตีน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16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14%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ในระยะสุกรรุ่นและขุนตามลำดับ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เป็นอาหารผสมเช่นเดียวกันกับสูตรที่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แต่ลดระดับโปรตีนลงเป็น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12%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ในระยะสุกรรุ่นและขุนตามลำดับ แล้วเสริมด้วยกรดอะมิโนไลซีนร้อยละ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แต่เพิ่มกรดอะมิโนเมทไธโอนีนอีกร้อยละ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ส่วนสูตรที่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แต่ลดระดับโปรตีนลงเป็น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10%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แล้วเสริมด้วยไลซีนร้อยละ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และเมทไธโอนีนร้อยละ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0.1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 xml:space="preserve">ทั้งในระยะสุกรรุ่นและสุกรขุน ตามลำดับ ผลการทดลองใช้อาหารทั้ง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สูตรเลี้ยงสุกรปรากฏว่า ไม่พบความแตกต่างอย่างมีนัยสำคัญทางสถิติของอัตราการเจริญเติบโตและความหนาของไขมันสันหลังทั้งในระยะสุกรรุ่นสุกรขุน และตลอดการทดลองสุกรในกลุ่มที่กินอาหารเปรียบเทียบ (สูตรที่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กินอาหารในปริมาณที่น้อยกว่าแต่มีประสิทธิภาพการใช้อาหารดีกว่าสุกรในกลุ่มที่กินอาหารสูตรอื่นๆ อย่างมีนัยสำคัญทางสถิติ 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P&lt;0.05)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>ในทุกระยะการเจริญเติบโต สุกรที่กินอาหารสูตร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2, 3, 4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มีการเจริญเติบโตและประสิทธิภาพการใช้อาหารแตกต่างกันอย่างไม่มีนัยสำคัญทางสถิติ สำหรับต้นทุนค่าอาหารต่อการเพิ่มน้ำหนักตัว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ปรากฏว่ามีความแตกต่างกันอย่างไม่มีนัยสำคัญทางสถิติ ระหว่างสุกรที่ได้รับอาหารทั้ง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สูตรในระยะสุกรรุ่นแต่ในระยะสุกรขุนปรากฏว่าสุกรที่ได้รับอาหารสูตรที่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มีต้นทุนค่าอาหารต่อการเพิ่ม น้ำหนักตัว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กิโลกรัมต่ำกว่ากลุ่มอื่นๆ อย่างไรก็ตามตลอดการทดลองปรากฏว่าสุกรที่ได้รับอาหารสูตร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shd w:val="clear" w:color="auto" w:fill="FFFFFF"/>
        </w:rPr>
        <w:t>.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มีต้นทุนค่าอาหารไม่แตกต่างกันอย่างมีนัยสำคัญทางสถิติ แต่ต่ำกว่าสุกรที่กินอาหารสูตรที่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อย่างมีนัยสำคัญทางสถิติ และไม่พบความแตกต่างทางสถิติระหว่างสุกรที่กินอาหารในสูตรที่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การทดลองที่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เป็นการศึกษาการย่อยได้โดยใช้สุกรพันธุ์แท้ลาร์จไวท์เพศผู้ตอนจำนวน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น้ำหนักเฉลี่ยประมาณ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โดยแบ่งออกเป็น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กลุ่ม แต่ละกลุ่มมี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ซ้ำใช้แผนการทดลองแบบสุ่มในบล็อค ในแต่ละซ้ำจะมีระยะการให้อาหารก่อนการเก็บตัวอย่างข้อมูล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และมีระยะเก็บข้อมูล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ทำการให้อาหารและเก็บข้อมูลวันละ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ครั้ง ผลการทดลองการย่อยได้ของอาหารจากการทดลองสูตรต่างๆ ปรากฎว่าสัมประสิทธิ์ การย่อยได้ของโภชนะทั้งหมดพลังงานในอาหารคาร์โบไฮเดรตและเยื่อใยของสุกรที่ได้รับอาหารสูตรเปรียบเทียบมีสัมประสิทธิ์การย่อยได้สูงกว่าสูตรอื่นๆ อย่างมีนัยสำคัญทางสถิติ 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P&lt;0.05)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ำหรับสัมประสิทธิ์การย่อยได้ของโปรตีนพบว่ามีความแตกต่างกันอย่างไม่มีนัยสำคัญทางสถิติระหว่างสุกรที่ได้รับอาหารสูตรต่างๆ 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สูตร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จตุพร 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) กล่าวว่าสุกรพื้นเมืองมีความหนาของไขมันสันหลังมากกว่าและมีส่วนประกอบของเนื้อแดงต่ำกว่าสุกรขุนเพราะสุกรพื้นเมืองมีความสามารถในการสะสมไขมันสูงกว่าสุกรขุนทั้งนี้อาจเป็นผลมาจากความสัมพันธ์เชิงลบของการสะสมโปรตีนและ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การเพิ่มพลังงานในการสังเคราะห์ไขมัน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ลักษณะซากระหว่างสุกรพันธุ์เหมยซานกับสุกรพันธุ์ยุโรปหรือการทดลองระหว่างสุกรพันธุ์พื้นเมือง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Iberian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กับสุกรพันธุ์ยุโรป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พบว่าสุกรพื้นเมืองจะให้ลักษณะซากที่มีไขมันสะสมสูงกว่าเนื่องจากมีกระบวนการสังเคราะห์ไขมันที่สูงกว่าสุกรพันธุ์ยุโรปและการมีไขมันสันหลังสูงยังมีความสัมพันธ์เชิงบวกกับขนาดของเซลล์ไขมันด้วยเปรียบเทียบขนาดของเซลล์ไขมัน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(adipocytes)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ระหว่างสุกรพันธุ์เหมยซานกับสุกรพันธุ์เปียเตรงพบว่าสุกรพันธุ์มันจะมีขนาดของเซลล์ไขมันใหญ่กว่าและมีศักยภาพในการสังเคราะห์ไขมันสูงกว่าสุกรพันธุ์เนื้อการเพิ่มขนาดของเซลล์ไขมันใน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backfat tissue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ระหว่างสุกรพันธุ์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Creole (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พันธุ์พื้นเมือง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กับสุกรพันธุ์ลาร์จไวท์ที่อายุ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150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วันซึ่งพบว่าสุกรพันธุ์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Creole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จะมีการเพิ่มขนาดของเซลล์ไขมันมากกว่าสุกรพันธุ์ลาร์จไวท์</w:t>
      </w:r>
    </w:p>
    <w:p w:rsidR="00035395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E30CA6" w:rsidRPr="000B26A1" w:rsidRDefault="00E30CA6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0B26A1" w:rsidRDefault="001763B2" w:rsidP="000B26A1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2.1</w:t>
      </w:r>
      <w:r w:rsidR="00C17C4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5D4" w:rsidRPr="000B26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035395" w:rsidRPr="000B26A1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763B2" w:rsidRDefault="001763B2" w:rsidP="001763B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59055</wp:posOffset>
                </wp:positionV>
                <wp:extent cx="3429000" cy="837565"/>
                <wp:effectExtent l="5715" t="11430" r="80010" b="749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เพิ่มรายได้แก่เกษตรกร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พัฒนาระบบการเลี้ยงสัตว์อย่างยั่งยืน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85.2pt;margin-top:4.65pt;width:270pt;height:6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เพิ่มรายได้แก่เกษตรกร</w:t>
                      </w:r>
                    </w:p>
                    <w:p w:rsidR="00811992" w:rsidRDefault="00811992" w:rsidP="001763B2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พัฒนาระบบการเลี้ยงสัตว์อย่างยั่งยืน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1219200</wp:posOffset>
                </wp:positionV>
                <wp:extent cx="3429000" cy="1479550"/>
                <wp:effectExtent l="5715" t="9525" r="80010" b="730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เพิ่มประสิทธิภาพการผลิต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ผลผลิตต่ออาหารที่กิน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ประสิทธิภาพการใช้อาหาร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เพิ่มประสิทธิภาพการสืบพันธุ์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เพิ่มคุณภาพของผลิตภัณฑ์จากสัตว์เคี้ยวเอื้อง</w:t>
                            </w:r>
                          </w:p>
                          <w:p w:rsidR="00811992" w:rsidRDefault="00811992" w:rsidP="001763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7" style="position:absolute;margin-left:85.2pt;margin-top:96pt;width:270pt;height:1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เพิ่มประสิทธิภาพการผลิต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ผลผลิตต่ออาหารที่กิน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ประสิทธิภาพการใช้อาหาร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เพิ่มประสิทธิภาพการสืบพันธุ์</w:t>
                      </w:r>
                    </w:p>
                    <w:p w:rsidR="00811992" w:rsidRDefault="00811992" w:rsidP="001763B2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เพิ่มคุณภาพของผลิตภัณฑ์จากสัตว์เคี้ยวเอื้อง</w:t>
                      </w:r>
                    </w:p>
                    <w:p w:rsidR="00811992" w:rsidRDefault="00811992" w:rsidP="001763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F4EBB7" wp14:editId="27039BCE">
                <wp:simplePos x="0" y="0"/>
                <wp:positionH relativeFrom="column">
                  <wp:posOffset>2567940</wp:posOffset>
                </wp:positionH>
                <wp:positionV relativeFrom="paragraph">
                  <wp:posOffset>880745</wp:posOffset>
                </wp:positionV>
                <wp:extent cx="457200" cy="342900"/>
                <wp:effectExtent l="34290" t="13970" r="32385" b="5080"/>
                <wp:wrapNone/>
                <wp:docPr id="2" name="ลูกศรขึ้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0F3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" o:spid="_x0000_s1026" type="#_x0000_t68" style="position:absolute;margin-left:202.2pt;margin-top:69.3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"/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FB7AD5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7CFCE2" wp14:editId="65FE5C24">
                <wp:simplePos x="0" y="0"/>
                <wp:positionH relativeFrom="column">
                  <wp:posOffset>2567940</wp:posOffset>
                </wp:positionH>
                <wp:positionV relativeFrom="paragraph">
                  <wp:posOffset>189321</wp:posOffset>
                </wp:positionV>
                <wp:extent cx="457200" cy="342900"/>
                <wp:effectExtent l="38100" t="19050" r="19050" b="19050"/>
                <wp:wrapNone/>
                <wp:docPr id="1" name="ลูกศรขึ้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204C" id="ลูกศรขึ้น 1" o:spid="_x0000_s1026" type="#_x0000_t68" style="position:absolute;margin-left:202.2pt;margin-top:14.9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"/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FB7AD5" w:rsidRDefault="00FB7AD5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383DC" wp14:editId="60967BB7">
                <wp:simplePos x="0" y="0"/>
                <wp:positionH relativeFrom="column">
                  <wp:posOffset>1082040</wp:posOffset>
                </wp:positionH>
                <wp:positionV relativeFrom="paragraph">
                  <wp:posOffset>94071</wp:posOffset>
                </wp:positionV>
                <wp:extent cx="3543300" cy="707390"/>
                <wp:effectExtent l="0" t="0" r="95250" b="9271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ระบบการให้อาหารสัตว์อย่างมีประสิทธิภาพบนพื้นฐานวัตถุดิบอาหารสัตว์ท้องถิ่น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หัวมันสำปะหลังสดหมักยีสต์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83DC" id="สี่เหลี่ยมผืนผ้า 4" o:spid="_x0000_s1028" style="position:absolute;margin-left:85.2pt;margin-top:7.4pt;width:279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ระบบการให้อาหารสัตว์อย่างมีประสิทธิภาพบนพื้นฐานวัตถุดิบอาหารสัตว์ท้องถิ่น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หัวมันสำปะหลังสดหมักยีสต์</w:t>
                      </w:r>
                    </w:p>
                  </w:txbxContent>
                </v:textbox>
              </v:rect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035395" w:rsidRPr="000B26A1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C17C4C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RPr="00C17C4C" w:rsidSect="00852C96">
      <w:headerReference w:type="default" r:id="rId12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21" w:rsidRDefault="002F3721" w:rsidP="00852C96">
      <w:pPr>
        <w:spacing w:after="0" w:line="240" w:lineRule="auto"/>
      </w:pPr>
      <w:r>
        <w:separator/>
      </w:r>
    </w:p>
  </w:endnote>
  <w:endnote w:type="continuationSeparator" w:id="0">
    <w:p w:rsidR="002F3721" w:rsidRDefault="002F3721" w:rsidP="0085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21" w:rsidRDefault="002F3721" w:rsidP="00852C96">
      <w:pPr>
        <w:spacing w:after="0" w:line="240" w:lineRule="auto"/>
      </w:pPr>
      <w:r>
        <w:separator/>
      </w:r>
    </w:p>
  </w:footnote>
  <w:footnote w:type="continuationSeparator" w:id="0">
    <w:p w:rsidR="002F3721" w:rsidRDefault="002F3721" w:rsidP="0085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2833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11992" w:rsidRPr="00852C96" w:rsidRDefault="0081199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52C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2C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2C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7E19" w:rsidRPr="00737E19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852C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1992" w:rsidRDefault="008119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889"/>
    <w:multiLevelType w:val="multilevel"/>
    <w:tmpl w:val="62C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New-Bol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6E2"/>
    <w:multiLevelType w:val="multilevel"/>
    <w:tmpl w:val="1580329C"/>
    <w:lvl w:ilvl="0">
      <w:start w:val="3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95" w:hanging="58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cs="Times New Roman" w:hint="default"/>
      </w:rPr>
    </w:lvl>
  </w:abstractNum>
  <w:abstractNum w:abstractNumId="2">
    <w:nsid w:val="0D547707"/>
    <w:multiLevelType w:val="hybridMultilevel"/>
    <w:tmpl w:val="8D847A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4C2A"/>
    <w:multiLevelType w:val="multilevel"/>
    <w:tmpl w:val="3C144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</w:rPr>
    </w:lvl>
  </w:abstractNum>
  <w:abstractNum w:abstractNumId="4">
    <w:nsid w:val="140E1CC0"/>
    <w:multiLevelType w:val="multilevel"/>
    <w:tmpl w:val="31BA2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</w:rPr>
    </w:lvl>
  </w:abstractNum>
  <w:abstractNum w:abstractNumId="5">
    <w:nsid w:val="1D9E7A02"/>
    <w:multiLevelType w:val="hybridMultilevel"/>
    <w:tmpl w:val="B84E1774"/>
    <w:lvl w:ilvl="0" w:tplc="19902B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0E80FC9"/>
    <w:multiLevelType w:val="multilevel"/>
    <w:tmpl w:val="836EA2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cs="Times New Roman" w:hint="default"/>
      </w:rPr>
    </w:lvl>
  </w:abstractNum>
  <w:abstractNum w:abstractNumId="7">
    <w:nsid w:val="22891E52"/>
    <w:multiLevelType w:val="multilevel"/>
    <w:tmpl w:val="DD22DA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8">
    <w:nsid w:val="279F3DE1"/>
    <w:multiLevelType w:val="multilevel"/>
    <w:tmpl w:val="5D4E0CA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5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3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1335" w:hanging="720"/>
      </w:pPr>
      <w:rPr>
        <w:rFonts w:cs="Times New Roman" w:hint="default"/>
        <w:b w:val="0"/>
        <w:bCs/>
        <w:lang w:bidi="th-TH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80" w:hanging="1440"/>
      </w:pPr>
      <w:rPr>
        <w:rFonts w:cs="Times New Roman" w:hint="default"/>
      </w:rPr>
    </w:lvl>
  </w:abstractNum>
  <w:abstractNum w:abstractNumId="9">
    <w:nsid w:val="28E51A76"/>
    <w:multiLevelType w:val="multilevel"/>
    <w:tmpl w:val="C84A3B2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27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974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26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56" w:hanging="1440"/>
      </w:pPr>
      <w:rPr>
        <w:rFonts w:hint="default"/>
        <w:b w:val="0"/>
      </w:rPr>
    </w:lvl>
  </w:abstractNum>
  <w:abstractNum w:abstractNumId="10">
    <w:nsid w:val="29346471"/>
    <w:multiLevelType w:val="multilevel"/>
    <w:tmpl w:val="76C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rdiaUPC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41FA9"/>
    <w:multiLevelType w:val="hybridMultilevel"/>
    <w:tmpl w:val="0CE61A72"/>
    <w:lvl w:ilvl="0" w:tplc="FA96E4B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2B17462E"/>
    <w:multiLevelType w:val="multilevel"/>
    <w:tmpl w:val="4D866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  <w:b/>
      </w:rPr>
    </w:lvl>
  </w:abstractNum>
  <w:abstractNum w:abstractNumId="13">
    <w:nsid w:val="2F2130E6"/>
    <w:multiLevelType w:val="hybridMultilevel"/>
    <w:tmpl w:val="D62E4E06"/>
    <w:lvl w:ilvl="0" w:tplc="9B405E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83591"/>
    <w:multiLevelType w:val="multilevel"/>
    <w:tmpl w:val="97D8E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3532060B"/>
    <w:multiLevelType w:val="hybridMultilevel"/>
    <w:tmpl w:val="C8A4EDFC"/>
    <w:lvl w:ilvl="0" w:tplc="A03EFFD4">
      <w:start w:val="1"/>
      <w:numFmt w:val="decimal"/>
      <w:lvlText w:val="%1."/>
      <w:lvlJc w:val="left"/>
      <w:pPr>
        <w:ind w:left="1211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A923AE7"/>
    <w:multiLevelType w:val="hybridMultilevel"/>
    <w:tmpl w:val="0EA2B0D6"/>
    <w:lvl w:ilvl="0" w:tplc="88F6A9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31C4E72"/>
    <w:multiLevelType w:val="hybridMultilevel"/>
    <w:tmpl w:val="58842B7E"/>
    <w:lvl w:ilvl="0" w:tplc="E312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67C77"/>
    <w:multiLevelType w:val="multilevel"/>
    <w:tmpl w:val="8814C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D561CDE"/>
    <w:multiLevelType w:val="multilevel"/>
    <w:tmpl w:val="6B22676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1440"/>
      </w:pPr>
      <w:rPr>
        <w:rFonts w:hint="default"/>
      </w:rPr>
    </w:lvl>
  </w:abstractNum>
  <w:abstractNum w:abstractNumId="20">
    <w:nsid w:val="56B35B63"/>
    <w:multiLevelType w:val="multilevel"/>
    <w:tmpl w:val="167E2190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cs="Times New Roman" w:hint="default"/>
      </w:rPr>
    </w:lvl>
  </w:abstractNum>
  <w:abstractNum w:abstractNumId="21">
    <w:nsid w:val="56B517E6"/>
    <w:multiLevelType w:val="multilevel"/>
    <w:tmpl w:val="FFCE0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5A570BAA"/>
    <w:multiLevelType w:val="multilevel"/>
    <w:tmpl w:val="6C7C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0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6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84" w:hanging="1440"/>
      </w:pPr>
      <w:rPr>
        <w:rFonts w:hint="default"/>
        <w:b w:val="0"/>
      </w:rPr>
    </w:lvl>
  </w:abstractNum>
  <w:abstractNum w:abstractNumId="23">
    <w:nsid w:val="5F1322D0"/>
    <w:multiLevelType w:val="hybridMultilevel"/>
    <w:tmpl w:val="0EA2B0D6"/>
    <w:lvl w:ilvl="0" w:tplc="88F6A9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3824107"/>
    <w:multiLevelType w:val="hybridMultilevel"/>
    <w:tmpl w:val="9B20B7BE"/>
    <w:lvl w:ilvl="0" w:tplc="1D5EF1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552EF8"/>
    <w:multiLevelType w:val="hybridMultilevel"/>
    <w:tmpl w:val="A8C04B3A"/>
    <w:lvl w:ilvl="0" w:tplc="883CC90E">
      <w:start w:val="1"/>
      <w:numFmt w:val="decimal"/>
      <w:lvlText w:val="%1."/>
      <w:lvlJc w:val="left"/>
      <w:pPr>
        <w:ind w:left="2138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3641642"/>
    <w:multiLevelType w:val="hybridMultilevel"/>
    <w:tmpl w:val="4F3E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95D37"/>
    <w:multiLevelType w:val="hybridMultilevel"/>
    <w:tmpl w:val="A3DA49DC"/>
    <w:lvl w:ilvl="0" w:tplc="F3546B6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92A17E0"/>
    <w:multiLevelType w:val="multilevel"/>
    <w:tmpl w:val="5FAE1062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5" w:hanging="1440"/>
      </w:pPr>
      <w:rPr>
        <w:rFonts w:hint="default"/>
      </w:rPr>
    </w:lvl>
  </w:abstractNum>
  <w:abstractNum w:abstractNumId="29">
    <w:nsid w:val="7B4E23CE"/>
    <w:multiLevelType w:val="hybridMultilevel"/>
    <w:tmpl w:val="CE1E0CE8"/>
    <w:lvl w:ilvl="0" w:tplc="DC3814A8">
      <w:start w:val="11"/>
      <w:numFmt w:val="decimal"/>
      <w:lvlText w:val="%1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"/>
  </w:num>
  <w:num w:numId="5">
    <w:abstractNumId w:val="8"/>
  </w:num>
  <w:num w:numId="6">
    <w:abstractNumId w:val="16"/>
  </w:num>
  <w:num w:numId="7">
    <w:abstractNumId w:val="23"/>
  </w:num>
  <w:num w:numId="8">
    <w:abstractNumId w:val="2"/>
  </w:num>
  <w:num w:numId="9">
    <w:abstractNumId w:val="13"/>
  </w:num>
  <w:num w:numId="10">
    <w:abstractNumId w:val="24"/>
  </w:num>
  <w:num w:numId="11">
    <w:abstractNumId w:val="28"/>
  </w:num>
  <w:num w:numId="12">
    <w:abstractNumId w:val="26"/>
  </w:num>
  <w:num w:numId="13">
    <w:abstractNumId w:val="11"/>
  </w:num>
  <w:num w:numId="14">
    <w:abstractNumId w:val="17"/>
  </w:num>
  <w:num w:numId="15">
    <w:abstractNumId w:val="7"/>
  </w:num>
  <w:num w:numId="16">
    <w:abstractNumId w:val="5"/>
  </w:num>
  <w:num w:numId="17">
    <w:abstractNumId w:val="3"/>
  </w:num>
  <w:num w:numId="18">
    <w:abstractNumId w:val="18"/>
  </w:num>
  <w:num w:numId="19">
    <w:abstractNumId w:val="29"/>
  </w:num>
  <w:num w:numId="20">
    <w:abstractNumId w:val="12"/>
  </w:num>
  <w:num w:numId="21">
    <w:abstractNumId w:val="27"/>
  </w:num>
  <w:num w:numId="22">
    <w:abstractNumId w:val="25"/>
  </w:num>
  <w:num w:numId="23">
    <w:abstractNumId w:val="19"/>
  </w:num>
  <w:num w:numId="24">
    <w:abstractNumId w:val="22"/>
  </w:num>
  <w:num w:numId="25">
    <w:abstractNumId w:val="4"/>
  </w:num>
  <w:num w:numId="26">
    <w:abstractNumId w:val="9"/>
  </w:num>
  <w:num w:numId="27">
    <w:abstractNumId w:val="14"/>
  </w:num>
  <w:num w:numId="28">
    <w:abstractNumId w:val="21"/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B26A1"/>
    <w:rsid w:val="00120DB3"/>
    <w:rsid w:val="001763B2"/>
    <w:rsid w:val="00184E1A"/>
    <w:rsid w:val="001C68FD"/>
    <w:rsid w:val="00223924"/>
    <w:rsid w:val="002A47B0"/>
    <w:rsid w:val="002F3721"/>
    <w:rsid w:val="00397958"/>
    <w:rsid w:val="003A1475"/>
    <w:rsid w:val="003B15D4"/>
    <w:rsid w:val="003E2898"/>
    <w:rsid w:val="00463DBC"/>
    <w:rsid w:val="0057659B"/>
    <w:rsid w:val="00595853"/>
    <w:rsid w:val="005A3544"/>
    <w:rsid w:val="005B71E9"/>
    <w:rsid w:val="006A3340"/>
    <w:rsid w:val="00737E19"/>
    <w:rsid w:val="00794D73"/>
    <w:rsid w:val="007C6EA6"/>
    <w:rsid w:val="00811992"/>
    <w:rsid w:val="00852C96"/>
    <w:rsid w:val="00852D0C"/>
    <w:rsid w:val="00971A45"/>
    <w:rsid w:val="009B31FE"/>
    <w:rsid w:val="009C4216"/>
    <w:rsid w:val="00A3528D"/>
    <w:rsid w:val="00A43F81"/>
    <w:rsid w:val="00A841D5"/>
    <w:rsid w:val="00A85D5F"/>
    <w:rsid w:val="00AC000F"/>
    <w:rsid w:val="00B47DC5"/>
    <w:rsid w:val="00BB3F81"/>
    <w:rsid w:val="00C17C4C"/>
    <w:rsid w:val="00C31632"/>
    <w:rsid w:val="00C35B2D"/>
    <w:rsid w:val="00CD34F6"/>
    <w:rsid w:val="00CF2ABB"/>
    <w:rsid w:val="00E30CA6"/>
    <w:rsid w:val="00F41BCE"/>
    <w:rsid w:val="00F47A51"/>
    <w:rsid w:val="00FA43D3"/>
    <w:rsid w:val="00FB7AD5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47B0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47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A47B0"/>
    <w:rPr>
      <w:rFonts w:ascii="Arial" w:eastAsia="Times New Roman" w:hAnsi="Arial" w:cs="Angsan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A47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2A47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2A47B0"/>
    <w:rPr>
      <w:rFonts w:ascii="Times New Roman" w:eastAsia="Times New Roman" w:hAnsi="Times New Roman" w:cs="Angsana New"/>
      <w:sz w:val="24"/>
    </w:rPr>
  </w:style>
  <w:style w:type="character" w:customStyle="1" w:styleId="a7">
    <w:name w:val="การเยื้องเนื้อความ อักขระ"/>
    <w:basedOn w:val="a0"/>
    <w:link w:val="a8"/>
    <w:uiPriority w:val="99"/>
    <w:semiHidden/>
    <w:rsid w:val="002A47B0"/>
    <w:rPr>
      <w:rFonts w:ascii="Angsana New" w:eastAsia="Times New Roman" w:hAnsi="Cordia New" w:cs="Angsana New"/>
      <w:sz w:val="32"/>
      <w:szCs w:val="32"/>
      <w:lang w:val="th-TH"/>
    </w:rPr>
  </w:style>
  <w:style w:type="paragraph" w:styleId="a8">
    <w:name w:val="Body Text Indent"/>
    <w:basedOn w:val="a"/>
    <w:link w:val="a7"/>
    <w:uiPriority w:val="99"/>
    <w:semiHidden/>
    <w:rsid w:val="002A47B0"/>
    <w:pPr>
      <w:spacing w:after="0" w:line="240" w:lineRule="auto"/>
      <w:ind w:left="720" w:firstLine="360"/>
      <w:jc w:val="thaiDistribute"/>
    </w:pPr>
    <w:rPr>
      <w:rFonts w:ascii="Angsana New" w:eastAsia="Times New Roman" w:hAnsi="Cordia New" w:cs="Angsana New"/>
      <w:sz w:val="32"/>
      <w:szCs w:val="32"/>
      <w:lang w:val="th-TH"/>
    </w:rPr>
  </w:style>
  <w:style w:type="character" w:customStyle="1" w:styleId="apple-converted-space">
    <w:name w:val="apple-converted-space"/>
    <w:basedOn w:val="a0"/>
    <w:rsid w:val="002A47B0"/>
  </w:style>
  <w:style w:type="character" w:styleId="a9">
    <w:name w:val="Hyperlink"/>
    <w:basedOn w:val="a0"/>
    <w:uiPriority w:val="99"/>
    <w:unhideWhenUsed/>
    <w:rsid w:val="002A47B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A47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2A47B0"/>
    <w:rPr>
      <w:b/>
      <w:bCs/>
    </w:rPr>
  </w:style>
  <w:style w:type="paragraph" w:customStyle="1" w:styleId="Default">
    <w:name w:val="Default"/>
    <w:rsid w:val="002A47B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2A47B0"/>
    <w:rPr>
      <w:rFonts w:ascii="Tahoma" w:eastAsia="Times New Roman" w:hAnsi="Tahoma" w:cs="Angsana New"/>
      <w:sz w:val="16"/>
      <w:szCs w:val="20"/>
    </w:rPr>
  </w:style>
  <w:style w:type="paragraph" w:styleId="ad">
    <w:name w:val="Balloon Text"/>
    <w:basedOn w:val="a"/>
    <w:link w:val="ac"/>
    <w:uiPriority w:val="99"/>
    <w:semiHidden/>
    <w:unhideWhenUsed/>
    <w:rsid w:val="002A47B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ท้ายกระดาษ อักขระ"/>
    <w:basedOn w:val="a0"/>
    <w:link w:val="af"/>
    <w:uiPriority w:val="99"/>
    <w:rsid w:val="002A47B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e"/>
    <w:uiPriority w:val="99"/>
    <w:unhideWhenUsed/>
    <w:rsid w:val="002A47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postbody">
    <w:name w:val="postbody"/>
    <w:basedOn w:val="a0"/>
    <w:rsid w:val="002A47B0"/>
  </w:style>
  <w:style w:type="paragraph" w:styleId="21">
    <w:name w:val="Body Text Indent 2"/>
    <w:basedOn w:val="a"/>
    <w:link w:val="22"/>
    <w:uiPriority w:val="99"/>
    <w:unhideWhenUsed/>
    <w:rsid w:val="002A47B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2A47B0"/>
    <w:rPr>
      <w:rFonts w:ascii="Times New Roman" w:eastAsia="Times New Roman" w:hAnsi="Times New Roman" w:cs="Angsana New"/>
      <w:sz w:val="24"/>
    </w:rPr>
  </w:style>
  <w:style w:type="table" w:styleId="af0">
    <w:name w:val="Table Grid"/>
    <w:basedOn w:val="a1"/>
    <w:uiPriority w:val="59"/>
    <w:rsid w:val="002A47B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2A47B0"/>
  </w:style>
  <w:style w:type="character" w:customStyle="1" w:styleId="wemo0z49f68">
    <w:name w:val="wemo0z49f68"/>
    <w:basedOn w:val="a0"/>
    <w:rsid w:val="002A47B0"/>
  </w:style>
  <w:style w:type="paragraph" w:customStyle="1" w:styleId="style7">
    <w:name w:val="style7"/>
    <w:basedOn w:val="a"/>
    <w:rsid w:val="002A47B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6633"/>
      <w:sz w:val="21"/>
      <w:szCs w:val="21"/>
    </w:rPr>
  </w:style>
  <w:style w:type="paragraph" w:styleId="af1">
    <w:name w:val="footnote text"/>
    <w:basedOn w:val="a"/>
    <w:link w:val="1"/>
    <w:semiHidden/>
    <w:unhideWhenUsed/>
    <w:rsid w:val="001763B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2">
    <w:name w:val="ข้อความเชิงอรรถ อักขระ"/>
    <w:basedOn w:val="a0"/>
    <w:uiPriority w:val="99"/>
    <w:semiHidden/>
    <w:rsid w:val="001763B2"/>
    <w:rPr>
      <w:sz w:val="20"/>
      <w:szCs w:val="25"/>
    </w:rPr>
  </w:style>
  <w:style w:type="character" w:customStyle="1" w:styleId="1">
    <w:name w:val="ข้อความเชิงอรรถ อักขระ1"/>
    <w:basedOn w:val="a0"/>
    <w:link w:val="af1"/>
    <w:semiHidden/>
    <w:locked/>
    <w:rsid w:val="001763B2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8112-84BE-428D-8DD2-743439A5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8974</Words>
  <Characters>51155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2018-09-27T03:29:00Z</cp:lastPrinted>
  <dcterms:created xsi:type="dcterms:W3CDTF">2018-09-07T03:58:00Z</dcterms:created>
  <dcterms:modified xsi:type="dcterms:W3CDTF">2018-09-27T03:30:00Z</dcterms:modified>
</cp:coreProperties>
</file>