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D321AB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397.35pt;margin-top:-71.3pt;width:23.1pt;height:18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5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 และข้อเสนอแนะ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02FD9" w:rsidRDefault="00402FD9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</w:p>
    <w:p w:rsidR="00035395" w:rsidRDefault="001F2BA4" w:rsidP="00402FD9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F2BA4">
        <w:rPr>
          <w:rFonts w:ascii="TH SarabunPSK" w:eastAsia="TH SarabunPSK" w:hAnsi="TH SarabunPSK" w:cs="TH SarabunPSK"/>
          <w:sz w:val="32"/>
          <w:szCs w:val="32"/>
          <w:cs/>
        </w:rPr>
        <w:t>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1F2BA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14410">
        <w:rPr>
          <w:rFonts w:ascii="TH SarabunPSK" w:eastAsia="TH SarabunPSK" w:hAnsi="TH SarabunPSK" w:cs="TH SarabunPSK" w:hint="cs"/>
          <w:b/>
          <w:sz w:val="36"/>
          <w:szCs w:val="32"/>
          <w:cs/>
        </w:rPr>
        <w:t>สัดส่วนที่เหมาะสมในการผลิตผลิตภัณฑ์กระเจี๊ยบเขียว</w:t>
      </w:r>
      <w:r w:rsidR="00E14410" w:rsidRPr="009E0E0A">
        <w:rPr>
          <w:rFonts w:ascii="TH SarabunPSK" w:eastAsia="TH SarabunPSK" w:hAnsi="TH SarabunPSK" w:cs="TH SarabunPSK"/>
          <w:sz w:val="36"/>
          <w:szCs w:val="32"/>
          <w:cs/>
        </w:rPr>
        <w:t>แผ่นอบกรอบเสริมโปรตีน</w:t>
      </w:r>
      <w:r w:rsidR="00E14410">
        <w:rPr>
          <w:rFonts w:ascii="TH SarabunPSK" w:eastAsia="TH SarabunPSK" w:hAnsi="TH SarabunPSK" w:cs="TH SarabunPSK" w:hint="cs"/>
          <w:sz w:val="36"/>
          <w:szCs w:val="32"/>
          <w:cs/>
        </w:rPr>
        <w:t xml:space="preserve">จากแมลง </w:t>
      </w:r>
      <w:r w:rsidR="00E14410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เพื่อให้</w:t>
      </w:r>
      <w:r w:rsidR="00E14410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ได้ค่าความชอบรวมจากผู้บริโภคสูงสุด </w:t>
      </w:r>
      <w:r w:rsidR="00E14410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 xml:space="preserve">เท่ากับ </w:t>
      </w:r>
      <w:r w:rsidR="00E14410">
        <w:rPr>
          <w:rFonts w:ascii="TH SarabunPSK" w:eastAsia="TH SarabunPSK" w:hAnsi="TH SarabunPSK" w:cs="TH SarabunPSK"/>
          <w:sz w:val="32"/>
          <w:szCs w:val="32"/>
        </w:rPr>
        <w:t>7.77</w:t>
      </w:r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14410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โดยใช้</w:t>
      </w:r>
      <w:r w:rsidR="00E14410" w:rsidRPr="00FA21CB">
        <w:rPr>
          <w:rFonts w:ascii="TH SarabunPSK" w:hAnsi="TH SarabunPSK" w:cs="TH SarabunPSK"/>
          <w:sz w:val="32"/>
          <w:szCs w:val="32"/>
          <w:cs/>
        </w:rPr>
        <w:t>ปริมาณของ</w:t>
      </w:r>
      <w:r w:rsidR="00E14410" w:rsidRPr="00FA21CB">
        <w:rPr>
          <w:rFonts w:ascii="TH SarabunPSK" w:hAnsi="TH SarabunPSK" w:cs="TH SarabunPSK" w:hint="cs"/>
          <w:sz w:val="32"/>
          <w:szCs w:val="32"/>
          <w:cs/>
        </w:rPr>
        <w:t>กระเจี๊ยบเขียว</w:t>
      </w:r>
      <w:r w:rsidR="00E14410" w:rsidRPr="00FA21CB">
        <w:rPr>
          <w:rFonts w:ascii="TH SarabunPSK" w:hAnsi="TH SarabunPSK" w:cs="TH SarabunPSK"/>
          <w:sz w:val="32"/>
          <w:szCs w:val="32"/>
          <w:cs/>
        </w:rPr>
        <w:t>ร้อยละ</w:t>
      </w:r>
      <w:r w:rsidR="00E14410" w:rsidRPr="00FA21CB">
        <w:rPr>
          <w:rFonts w:ascii="TH SarabunPSK" w:hAnsi="TH SarabunPSK" w:cs="TH SarabunPSK" w:hint="cs"/>
          <w:sz w:val="32"/>
          <w:szCs w:val="32"/>
          <w:cs/>
        </w:rPr>
        <w:t xml:space="preserve"> 87.60</w:t>
      </w:r>
      <w:r w:rsidR="00E14410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="00E14410" w:rsidRPr="00FA21CB">
        <w:rPr>
          <w:rFonts w:ascii="TH SarabunPSK" w:hAnsi="TH SarabunPSK" w:cs="TH SarabunPSK" w:hint="cs"/>
          <w:sz w:val="32"/>
          <w:szCs w:val="32"/>
          <w:cs/>
        </w:rPr>
        <w:t>ปริมาณโปรตีนจากจิ้งหรีดทองแดงลาย</w:t>
      </w:r>
      <w:r w:rsidR="00E14410" w:rsidRPr="00FA21CB">
        <w:rPr>
          <w:rFonts w:ascii="TH SarabunPSK" w:hAnsi="TH SarabunPSK" w:cs="TH SarabunPSK"/>
          <w:sz w:val="32"/>
          <w:szCs w:val="32"/>
          <w:cs/>
        </w:rPr>
        <w:t>ร้อยละ</w:t>
      </w:r>
      <w:r w:rsidR="00E14410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5.40</w:t>
      </w:r>
      <w:r w:rsidR="00E14410" w:rsidRPr="00FA2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410" w:rsidRPr="00FA21CB">
        <w:rPr>
          <w:rFonts w:ascii="TH SarabunPSK" w:hAnsi="TH SarabunPSK" w:cs="TH SarabunPSK"/>
          <w:sz w:val="32"/>
          <w:szCs w:val="32"/>
          <w:cs/>
        </w:rPr>
        <w:t>และ</w:t>
      </w:r>
      <w:r w:rsidR="00E14410" w:rsidRPr="00FA21CB">
        <w:rPr>
          <w:rFonts w:ascii="TH SarabunPSK" w:hAnsi="TH SarabunPSK" w:cs="TH SarabunPSK" w:hint="cs"/>
          <w:sz w:val="32"/>
          <w:szCs w:val="32"/>
          <w:cs/>
        </w:rPr>
        <w:t>ปริมาณสารยึดเกาะหรือสารช่วยให้ความคงตัวร้อยละ 3.90</w:t>
      </w:r>
      <w:r w:rsidR="00E14410" w:rsidRPr="00FA21CB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E14410" w:rsidRPr="00FA21CB">
        <w:rPr>
          <w:rFonts w:ascii="TH SarabunPSK" w:hAnsi="TH SarabunPSK" w:cs="TH SarabunPSK" w:hint="cs"/>
          <w:sz w:val="32"/>
          <w:szCs w:val="32"/>
          <w:cs/>
        </w:rPr>
        <w:t>ลำ</w:t>
      </w:r>
      <w:r w:rsidR="00E14410" w:rsidRPr="00FA21CB">
        <w:rPr>
          <w:rFonts w:ascii="TH SarabunPSK" w:hAnsi="TH SarabunPSK" w:cs="TH SarabunPSK"/>
          <w:sz w:val="32"/>
          <w:szCs w:val="32"/>
          <w:cs/>
        </w:rPr>
        <w:t>ดับ</w:t>
      </w:r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1F2BA4" w:rsidRPr="00402FD9" w:rsidRDefault="001F2BA4" w:rsidP="00E1441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E14410" w:rsidRPr="00FA21CB">
        <w:rPr>
          <w:rFonts w:ascii="TH SarabunPSK" w:eastAsia="TH SarabunPSK" w:hAnsi="TH SarabunPSK" w:cs="TH SarabunPSK"/>
          <w:b/>
          <w:sz w:val="32"/>
          <w:szCs w:val="32"/>
          <w:cs/>
        </w:rPr>
        <w:t>ผลิตภัณฑ์กระเจี๊ยบแผ่นอบกรอบเสริมโปรตีน</w:t>
      </w:r>
      <w:r w:rsidR="00E14410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มีค่าความสว่าง </w:t>
      </w:r>
      <w:r w:rsidR="00E14410" w:rsidRPr="00FA21CB">
        <w:rPr>
          <w:rFonts w:ascii="TH SarabunPSK" w:eastAsia="TH SarabunPSK" w:hAnsi="TH SarabunPSK" w:cs="TH SarabunPSK"/>
          <w:bCs/>
          <w:sz w:val="32"/>
          <w:szCs w:val="32"/>
        </w:rPr>
        <w:t>(L)</w:t>
      </w:r>
      <w:r w:rsidR="00E14410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E14410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เท่ากับ 39.26 ค่า </w:t>
      </w:r>
      <w:r w:rsidR="00E14410" w:rsidRPr="00FA21CB">
        <w:rPr>
          <w:rFonts w:ascii="TH SarabunPSK" w:eastAsia="TH SarabunPSK" w:hAnsi="TH SarabunPSK" w:cs="TH SarabunPSK"/>
          <w:bCs/>
          <w:sz w:val="32"/>
          <w:szCs w:val="32"/>
        </w:rPr>
        <w:t>a*</w:t>
      </w:r>
      <w:r w:rsidR="00E14410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เท่ากับ -2.39 และค่า</w:t>
      </w:r>
      <w:r w:rsidR="00E14410" w:rsidRPr="007C0CBC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="00E14410" w:rsidRPr="007C0CBC">
        <w:rPr>
          <w:rFonts w:ascii="TH SarabunPSK" w:eastAsia="TH SarabunPSK" w:hAnsi="TH SarabunPSK" w:cs="TH SarabunPSK"/>
          <w:bCs/>
          <w:sz w:val="32"/>
          <w:szCs w:val="32"/>
        </w:rPr>
        <w:t xml:space="preserve">b* </w:t>
      </w:r>
      <w:r w:rsidR="00E14410">
        <w:rPr>
          <w:rFonts w:ascii="TH SarabunPSK" w:eastAsia="TH SarabunPSK" w:hAnsi="TH SarabunPSK" w:cs="TH SarabunPSK" w:hint="cs"/>
          <w:b/>
          <w:sz w:val="32"/>
          <w:szCs w:val="32"/>
          <w:cs/>
        </w:rPr>
        <w:t>เท่ากับ 14.27 ผลิตภัณฑ์ที่ได้มีคุณภาพทางเคมีโดยมีปริมาณ</w:t>
      </w:r>
      <w:r w:rsidR="00E14410" w:rsidRPr="008633BB">
        <w:rPr>
          <w:rFonts w:ascii="TH SarabunPSK" w:eastAsia="TH SarabunPSK" w:hAnsi="TH SarabunPSK" w:cs="TH SarabunPSK"/>
          <w:b/>
          <w:sz w:val="32"/>
          <w:szCs w:val="32"/>
          <w:cs/>
        </w:rPr>
        <w:t>โปรตีน</w:t>
      </w:r>
      <w:r w:rsidR="00E14410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16.37 กรัมต่อ 100 กรัม ไขมัน 0.36 กรัมต่อ 100 กรัม เถ้า 6.24 กรัมต่อ 100 กรัม คาร์โบไฮเดรต 50.24 กรัมต่อ 100 กรัม ใยอาหาร 26.79กรัมต่อ 100 กรัม และวิตามินเอ 236.41 ไมโครกรัมต่อ 100 กรัม ในขณะที่มีฤทธิ์ในการต้านอนุมูลอิสระโดยวิธี </w:t>
      </w:r>
      <w:r w:rsidR="00E14410" w:rsidRPr="008633BB">
        <w:rPr>
          <w:rFonts w:ascii="TH SarabunPSK" w:eastAsia="TH SarabunPSK" w:hAnsi="TH SarabunPSK" w:cs="TH SarabunPSK"/>
          <w:bCs/>
          <w:sz w:val="32"/>
          <w:szCs w:val="32"/>
        </w:rPr>
        <w:t>DPPH radical scavenging</w:t>
      </w:r>
      <w:r w:rsidR="00E14410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E14410">
        <w:rPr>
          <w:rFonts w:ascii="TH SarabunPSK" w:eastAsia="TH SarabunPSK" w:hAnsi="TH SarabunPSK" w:cs="TH SarabunPSK" w:hint="cs"/>
          <w:b/>
          <w:sz w:val="32"/>
          <w:szCs w:val="32"/>
          <w:cs/>
        </w:rPr>
        <w:t>เท่ากับ 75.62</w:t>
      </w:r>
    </w:p>
    <w:p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02FD9" w:rsidRPr="00EC342E" w:rsidRDefault="00EC342E">
      <w:pPr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36"/>
          <w:szCs w:val="32"/>
        </w:rPr>
      </w:pPr>
      <w:r w:rsidRPr="00EC342E">
        <w:rPr>
          <w:rFonts w:ascii="TH SarabunPSK" w:eastAsia="TH SarabunPSK" w:hAnsi="TH SarabunPSK" w:cs="TH SarabunPSK"/>
          <w:sz w:val="36"/>
          <w:szCs w:val="32"/>
          <w:cs/>
        </w:rPr>
        <w:t>ข้อเสนอแนะ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ในการนำผลการวิจัยไปใช้</w:t>
      </w:r>
    </w:p>
    <w:p w:rsidR="00EC342E" w:rsidRDefault="00402FD9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EC342E">
        <w:rPr>
          <w:rFonts w:ascii="TH SarabunPSK" w:eastAsia="TH SarabunPSK" w:hAnsi="TH SarabunPSK" w:cs="TH SarabunPSK" w:hint="cs"/>
          <w:sz w:val="32"/>
          <w:szCs w:val="32"/>
          <w:cs/>
        </w:rPr>
        <w:t>การนำผลวิจัยไปใช้ควรเลือกใช้บรรจุภัณฑ์ให้เหมาะสมกับกับการเก็บรักษา เพื่อให้มีอายุการเก็บรักษานานขึ้น</w:t>
      </w:r>
    </w:p>
    <w:p w:rsidR="00EC342E" w:rsidRDefault="00EC342E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C342E">
        <w:rPr>
          <w:rFonts w:ascii="TH SarabunPSK" w:eastAsia="TH SarabunPSK" w:hAnsi="TH SarabunPSK" w:cs="TH SarabunPSK"/>
          <w:sz w:val="36"/>
          <w:szCs w:val="32"/>
          <w:cs/>
        </w:rPr>
        <w:t>ข้อเสนอแนะ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ในการทำการวิจัยครั้งต่อไป</w:t>
      </w:r>
    </w:p>
    <w:p w:rsidR="001F2BA4" w:rsidRDefault="00EC342E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1F2BA4"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สำหรับผู้ที่สนใจจะศึกษาต่อควรจะมีการ</w:t>
      </w:r>
      <w:r w:rsidR="00E14410">
        <w:rPr>
          <w:rFonts w:ascii="TH SarabunPSK" w:eastAsia="TH SarabunPSK" w:hAnsi="TH SarabunPSK" w:cs="TH SarabunPSK" w:hint="cs"/>
          <w:sz w:val="32"/>
          <w:szCs w:val="32"/>
          <w:cs/>
        </w:rPr>
        <w:t>ศึกษาผลตอบรับทางการตลาดของผู้บริโภคด้วยและควรทำการเปรียบเทียบกับผลิตภัณฑ์อย่างอื่นที่มีลักษณะใกล้เคียงกัน เช่น สาหร่ายอบกรอบ ผักแผ่นอบกรอบ เป็นต้น</w:t>
      </w:r>
    </w:p>
    <w:p w:rsidR="00035395" w:rsidRDefault="001F2BA4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 </w:t>
      </w:r>
      <w:r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</w:t>
      </w:r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ศึกษา</w:t>
      </w:r>
      <w:r w:rsidR="00E14410">
        <w:rPr>
          <w:rFonts w:ascii="TH SarabunPSK" w:eastAsia="TH SarabunPSK" w:hAnsi="TH SarabunPSK" w:cs="TH SarabunPSK" w:hint="cs"/>
          <w:sz w:val="32"/>
          <w:szCs w:val="32"/>
          <w:cs/>
        </w:rPr>
        <w:t>การใช้ผลผลิตทางการเกษตรชนิดอื่นที่สามารถขึ้นแผ่นได้ เพื่อเป็นการสร้างมูลค่าเพิ่มให้กับผลผลิตทางการเกษตรที่มีมูลค่าต่ำ</w:t>
      </w:r>
    </w:p>
    <w:p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ind w:left="709" w:hanging="709"/>
        <w:rPr>
          <w:rFonts w:ascii="TH SarabunPSK" w:eastAsia="TH SarabunPSK" w:hAnsi="TH SarabunPSK" w:cs="TH SarabunPSK"/>
          <w:sz w:val="32"/>
        </w:rPr>
      </w:pPr>
    </w:p>
    <w:sectPr w:rsidR="00035395" w:rsidSect="002132C6">
      <w:headerReference w:type="default" r:id="rId8"/>
      <w:pgSz w:w="11906" w:h="16838"/>
      <w:pgMar w:top="2160" w:right="1440" w:bottom="1440" w:left="2160" w:header="706" w:footer="706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AB" w:rsidRDefault="00D321AB" w:rsidP="008D006D">
      <w:pPr>
        <w:spacing w:after="0" w:line="240" w:lineRule="auto"/>
      </w:pPr>
      <w:r>
        <w:separator/>
      </w:r>
    </w:p>
  </w:endnote>
  <w:endnote w:type="continuationSeparator" w:id="0">
    <w:p w:rsidR="00D321AB" w:rsidRDefault="00D321AB" w:rsidP="008D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AB" w:rsidRDefault="00D321AB" w:rsidP="008D006D">
      <w:pPr>
        <w:spacing w:after="0" w:line="240" w:lineRule="auto"/>
      </w:pPr>
      <w:r>
        <w:separator/>
      </w:r>
    </w:p>
  </w:footnote>
  <w:footnote w:type="continuationSeparator" w:id="0">
    <w:p w:rsidR="00D321AB" w:rsidRDefault="00D321AB" w:rsidP="008D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580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D006D" w:rsidRPr="008D006D" w:rsidRDefault="00C569A5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8D006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D006D" w:rsidRPr="008D006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D00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66AF2" w:rsidRPr="00466AF2">
          <w:rPr>
            <w:rFonts w:ascii="TH SarabunPSK" w:hAnsi="TH SarabunPSK" w:cs="TH SarabunPSK"/>
            <w:noProof/>
            <w:sz w:val="32"/>
            <w:szCs w:val="32"/>
            <w:lang w:val="th-TH"/>
          </w:rPr>
          <w:t>35</w:t>
        </w:r>
        <w:r w:rsidRPr="008D006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D006D" w:rsidRDefault="008D0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120DB3"/>
    <w:rsid w:val="001C68FD"/>
    <w:rsid w:val="001F2BA4"/>
    <w:rsid w:val="002132C6"/>
    <w:rsid w:val="00261015"/>
    <w:rsid w:val="002978BE"/>
    <w:rsid w:val="002C5343"/>
    <w:rsid w:val="003B15D4"/>
    <w:rsid w:val="00402FD9"/>
    <w:rsid w:val="00466AF2"/>
    <w:rsid w:val="00595853"/>
    <w:rsid w:val="005A3544"/>
    <w:rsid w:val="005B71E9"/>
    <w:rsid w:val="006A3340"/>
    <w:rsid w:val="006D6D85"/>
    <w:rsid w:val="00794D73"/>
    <w:rsid w:val="008D006D"/>
    <w:rsid w:val="00970294"/>
    <w:rsid w:val="009D1CA1"/>
    <w:rsid w:val="00A85D5F"/>
    <w:rsid w:val="00AC000F"/>
    <w:rsid w:val="00AE02B7"/>
    <w:rsid w:val="00B166BD"/>
    <w:rsid w:val="00BB3F81"/>
    <w:rsid w:val="00C31632"/>
    <w:rsid w:val="00C35B2D"/>
    <w:rsid w:val="00C569A5"/>
    <w:rsid w:val="00CD34F6"/>
    <w:rsid w:val="00CF2ABB"/>
    <w:rsid w:val="00CF518D"/>
    <w:rsid w:val="00D321AB"/>
    <w:rsid w:val="00E14410"/>
    <w:rsid w:val="00E16817"/>
    <w:rsid w:val="00E40877"/>
    <w:rsid w:val="00E44398"/>
    <w:rsid w:val="00EC342E"/>
    <w:rsid w:val="00ED7F73"/>
    <w:rsid w:val="00F41BCE"/>
    <w:rsid w:val="00FA43D3"/>
    <w:rsid w:val="00FC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006D"/>
  </w:style>
  <w:style w:type="paragraph" w:styleId="a7">
    <w:name w:val="footer"/>
    <w:basedOn w:val="a"/>
    <w:link w:val="a8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0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006D"/>
  </w:style>
  <w:style w:type="paragraph" w:styleId="a7">
    <w:name w:val="footer"/>
    <w:basedOn w:val="a"/>
    <w:link w:val="a8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4C3A-F90C-485F-A5E3-8715923E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10</cp:revision>
  <cp:lastPrinted>2018-10-04T09:59:00Z</cp:lastPrinted>
  <dcterms:created xsi:type="dcterms:W3CDTF">2016-06-26T16:57:00Z</dcterms:created>
  <dcterms:modified xsi:type="dcterms:W3CDTF">2018-10-04T09:59:00Z</dcterms:modified>
</cp:coreProperties>
</file>