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604" w:rsidRPr="00C070F1" w:rsidRDefault="006A6106" w:rsidP="009C160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26" style="position:absolute;left:0;text-align:left;margin-left:383.5pt;margin-top:-78.25pt;width:50.05pt;height:31.3pt;z-index:251658240" stroked="f"/>
        </w:pict>
      </w:r>
      <w:r w:rsidR="009C1604" w:rsidRPr="00C070F1">
        <w:rPr>
          <w:rFonts w:ascii="TH SarabunPSK" w:hAnsi="TH SarabunPSK" w:cs="TH SarabunPSK"/>
          <w:b/>
          <w:bCs/>
          <w:sz w:val="36"/>
          <w:szCs w:val="36"/>
          <w:cs/>
        </w:rPr>
        <w:t>บทที่ 2</w:t>
      </w:r>
    </w:p>
    <w:p w:rsidR="009C1604" w:rsidRPr="00C070F1" w:rsidRDefault="009C1604" w:rsidP="009C160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070F1">
        <w:rPr>
          <w:rFonts w:ascii="TH SarabunPSK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9C1604" w:rsidRPr="00C070F1" w:rsidRDefault="009C1604" w:rsidP="009C1604">
      <w:pPr>
        <w:spacing w:line="12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C1604" w:rsidRPr="00C070F1" w:rsidRDefault="009C1604" w:rsidP="009C16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>2.1 ลักษณะทั่วไปของสัตว์สะเทินน้ำสะเทินบก</w:t>
      </w:r>
    </w:p>
    <w:p w:rsidR="009C1604" w:rsidRPr="00C070F1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สัตว์สะเทินน้ำสะเทินบก (</w:t>
      </w:r>
      <w:r w:rsidRPr="00C070F1">
        <w:rPr>
          <w:rFonts w:ascii="TH SarabunPSK" w:hAnsi="TH SarabunPSK" w:cs="TH SarabunPSK"/>
          <w:sz w:val="32"/>
          <w:szCs w:val="32"/>
        </w:rPr>
        <w:t xml:space="preserve">Amphibians) </w:t>
      </w:r>
      <w:r w:rsidRPr="00C070F1">
        <w:rPr>
          <w:rFonts w:ascii="TH SarabunPSK" w:hAnsi="TH SarabunPSK" w:cs="TH SarabunPSK"/>
          <w:sz w:val="32"/>
          <w:szCs w:val="32"/>
          <w:cs/>
        </w:rPr>
        <w:t>เป็นสัตว์ที่มีกระดูกสันหลังพวกแรกที่ขึ้นจากน้ำมาอยู่บนบก โดยวิวัฒนาการตัวเองมาจากปลาในยุคปลายดีโวเนียน (</w:t>
      </w:r>
      <w:r w:rsidRPr="00C070F1">
        <w:rPr>
          <w:rFonts w:ascii="TH SarabunPSK" w:hAnsi="TH SarabunPSK" w:cs="TH SarabunPSK"/>
          <w:sz w:val="32"/>
          <w:szCs w:val="32"/>
        </w:rPr>
        <w:t>406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ล้านปีก่อน) ในปลาชั้น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Sarcopterygii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โดยเฉพาะปลาในชั้นย่อย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Tetrapodomorpha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ที่ปัจจุบันได้สูญพันธุ์และวิวัฒนาการมาเป็นสัตว์อย่างอื่นไปแล้ว ก่อนที่จะวิวัฒนาการเป็นสัตว์เลื้อยคลานต่อไป </w:t>
      </w:r>
    </w:p>
    <w:p w:rsidR="009C1604" w:rsidRPr="00C070F1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ลักษณะสำคัญของสัตว์สะเทินน้ำสะเทินบก คือ ผิวหนังมีต่อมเมือกทำให้ผิวหนังชุ่มชื้นตลอดเวลา ผิวหนังเปียกลื่นอยู่เสมอ ไม่มีเกล็ดตัวไม่แห้งหรือไม่มีขน มีขา </w:t>
      </w:r>
      <w:r w:rsidRPr="00C070F1">
        <w:rPr>
          <w:rFonts w:ascii="TH SarabunPSK" w:hAnsi="TH SarabunPSK" w:cs="TH SarabunPSK"/>
          <w:sz w:val="32"/>
          <w:szCs w:val="32"/>
        </w:rPr>
        <w:t>2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คู่ มีเหงือกไม่เป็นคู่ มีช่องจมูก </w:t>
      </w:r>
      <w:r w:rsidRPr="00C070F1">
        <w:rPr>
          <w:rFonts w:ascii="TH SarabunPSK" w:hAnsi="TH SarabunPSK" w:cs="TH SarabunPSK"/>
          <w:sz w:val="32"/>
          <w:szCs w:val="32"/>
        </w:rPr>
        <w:t>2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ช่องติดต่อถึงช่องปาก กะโหลกศีรษะมีปุ่มออก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ซิปิทอล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070F1">
        <w:rPr>
          <w:rFonts w:ascii="TH SarabunPSK" w:hAnsi="TH SarabunPSK" w:cs="TH SarabunPSK"/>
          <w:sz w:val="32"/>
          <w:szCs w:val="32"/>
        </w:rPr>
        <w:t xml:space="preserve">occipital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condyle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>) 2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ปุ่ม หัวใจมี </w:t>
      </w:r>
      <w:r w:rsidRPr="00C070F1">
        <w:rPr>
          <w:rFonts w:ascii="TH SarabunPSK" w:hAnsi="TH SarabunPSK" w:cs="TH SarabunPSK"/>
          <w:sz w:val="32"/>
          <w:szCs w:val="32"/>
        </w:rPr>
        <w:t>3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ห้อง หายใจด้วยผิวหนัง เหงือก ปอด โดยชั้นผิวหนังนั้นมีลักษณะพิเศษสามารถแลกเปลี่ยนออกซิเจนได้เนื่องจากมีโครงข่ายหลอดเลือดฝอยจำนวนมาก เพื่อใช้ในการหายใจสืบพันธุ์โดยการผสมพันธุ์ภายนอกลำตัว สืบพันธุ์เมื่ออายุ </w:t>
      </w:r>
      <w:r w:rsidRPr="00C070F1">
        <w:rPr>
          <w:rFonts w:ascii="TH SarabunPSK" w:hAnsi="TH SarabunPSK" w:cs="TH SarabunPSK"/>
          <w:sz w:val="32"/>
          <w:szCs w:val="32"/>
        </w:rPr>
        <w:t>2–3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ปี วางไข่เป็นกลุ่มในน้ำมีสารเป็นวุ้นหุ้ม ไม่มีเปลือก ตัวอ่อนอาศัยอยู่ในน้ำ ตัวเต็มวัยอาศัยอยู่ในน้ำหรือในที่มีความชื้นบนบก พบตั้งแต่ยุคดีโวเนียนจนถึงปัจจุบัน มีอยู่ประมาณ </w:t>
      </w:r>
      <w:r w:rsidRPr="00C070F1">
        <w:rPr>
          <w:rFonts w:ascii="TH SarabunPSK" w:hAnsi="TH SarabunPSK" w:cs="TH SarabunPSK"/>
          <w:sz w:val="32"/>
          <w:szCs w:val="32"/>
        </w:rPr>
        <w:t>2,500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ชนิด (</w:t>
      </w:r>
      <w:r w:rsidRPr="00C070F1">
        <w:rPr>
          <w:rFonts w:ascii="TH SarabunPSK" w:hAnsi="TH SarabunPSK" w:cs="TH SarabunPSK"/>
          <w:sz w:val="32"/>
          <w:szCs w:val="32"/>
        </w:rPr>
        <w:t xml:space="preserve">Taylor, 1962;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Storer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Usinger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 xml:space="preserve">, 1957) 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จากการสำรวจสัตว์สะเทินน้ำสะเทินบกในประเทศไทยตั้งแต่ต้นจนถึงปี </w:t>
      </w:r>
      <w:r w:rsidRPr="00C070F1">
        <w:rPr>
          <w:rFonts w:ascii="TH SarabunPSK" w:hAnsi="TH SarabunPSK" w:cs="TH SarabunPSK"/>
          <w:sz w:val="32"/>
          <w:szCs w:val="32"/>
        </w:rPr>
        <w:t>2544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พบ </w:t>
      </w:r>
      <w:r w:rsidRPr="00C070F1">
        <w:rPr>
          <w:rFonts w:ascii="TH SarabunPSK" w:hAnsi="TH SarabunPSK" w:cs="TH SarabunPSK"/>
          <w:sz w:val="32"/>
          <w:szCs w:val="32"/>
        </w:rPr>
        <w:t>107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ชนิด (จารุจินต์</w:t>
      </w:r>
      <w:r w:rsidR="00C15C65" w:rsidRPr="00C070F1">
        <w:rPr>
          <w:rFonts w:ascii="TH SarabunPSK" w:hAnsi="TH SarabunPSK" w:cs="TH SarabunPSK"/>
          <w:sz w:val="32"/>
          <w:szCs w:val="32"/>
        </w:rPr>
        <w:t>, 2531</w:t>
      </w:r>
      <w:r w:rsidRPr="00C070F1">
        <w:rPr>
          <w:rFonts w:ascii="TH SarabunPSK" w:hAnsi="TH SarabunPSK" w:cs="TH SarabunPSK"/>
          <w:sz w:val="32"/>
          <w:szCs w:val="32"/>
        </w:rPr>
        <w:t xml:space="preserve">) </w:t>
      </w:r>
      <w:r w:rsidRPr="00C070F1">
        <w:rPr>
          <w:rFonts w:ascii="TH SarabunPSK" w:hAnsi="TH SarabunPSK" w:cs="TH SarabunPSK"/>
          <w:sz w:val="32"/>
          <w:szCs w:val="32"/>
          <w:cs/>
        </w:rPr>
        <w:t>และ</w:t>
      </w:r>
      <w:r w:rsidR="00C15C65" w:rsidRPr="00C070F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15C65" w:rsidRPr="00C070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C65" w:rsidRPr="00C070F1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C15C65" w:rsidRPr="00C070F1">
        <w:rPr>
          <w:rFonts w:ascii="TH SarabunPSK" w:hAnsi="TH SarabunPSK" w:cs="TH SarabunPSK"/>
          <w:sz w:val="32"/>
          <w:szCs w:val="32"/>
          <w:cs/>
        </w:rPr>
        <w:t>ธัญญา</w:t>
      </w:r>
      <w:proofErr w:type="spellEnd"/>
      <w:r w:rsidR="00C15C65" w:rsidRPr="00C070F1">
        <w:rPr>
          <w:rFonts w:ascii="TH SarabunPSK" w:hAnsi="TH SarabunPSK" w:cs="TH SarabunPSK"/>
          <w:sz w:val="32"/>
          <w:szCs w:val="32"/>
          <w:cs/>
        </w:rPr>
        <w:t xml:space="preserve"> จั่นอาจ</w:t>
      </w:r>
      <w:r w:rsidR="00C15C65" w:rsidRPr="00C070F1">
        <w:rPr>
          <w:rFonts w:ascii="TH SarabunPSK" w:hAnsi="TH SarabunPSK" w:cs="TH SarabunPSK"/>
          <w:sz w:val="32"/>
          <w:szCs w:val="32"/>
        </w:rPr>
        <w:t xml:space="preserve">, </w:t>
      </w:r>
      <w:r w:rsidRPr="00C070F1">
        <w:rPr>
          <w:rFonts w:ascii="TH SarabunPSK" w:hAnsi="TH SarabunPSK" w:cs="TH SarabunPSK"/>
          <w:sz w:val="32"/>
          <w:szCs w:val="32"/>
        </w:rPr>
        <w:t xml:space="preserve">2546) 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ได้รายงานไว้ </w:t>
      </w:r>
      <w:r w:rsidRPr="00C070F1">
        <w:rPr>
          <w:rFonts w:ascii="TH SarabunPSK" w:hAnsi="TH SarabunPSK" w:cs="TH SarabunPSK"/>
          <w:sz w:val="32"/>
          <w:szCs w:val="32"/>
        </w:rPr>
        <w:t>141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ชนิด</w:t>
      </w:r>
    </w:p>
    <w:p w:rsidR="009C1604" w:rsidRPr="00C070F1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ลักษณะทั่วไปของสัตว์สะเทินน้ำสะเทินบกในอันดับกบเขียด (</w:t>
      </w:r>
      <w:r w:rsidRPr="00C070F1">
        <w:rPr>
          <w:rFonts w:ascii="TH SarabunPSK" w:hAnsi="TH SarabunPSK" w:cs="TH SarabunPSK"/>
          <w:sz w:val="32"/>
          <w:szCs w:val="32"/>
        </w:rPr>
        <w:t xml:space="preserve">Order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Anura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 xml:space="preserve">) 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หรือกบ เขียด อึ่งอ่าง และคางคก มีดังนี้ </w:t>
      </w:r>
    </w:p>
    <w:p w:rsidR="009C1604" w:rsidRPr="00C070F1" w:rsidRDefault="009C1604" w:rsidP="009C1604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ลักษณะลำตัวคอนข้างสั้น มี </w:t>
      </w:r>
      <w:r w:rsidRPr="00C070F1">
        <w:rPr>
          <w:rFonts w:ascii="TH SarabunPSK" w:hAnsi="TH SarabunPSK" w:cs="TH SarabunPSK"/>
          <w:sz w:val="32"/>
          <w:szCs w:val="32"/>
        </w:rPr>
        <w:t>4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ขา มีหลายกลุ่ม และมีรูปร่างแตกต่างกันหลายแบบ มีทั้งลำตัวขนาดเล็กจนถึงขนาดใหญ่ เช่น สกุลเขียดน้ำนองมีขนาดเล็กจนถึงขนาดใหญ่ บางกลุ่มมีตัวแบนเรียว เช่น ในสกุลกบเวียดนาม ปัจจุบันมีการค้นพบและอนุกรมวิธานแล้วกว่าเกือบ </w:t>
      </w:r>
      <w:r w:rsidRPr="00C070F1">
        <w:rPr>
          <w:rFonts w:ascii="TH SarabunPSK" w:hAnsi="TH SarabunPSK" w:cs="TH SarabunPSK"/>
          <w:sz w:val="32"/>
          <w:szCs w:val="32"/>
        </w:rPr>
        <w:t>4,800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ชนิด นับว่ามีความหลากหลายที่สุดของสัตว์ในชั้นนี้ มีด้วยกัน </w:t>
      </w:r>
      <w:r w:rsidRPr="00C070F1">
        <w:rPr>
          <w:rFonts w:ascii="TH SarabunPSK" w:hAnsi="TH SarabunPSK" w:cs="TH SarabunPSK"/>
          <w:sz w:val="32"/>
          <w:szCs w:val="32"/>
        </w:rPr>
        <w:t>14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วงศ์ แต่ในประเทศไทยพบด้วยกันทั้งหมด </w:t>
      </w:r>
      <w:r w:rsidRPr="00C070F1">
        <w:rPr>
          <w:rFonts w:ascii="TH SarabunPSK" w:hAnsi="TH SarabunPSK" w:cs="TH SarabunPSK"/>
          <w:sz w:val="32"/>
          <w:szCs w:val="32"/>
        </w:rPr>
        <w:t>6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วงศ์ (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ธัญญา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 xml:space="preserve"> จั่นอาจ</w:t>
      </w:r>
      <w:r w:rsidR="002C7169" w:rsidRPr="00C070F1">
        <w:rPr>
          <w:rFonts w:ascii="TH SarabunPSK" w:hAnsi="TH SarabunPSK" w:cs="TH SarabunPSK"/>
          <w:sz w:val="32"/>
          <w:szCs w:val="32"/>
        </w:rPr>
        <w:t xml:space="preserve">, 2546) </w:t>
      </w:r>
      <w:r w:rsidRPr="00C070F1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9C1604" w:rsidRPr="00C070F1" w:rsidRDefault="009C1604" w:rsidP="009C1604">
      <w:pPr>
        <w:tabs>
          <w:tab w:val="left" w:pos="567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</w:rPr>
        <w:t xml:space="preserve">             2.1.1. </w:t>
      </w:r>
      <w:r w:rsidRPr="00C070F1">
        <w:rPr>
          <w:rFonts w:ascii="TH SarabunPSK" w:hAnsi="TH SarabunPSK" w:cs="TH SarabunPSK"/>
          <w:sz w:val="32"/>
          <w:szCs w:val="32"/>
          <w:cs/>
        </w:rPr>
        <w:t>วงศ์อึ่งกราย</w:t>
      </w:r>
      <w:r w:rsidR="007E6BC6" w:rsidRPr="00C07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(</w:t>
      </w:r>
      <w:r w:rsidRPr="00C070F1">
        <w:rPr>
          <w:rFonts w:ascii="TH SarabunPSK" w:hAnsi="TH SarabunPSK" w:cs="TH SarabunPSK"/>
          <w:sz w:val="32"/>
          <w:szCs w:val="32"/>
        </w:rPr>
        <w:t xml:space="preserve">Family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Megophryidae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>)</w:t>
      </w:r>
    </w:p>
    <w:p w:rsidR="009C1604" w:rsidRPr="00C070F1" w:rsidRDefault="009C1604" w:rsidP="009C1604">
      <w:pPr>
        <w:tabs>
          <w:tab w:val="left" w:pos="2127"/>
          <w:tab w:val="left" w:pos="2552"/>
        </w:tabs>
        <w:rPr>
          <w:rFonts w:ascii="TH SarabunPSK" w:hAnsi="TH SarabunPSK" w:cs="TH SarabunPSK"/>
          <w:i/>
          <w:iCs/>
          <w:sz w:val="32"/>
          <w:szCs w:val="32"/>
          <w:u w:val="single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สกุล                 </w:t>
      </w:r>
      <w:r w:rsidRPr="00C070F1">
        <w:rPr>
          <w:rFonts w:ascii="TH SarabunPSK" w:hAnsi="TH SarabunPSK" w:cs="TH SarabunPSK"/>
          <w:sz w:val="32"/>
          <w:szCs w:val="32"/>
        </w:rPr>
        <w:t xml:space="preserve"> :</w:t>
      </w:r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Leptobrachium</w:t>
      </w:r>
      <w:proofErr w:type="spellEnd"/>
    </w:p>
    <w:p w:rsidR="009C1604" w:rsidRPr="00C070F1" w:rsidRDefault="009C1604" w:rsidP="009C1604">
      <w:pPr>
        <w:tabs>
          <w:tab w:val="left" w:pos="2350"/>
          <w:tab w:val="left" w:pos="2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ชื่อสามัญ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C070F1">
        <w:rPr>
          <w:rFonts w:ascii="TH SarabunPSK" w:hAnsi="TH SarabunPSK" w:cs="TH SarabunPSK"/>
          <w:sz w:val="32"/>
          <w:szCs w:val="32"/>
        </w:rPr>
        <w:t xml:space="preserve"> :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</w:rPr>
        <w:t>Smith's litter frog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C1604" w:rsidRPr="00C070F1" w:rsidRDefault="009C1604" w:rsidP="009C16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ชื่ออื่น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Pr="00C070F1">
        <w:rPr>
          <w:rFonts w:ascii="TH SarabunPSK" w:hAnsi="TH SarabunPSK" w:cs="TH SarabunPSK"/>
          <w:sz w:val="32"/>
          <w:szCs w:val="32"/>
        </w:rPr>
        <w:t xml:space="preserve"> :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อึ่งกรายลายเลอะ</w:t>
      </w:r>
    </w:p>
    <w:p w:rsidR="009C1604" w:rsidRPr="00C070F1" w:rsidRDefault="009C1604" w:rsidP="009C1604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ชื่อวิทยาศาสตร์</w:t>
      </w:r>
      <w:r w:rsidRPr="00C070F1">
        <w:rPr>
          <w:rFonts w:ascii="TH SarabunPSK" w:hAnsi="TH SarabunPSK" w:cs="TH SarabunPSK"/>
          <w:sz w:val="32"/>
          <w:szCs w:val="32"/>
        </w:rPr>
        <w:t xml:space="preserve">     : </w:t>
      </w:r>
      <w:proofErr w:type="spellStart"/>
      <w:proofErr w:type="gramStart"/>
      <w:r w:rsidRPr="00C070F1">
        <w:rPr>
          <w:rFonts w:ascii="TH SarabunPSK" w:hAnsi="TH SarabunPSK" w:cs="TH SarabunPSK"/>
          <w:i/>
          <w:iCs/>
          <w:sz w:val="32"/>
          <w:szCs w:val="32"/>
        </w:rPr>
        <w:t>Leptobrachium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smithi</w:t>
      </w:r>
      <w:proofErr w:type="spellEnd"/>
      <w:proofErr w:type="gramEnd"/>
    </w:p>
    <w:p w:rsidR="009C1604" w:rsidRPr="00C070F1" w:rsidRDefault="009C1604" w:rsidP="009C1604">
      <w:pPr>
        <w:jc w:val="center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45330" cy="2457450"/>
            <wp:effectExtent l="152400" t="152400" r="369570" b="3619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4" t="2421" r="3748" b="5614"/>
                    <a:stretch/>
                  </pic:blipFill>
                  <pic:spPr bwMode="auto">
                    <a:xfrm>
                      <a:off x="0" y="0"/>
                      <a:ext cx="4238745" cy="2512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  <w:cs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ภาพที่ 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C070F1">
        <w:rPr>
          <w:rFonts w:ascii="TH SarabunPSK" w:hAnsi="TH SarabunPSK" w:cs="TH SarabunPSK"/>
          <w:sz w:val="32"/>
          <w:szCs w:val="32"/>
          <w:cs/>
        </w:rPr>
        <w:t>อึ่งผี</w:t>
      </w:r>
      <w:r w:rsidR="002C7169"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หรือ</w:t>
      </w:r>
      <w:r w:rsidR="002C7169" w:rsidRPr="00C07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C070F1">
        <w:rPr>
          <w:rFonts w:ascii="TH SarabunPSK" w:hAnsi="TH SarabunPSK" w:cs="TH SarabunPSK"/>
          <w:sz w:val="32"/>
          <w:szCs w:val="32"/>
          <w:cs/>
        </w:rPr>
        <w:t>งกราย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หมอสมิธ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 xml:space="preserve">  </w:t>
      </w:r>
      <w:r w:rsidRPr="00C070F1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proofErr w:type="gramEnd"/>
      <w:r w:rsidRPr="00C070F1">
        <w:rPr>
          <w:rFonts w:ascii="TH SarabunPSK" w:hAnsi="TH SarabunPSK" w:cs="TH SarabunPSK"/>
          <w:i/>
          <w:iCs/>
          <w:sz w:val="32"/>
          <w:szCs w:val="32"/>
        </w:rPr>
        <w:t>Leptobrachium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smithi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>)</w:t>
      </w:r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ที่มา:</w:t>
      </w:r>
      <w:r w:rsidRPr="00C070F1">
        <w:rPr>
          <w:rFonts w:ascii="TH SarabunPSK" w:hAnsi="TH SarabunPSK" w:cs="TH SarabunPSK"/>
          <w:sz w:val="32"/>
          <w:szCs w:val="32"/>
        </w:rPr>
        <w:t xml:space="preserve">  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Matsui, et al, 1999</w:t>
      </w:r>
    </w:p>
    <w:p w:rsidR="009C1604" w:rsidRPr="00C070F1" w:rsidRDefault="009C1604" w:rsidP="00E60A10">
      <w:pPr>
        <w:spacing w:line="480" w:lineRule="auto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ลักษณะ : มีกระดูกสันหลังหน้ากระดูกก้นกบ </w:t>
      </w:r>
      <w:proofErr w:type="gramStart"/>
      <w:r w:rsidRPr="00C070F1">
        <w:rPr>
          <w:rFonts w:ascii="TH SarabunPSK" w:hAnsi="TH SarabunPSK" w:cs="TH SarabunPSK"/>
          <w:sz w:val="32"/>
          <w:szCs w:val="32"/>
        </w:rPr>
        <w:t xml:space="preserve">8 </w:t>
      </w:r>
      <w:r w:rsidRPr="00C070F1">
        <w:rPr>
          <w:rFonts w:ascii="TH SarabunPSK" w:hAnsi="TH SarabunPSK" w:cs="TH SarabunPSK"/>
          <w:sz w:val="32"/>
          <w:szCs w:val="32"/>
          <w:cs/>
        </w:rPr>
        <w:t>ปล้อง กระดูกสันหลังมีเซ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นทรัม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>เป็นแบบอย่างของ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แอมฟิซีลัส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 xml:space="preserve"> กระดูกหัวไหล่เป็นแบบอย่างของ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อาร์กซิฟเอรัล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 xml:space="preserve"> กระดูก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แอสท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>รา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กาลัส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>และกระดูก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แคล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 xml:space="preserve">คาเนียมเชื่อมรวมกันเฉพาะส่วนต้นและส่วนปลาย ไม่มีชิ้นกระดูกแทรกระหว่างกระดูกนิ้ว </w:t>
      </w:r>
      <w:r w:rsidRPr="00C070F1">
        <w:rPr>
          <w:rFonts w:ascii="TH SarabunPSK" w:hAnsi="TH SarabunPSK" w:cs="TH SarabunPSK"/>
          <w:sz w:val="32"/>
          <w:szCs w:val="32"/>
        </w:rPr>
        <w:t xml:space="preserve">2 </w:t>
      </w:r>
      <w:r w:rsidRPr="00C070F1">
        <w:rPr>
          <w:rFonts w:ascii="TH SarabunPSK" w:hAnsi="TH SarabunPSK" w:cs="TH SarabunPSK"/>
          <w:sz w:val="32"/>
          <w:szCs w:val="32"/>
          <w:cs/>
        </w:rPr>
        <w:t>ชิ้นสุดท้าย ผิวหนังลำตัวมีต่อมเป็นจำนวนมาก นอกจากนี้แล้วหลายชนิดของทั้งตัวผู้และตัวเมียยังมีกลุ่มของต่อมบริเวณขาหนีบและซอกขาหน้า</w:t>
      </w:r>
      <w:r w:rsidR="007E6BC6"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(Matsui, et al, 1999.</w:t>
      </w:r>
      <w:r w:rsidR="00EE5E62" w:rsidRPr="00C070F1">
        <w:rPr>
          <w:rFonts w:ascii="TH SarabunPSK" w:hAnsi="TH SarabunPSK" w:cs="TH SarabunPSK"/>
          <w:sz w:val="32"/>
          <w:szCs w:val="32"/>
        </w:rPr>
        <w:t>)</w:t>
      </w:r>
      <w:proofErr w:type="gramEnd"/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</w:rPr>
        <w:t xml:space="preserve">              2.1.2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วงศ์ปาด (</w:t>
      </w:r>
      <w:r w:rsidRPr="00C070F1">
        <w:rPr>
          <w:rFonts w:ascii="TH SarabunPSK" w:hAnsi="TH SarabunPSK" w:cs="TH SarabunPSK"/>
          <w:sz w:val="32"/>
          <w:szCs w:val="32"/>
        </w:rPr>
        <w:t xml:space="preserve">Family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Rhacophoridae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 xml:space="preserve">) </w:t>
      </w:r>
    </w:p>
    <w:p w:rsidR="009C1604" w:rsidRPr="00C070F1" w:rsidRDefault="009C1604" w:rsidP="009C1604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สกุล                  </w:t>
      </w:r>
      <w:r w:rsidRPr="00C070F1">
        <w:rPr>
          <w:rFonts w:ascii="TH SarabunPSK" w:hAnsi="TH SarabunPSK" w:cs="TH SarabunPSK"/>
          <w:sz w:val="32"/>
          <w:szCs w:val="32"/>
        </w:rPr>
        <w:t>: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Polypedates</w:t>
      </w:r>
      <w:proofErr w:type="spellEnd"/>
    </w:p>
    <w:p w:rsidR="009C1604" w:rsidRPr="00C070F1" w:rsidRDefault="009C1604" w:rsidP="009C1604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ชื่อสามัญ            </w:t>
      </w:r>
      <w:r w:rsidRPr="00C070F1">
        <w:rPr>
          <w:rFonts w:ascii="TH SarabunPSK" w:hAnsi="TH SarabunPSK" w:cs="TH SarabunPSK"/>
          <w:sz w:val="32"/>
          <w:szCs w:val="32"/>
        </w:rPr>
        <w:t>: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</w:rPr>
        <w:t>-</w:t>
      </w:r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ชื่ออื่น                </w:t>
      </w:r>
      <w:r w:rsidRPr="00C070F1">
        <w:rPr>
          <w:rFonts w:ascii="TH SarabunPSK" w:hAnsi="TH SarabunPSK" w:cs="TH SarabunPSK"/>
          <w:sz w:val="32"/>
          <w:szCs w:val="32"/>
        </w:rPr>
        <w:t>: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ขี้ตะปาด</w:t>
      </w:r>
    </w:p>
    <w:p w:rsidR="009C1604" w:rsidRPr="00C070F1" w:rsidRDefault="009C1604" w:rsidP="009C1604">
      <w:pPr>
        <w:tabs>
          <w:tab w:val="left" w:pos="993"/>
          <w:tab w:val="left" w:pos="5780"/>
        </w:tabs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ชื่อวิทยาศาสตร์     </w:t>
      </w:r>
      <w:r w:rsidRPr="00C070F1">
        <w:rPr>
          <w:rFonts w:ascii="TH SarabunPSK" w:hAnsi="TH SarabunPSK" w:cs="TH SarabunPSK"/>
          <w:sz w:val="32"/>
          <w:szCs w:val="32"/>
        </w:rPr>
        <w:t>: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Polypedates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leucomystax</w:t>
      </w:r>
      <w:proofErr w:type="spellEnd"/>
    </w:p>
    <w:p w:rsidR="009C1604" w:rsidRPr="00C070F1" w:rsidRDefault="009C1604" w:rsidP="009C1604">
      <w:pPr>
        <w:tabs>
          <w:tab w:val="left" w:pos="5780"/>
        </w:tabs>
        <w:jc w:val="center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728612" cy="2588821"/>
            <wp:effectExtent l="152400" t="152400" r="358140" b="3644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-img_01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221" cy="2629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1604" w:rsidRPr="00C070F1" w:rsidRDefault="009C1604" w:rsidP="009C1604">
      <w:pPr>
        <w:tabs>
          <w:tab w:val="left" w:pos="5780"/>
        </w:tabs>
        <w:rPr>
          <w:rFonts w:ascii="TH SarabunPSK" w:hAnsi="TH SarabunPSK" w:cs="TH SarabunPSK"/>
          <w:sz w:val="32"/>
          <w:szCs w:val="32"/>
          <w:cs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ภาพที่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ปาดบ้าน</w:t>
      </w:r>
      <w:r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Polypedates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leucomystax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>)</w:t>
      </w:r>
    </w:p>
    <w:p w:rsidR="009C1604" w:rsidRPr="00C070F1" w:rsidRDefault="009C1604" w:rsidP="009C1604">
      <w:pPr>
        <w:tabs>
          <w:tab w:val="left" w:pos="5780"/>
        </w:tabs>
        <w:jc w:val="center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</w:rPr>
        <w:t>: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Matsui, et al, 1999</w:t>
      </w:r>
    </w:p>
    <w:p w:rsidR="009C1604" w:rsidRPr="00C070F1" w:rsidRDefault="009C1604" w:rsidP="009C1604">
      <w:pPr>
        <w:tabs>
          <w:tab w:val="left" w:pos="57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ลักษณะ </w:t>
      </w:r>
      <w:r w:rsidRPr="00C070F1">
        <w:rPr>
          <w:rFonts w:ascii="TH SarabunPSK" w:hAnsi="TH SarabunPSK" w:cs="TH SarabunPSK"/>
          <w:sz w:val="32"/>
          <w:szCs w:val="32"/>
        </w:rPr>
        <w:t>: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มีความสามารถปรับเปลี่ยนสีได้ตามสภาพแวดล้อมที่อยู่อาศัยทั้งขาว</w:t>
      </w:r>
      <w:r w:rsidRPr="00C070F1">
        <w:rPr>
          <w:rFonts w:ascii="TH SarabunPSK" w:hAnsi="TH SarabunPSK" w:cs="TH SarabunPSK"/>
          <w:sz w:val="32"/>
          <w:szCs w:val="32"/>
        </w:rPr>
        <w:t xml:space="preserve">, </w:t>
      </w:r>
      <w:r w:rsidRPr="00C070F1">
        <w:rPr>
          <w:rFonts w:ascii="TH SarabunPSK" w:hAnsi="TH SarabunPSK" w:cs="TH SarabunPSK"/>
          <w:sz w:val="32"/>
          <w:szCs w:val="32"/>
          <w:cs/>
        </w:rPr>
        <w:t>เหลือง</w:t>
      </w:r>
      <w:r w:rsidRPr="00C070F1">
        <w:rPr>
          <w:rFonts w:ascii="TH SarabunPSK" w:hAnsi="TH SarabunPSK" w:cs="TH SarabunPSK"/>
          <w:sz w:val="32"/>
          <w:szCs w:val="32"/>
        </w:rPr>
        <w:t xml:space="preserve">, </w:t>
      </w:r>
      <w:r w:rsidRPr="00C070F1">
        <w:rPr>
          <w:rFonts w:ascii="TH SarabunPSK" w:hAnsi="TH SarabunPSK" w:cs="TH SarabunPSK"/>
          <w:sz w:val="32"/>
          <w:szCs w:val="32"/>
          <w:cs/>
        </w:rPr>
        <w:t>เทา</w:t>
      </w:r>
      <w:r w:rsidRPr="00C070F1">
        <w:rPr>
          <w:rFonts w:ascii="TH SarabunPSK" w:hAnsi="TH SarabunPSK" w:cs="TH SarabunPSK"/>
          <w:sz w:val="32"/>
          <w:szCs w:val="32"/>
        </w:rPr>
        <w:t xml:space="preserve">, </w:t>
      </w:r>
      <w:r w:rsidRPr="00C070F1">
        <w:rPr>
          <w:rFonts w:ascii="TH SarabunPSK" w:hAnsi="TH SarabunPSK" w:cs="TH SarabunPSK"/>
          <w:sz w:val="32"/>
          <w:szCs w:val="32"/>
          <w:cs/>
        </w:rPr>
        <w:t>ชมพู</w:t>
      </w:r>
      <w:r w:rsidRPr="00C070F1">
        <w:rPr>
          <w:rFonts w:ascii="TH SarabunPSK" w:hAnsi="TH SarabunPSK" w:cs="TH SarabunPSK"/>
          <w:sz w:val="32"/>
          <w:szCs w:val="32"/>
        </w:rPr>
        <w:t xml:space="preserve">, </w:t>
      </w:r>
      <w:r w:rsidRPr="00C070F1">
        <w:rPr>
          <w:rFonts w:ascii="TH SarabunPSK" w:hAnsi="TH SarabunPSK" w:cs="TH SarabunPSK"/>
          <w:sz w:val="32"/>
          <w:szCs w:val="32"/>
          <w:cs/>
        </w:rPr>
        <w:t>น้ำตาล จนถึงน้ำตาลเข้มออกดำ ปลายนิ้วทั้งหมดเป็นปุ่มกลม มีแผ่นยึดเป็นพังผืดระหว่างนิ้วเฉพาะขาหลังเท่านั้น ตีนเหนียวสามารถเกาะติดกับผนังได้ บริเวณด้านหลังระหว่างลูกตาผิวหนังจะแบนราบจนติดกับกะโหลก และมีลายเข้มคล้ายนาฬิกาทรายอยู่บนท้าย</w:t>
      </w:r>
    </w:p>
    <w:p w:rsidR="00AA2BB5" w:rsidRPr="00C070F1" w:rsidRDefault="009C1604" w:rsidP="00AA2BB5">
      <w:pPr>
        <w:tabs>
          <w:tab w:val="left" w:pos="57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>ทอยพาดมาจนถึงหัวไหล่</w:t>
      </w:r>
      <w:r w:rsidRPr="00C070F1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(Matsui, et al, 1999.</w:t>
      </w:r>
      <w:r w:rsidR="00EE5E62" w:rsidRPr="00C070F1">
        <w:rPr>
          <w:rFonts w:ascii="TH SarabunPSK" w:hAnsi="TH SarabunPSK" w:cs="TH SarabunPSK"/>
          <w:sz w:val="32"/>
          <w:szCs w:val="32"/>
        </w:rPr>
        <w:t>)</w:t>
      </w:r>
      <w:proofErr w:type="gramEnd"/>
    </w:p>
    <w:p w:rsidR="009C1604" w:rsidRPr="00C070F1" w:rsidRDefault="009C1604" w:rsidP="009C1604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C070F1">
        <w:rPr>
          <w:rFonts w:ascii="TH SarabunPSK" w:hAnsi="TH SarabunPSK" w:cs="TH SarabunPSK"/>
          <w:sz w:val="32"/>
          <w:szCs w:val="32"/>
        </w:rPr>
        <w:t xml:space="preserve">              2.1.3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วงศ์ปาดเมืองจีน (</w:t>
      </w:r>
      <w:r w:rsidRPr="00C070F1">
        <w:rPr>
          <w:rFonts w:ascii="TH SarabunPSK" w:hAnsi="TH SarabunPSK" w:cs="TH SarabunPSK"/>
          <w:sz w:val="32"/>
          <w:szCs w:val="32"/>
        </w:rPr>
        <w:t xml:space="preserve">Family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Hylidae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>)</w:t>
      </w:r>
    </w:p>
    <w:p w:rsidR="009C1604" w:rsidRPr="00C070F1" w:rsidRDefault="009C1604" w:rsidP="009C1604">
      <w:pPr>
        <w:tabs>
          <w:tab w:val="left" w:pos="993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สกุล </w:t>
      </w:r>
      <w:r w:rsidRPr="00C070F1">
        <w:rPr>
          <w:rFonts w:ascii="TH SarabunPSK" w:hAnsi="TH SarabunPSK" w:cs="TH SarabunPSK"/>
          <w:sz w:val="32"/>
          <w:szCs w:val="32"/>
        </w:rPr>
        <w:t xml:space="preserve">                         :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Hyla</w:t>
      </w:r>
      <w:proofErr w:type="spellEnd"/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ชื่อสามัญ</w:t>
      </w:r>
      <w:r w:rsidRPr="00C070F1">
        <w:rPr>
          <w:rFonts w:ascii="TH SarabunPSK" w:hAnsi="TH SarabunPSK" w:cs="TH SarabunPSK"/>
          <w:sz w:val="32"/>
          <w:szCs w:val="32"/>
        </w:rPr>
        <w:t xml:space="preserve">              : Chinese tree Frog</w:t>
      </w:r>
    </w:p>
    <w:p w:rsidR="009C1604" w:rsidRPr="00C070F1" w:rsidRDefault="009C1604" w:rsidP="009C1604">
      <w:pPr>
        <w:tabs>
          <w:tab w:val="left" w:pos="2694"/>
        </w:tabs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ชื่ออื่น</w:t>
      </w:r>
      <w:r w:rsidRPr="00C070F1">
        <w:rPr>
          <w:rFonts w:ascii="TH SarabunPSK" w:hAnsi="TH SarabunPSK" w:cs="TH SarabunPSK"/>
          <w:sz w:val="32"/>
          <w:szCs w:val="32"/>
        </w:rPr>
        <w:t xml:space="preserve">                  :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ผีเสื้อเณรส่าหรี</w:t>
      </w:r>
    </w:p>
    <w:p w:rsidR="009C1604" w:rsidRPr="00C070F1" w:rsidRDefault="009C1604" w:rsidP="009C1604">
      <w:pPr>
        <w:tabs>
          <w:tab w:val="left" w:pos="2694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ชื่อวิทยาศาสตร์      </w:t>
      </w:r>
      <w:r w:rsidRPr="00C070F1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Hyla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annectans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</w:p>
    <w:p w:rsidR="009C1604" w:rsidRPr="00C070F1" w:rsidRDefault="009C1604" w:rsidP="009C1604">
      <w:pPr>
        <w:jc w:val="center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691945" cy="2458192"/>
            <wp:effectExtent l="152400" t="152400" r="356870" b="3613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ow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861" cy="2506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  <w:cs/>
        </w:rPr>
      </w:pPr>
      <w:r w:rsidRPr="00C070F1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  ปาดเมืองจีน</w:t>
      </w:r>
      <w:r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Hyla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annectans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>)</w:t>
      </w:r>
    </w:p>
    <w:p w:rsidR="00EE5E62" w:rsidRPr="00C070F1" w:rsidRDefault="009C1604" w:rsidP="00EE5E62">
      <w:pPr>
        <w:jc w:val="center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 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Matsui, et al, 1999</w:t>
      </w:r>
    </w:p>
    <w:p w:rsidR="007E6BC6" w:rsidRPr="00C070F1" w:rsidRDefault="009C1604" w:rsidP="00EE5E62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ลักษณะ</w:t>
      </w:r>
      <w:r w:rsidRPr="00C070F1">
        <w:rPr>
          <w:rFonts w:ascii="TH SarabunPSK" w:hAnsi="TH SarabunPSK" w:cs="TH SarabunPSK"/>
          <w:sz w:val="32"/>
          <w:szCs w:val="32"/>
        </w:rPr>
        <w:t xml:space="preserve"> : </w:t>
      </w:r>
      <w:r w:rsidRPr="00C070F1">
        <w:rPr>
          <w:rFonts w:ascii="TH SarabunPSK" w:hAnsi="TH SarabunPSK" w:cs="TH SarabunPSK"/>
          <w:sz w:val="32"/>
          <w:szCs w:val="32"/>
          <w:cs/>
        </w:rPr>
        <w:t>คล้ายผีเสื้อเณรธรรมดา ปีกบน พื้นปีกสีเหลืองขอบปีกมีสีดำ สีดำที่ต่อกับสีเหลืองบริเวณขอบปีกด้านข้างของปีกคู่หน้าหยักเว้า สีดำที่ขอบปีกนี้มีลักษณะแตกต่างจากผีเสื้อเณรธรรมดา ปีกล่างพื้นปีกสีเหลือง มุมปลายปีกหน้าของปีกคู่หน้ามีสรน้ำตาล กลางปีกทั้งสองคู่มีจุดและขีดสีดำเล็ก</w:t>
      </w:r>
      <w:r w:rsidR="002C7169" w:rsidRPr="00C07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C070F1">
        <w:rPr>
          <w:rFonts w:ascii="TH SarabunPSK" w:hAnsi="TH SarabunPSK" w:cs="TH SarabunPSK"/>
          <w:sz w:val="32"/>
          <w:szCs w:val="32"/>
          <w:cs/>
        </w:rPr>
        <w:t>ๆ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(</w:t>
      </w:r>
      <w:proofErr w:type="gramEnd"/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Matsui, et al, 1999.</w:t>
      </w:r>
      <w:r w:rsidR="00EE5E62" w:rsidRPr="00C070F1">
        <w:rPr>
          <w:rFonts w:ascii="TH SarabunPSK" w:hAnsi="TH SarabunPSK" w:cs="TH SarabunPSK"/>
          <w:sz w:val="32"/>
          <w:szCs w:val="32"/>
        </w:rPr>
        <w:t>)</w:t>
      </w:r>
    </w:p>
    <w:p w:rsidR="009C1604" w:rsidRPr="00C070F1" w:rsidRDefault="00AA2BB5" w:rsidP="009C1604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</w:rPr>
        <w:tab/>
      </w:r>
      <w:r w:rsidR="009C1604" w:rsidRPr="00C070F1">
        <w:rPr>
          <w:rFonts w:ascii="TH SarabunPSK" w:hAnsi="TH SarabunPSK" w:cs="TH SarabunPSK"/>
          <w:sz w:val="32"/>
          <w:szCs w:val="32"/>
        </w:rPr>
        <w:t xml:space="preserve"> 2.1.4</w:t>
      </w:r>
      <w:r w:rsidR="009C1604" w:rsidRPr="00C070F1">
        <w:rPr>
          <w:rFonts w:ascii="TH SarabunPSK" w:hAnsi="TH SarabunPSK" w:cs="TH SarabunPSK"/>
          <w:sz w:val="32"/>
          <w:szCs w:val="32"/>
          <w:cs/>
        </w:rPr>
        <w:t xml:space="preserve"> วงศ์กบเขียด (</w:t>
      </w:r>
      <w:r w:rsidR="009C1604" w:rsidRPr="00C070F1">
        <w:rPr>
          <w:rFonts w:ascii="TH SarabunPSK" w:hAnsi="TH SarabunPSK" w:cs="TH SarabunPSK"/>
          <w:sz w:val="32"/>
          <w:szCs w:val="32"/>
        </w:rPr>
        <w:t xml:space="preserve">Family </w:t>
      </w:r>
      <w:proofErr w:type="spellStart"/>
      <w:r w:rsidR="009C1604" w:rsidRPr="00C070F1">
        <w:rPr>
          <w:rFonts w:ascii="TH SarabunPSK" w:hAnsi="TH SarabunPSK" w:cs="TH SarabunPSK"/>
          <w:sz w:val="32"/>
          <w:szCs w:val="32"/>
        </w:rPr>
        <w:t>Ranidae</w:t>
      </w:r>
      <w:proofErr w:type="spellEnd"/>
      <w:r w:rsidR="009C1604" w:rsidRPr="00C070F1">
        <w:rPr>
          <w:rFonts w:ascii="TH SarabunPSK" w:hAnsi="TH SarabunPSK" w:cs="TH SarabunPSK"/>
          <w:sz w:val="32"/>
          <w:szCs w:val="32"/>
        </w:rPr>
        <w:t>)</w:t>
      </w:r>
    </w:p>
    <w:p w:rsidR="009C1604" w:rsidRPr="00C070F1" w:rsidRDefault="009C1604" w:rsidP="009C1604">
      <w:pPr>
        <w:rPr>
          <w:rFonts w:ascii="TH SarabunPSK" w:hAnsi="TH SarabunPSK" w:cs="TH SarabunPSK"/>
          <w:i/>
          <w:iCs/>
          <w:sz w:val="32"/>
          <w:szCs w:val="32"/>
          <w:u w:val="single"/>
          <w:cs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สกุล </w:t>
      </w:r>
      <w:r w:rsidRPr="00C070F1">
        <w:rPr>
          <w:rFonts w:ascii="TH SarabunPSK" w:hAnsi="TH SarabunPSK" w:cs="TH SarabunPSK"/>
          <w:sz w:val="32"/>
          <w:szCs w:val="32"/>
          <w:cs/>
        </w:rPr>
        <w:tab/>
      </w:r>
      <w:r w:rsidRPr="00C070F1">
        <w:rPr>
          <w:rFonts w:ascii="TH SarabunPSK" w:hAnsi="TH SarabunPSK" w:cs="TH SarabunPSK"/>
          <w:sz w:val="32"/>
          <w:szCs w:val="32"/>
        </w:rPr>
        <w:t xml:space="preserve">                :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Limnonectes</w:t>
      </w:r>
      <w:proofErr w:type="spellEnd"/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ชื่อสามัญ            :  </w:t>
      </w:r>
      <w:r w:rsidRPr="00C070F1">
        <w:rPr>
          <w:rFonts w:ascii="TH SarabunPSK" w:hAnsi="TH SarabunPSK" w:cs="TH SarabunPSK"/>
          <w:sz w:val="32"/>
          <w:szCs w:val="32"/>
        </w:rPr>
        <w:t> 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Kuhl's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 xml:space="preserve"> creek frog</w:t>
      </w:r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  <w:cs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ชื่ออื่น                :   กบ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ฑูต</w:t>
      </w:r>
      <w:proofErr w:type="spellEnd"/>
    </w:p>
    <w:p w:rsidR="009C1604" w:rsidRPr="00C070F1" w:rsidRDefault="009C1604" w:rsidP="009C1604">
      <w:pPr>
        <w:rPr>
          <w:rFonts w:ascii="TH SarabunPSK" w:hAnsi="TH SarabunPSK" w:cs="TH SarabunPSK"/>
          <w:i/>
          <w:iCs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ชื่อวิทยาศาสตร์     </w:t>
      </w:r>
      <w:r w:rsidRPr="00C070F1">
        <w:rPr>
          <w:rFonts w:ascii="TH SarabunPSK" w:hAnsi="TH SarabunPSK" w:cs="TH SarabunPSK"/>
          <w:sz w:val="32"/>
          <w:szCs w:val="32"/>
        </w:rPr>
        <w:t>:</w:t>
      </w:r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Limnonectes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blythii</w:t>
      </w:r>
      <w:proofErr w:type="spellEnd"/>
    </w:p>
    <w:p w:rsidR="009C1604" w:rsidRPr="00C070F1" w:rsidRDefault="009C1604" w:rsidP="009C16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70F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</w:t>
      </w:r>
      <w:r w:rsidRPr="00C070F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576147" cy="2470068"/>
            <wp:effectExtent l="152400" t="152400" r="358140" b="3689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6163649-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637" cy="250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1604" w:rsidRPr="00C070F1" w:rsidRDefault="009C1604" w:rsidP="009C16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70F1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proofErr w:type="gramStart"/>
      <w:r w:rsidRPr="00C070F1">
        <w:rPr>
          <w:rFonts w:ascii="TH SarabunPSK" w:hAnsi="TH SarabunPSK" w:cs="TH SarabunPSK"/>
          <w:b/>
          <w:bCs/>
          <w:sz w:val="32"/>
          <w:szCs w:val="32"/>
        </w:rPr>
        <w:t>2.4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C070F1">
        <w:rPr>
          <w:rFonts w:ascii="TH SarabunPSK" w:hAnsi="TH SarabunPSK" w:cs="TH SarabunPSK"/>
          <w:sz w:val="32"/>
          <w:szCs w:val="32"/>
          <w:cs/>
        </w:rPr>
        <w:t>กบภูเขา</w:t>
      </w:r>
      <w:proofErr w:type="gramEnd"/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หรือเขียด</w:t>
      </w:r>
      <w:proofErr w:type="spellStart"/>
      <w:r w:rsidRPr="00C070F1">
        <w:rPr>
          <w:rFonts w:ascii="TH SarabunPSK" w:hAnsi="TH SarabunPSK" w:cs="TH SarabunPSK"/>
          <w:sz w:val="32"/>
          <w:szCs w:val="32"/>
          <w:cs/>
        </w:rPr>
        <w:t>แลว</w:t>
      </w:r>
      <w:proofErr w:type="spellEnd"/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Limnonectes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blythii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>)</w:t>
      </w:r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  <w:cs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ที่มา 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>:  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Matsui, et al, 1999</w:t>
      </w:r>
    </w:p>
    <w:p w:rsidR="009C1604" w:rsidRPr="00C070F1" w:rsidRDefault="009C1604" w:rsidP="009C1604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ลักษณะ </w:t>
      </w:r>
      <w:r w:rsidRPr="00C070F1">
        <w:rPr>
          <w:rFonts w:ascii="TH SarabunPSK" w:hAnsi="TH SarabunPSK" w:cs="TH SarabunPSK"/>
          <w:sz w:val="32"/>
          <w:szCs w:val="32"/>
        </w:rPr>
        <w:t xml:space="preserve">: 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ปลายปากเรียวแหลมจนเห็นได้ชัด ส่วนลำตัวอ้วนใหญ่ ผิวเป็นตุ่มเล็ก ๆ ไม่สะดุดตาดูคล้ายเป็นผิวหนังเรียบ เมื่อโตเต็มที่ลำตัวจะมีสีน้ำตาลแดง ริมฝีปากดำ มีขีดดำจากท้ายตาลากมาจนถึงเหนือวงแก้วหู บริเวณสีข้างอาจมีลาย หรือจุดสีดำ น้ำตาลเข้ม ส่วนขามีลายเข้มคาด เป็นระยะ ๆ นอกจากนี้ ยังพบว่าสามารถปรับเปลี่ยนสีผิวไปตามที่อยู่อาศัย เช่น ลำตัวจะมีสีน้ำตาลแดงเมื่ออาศัยอยู่ตามพงหญ้าแห้ง </w:t>
      </w:r>
      <w:proofErr w:type="gramStart"/>
      <w:r w:rsidRPr="00C070F1">
        <w:rPr>
          <w:rFonts w:ascii="TH SarabunPSK" w:hAnsi="TH SarabunPSK" w:cs="TH SarabunPSK"/>
          <w:sz w:val="32"/>
          <w:szCs w:val="32"/>
          <w:cs/>
        </w:rPr>
        <w:t>หรือมีสีดำเมื่อหลบซ่อนอยู่ในโพรงไม้</w:t>
      </w:r>
      <w:r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(</w:t>
      </w:r>
      <w:proofErr w:type="gramEnd"/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Matsui, et al, 1999.</w:t>
      </w:r>
      <w:r w:rsidR="00EE5E62" w:rsidRPr="00C070F1">
        <w:rPr>
          <w:rFonts w:ascii="TH SarabunPSK" w:hAnsi="TH SarabunPSK" w:cs="TH SarabunPSK"/>
          <w:sz w:val="32"/>
          <w:szCs w:val="32"/>
        </w:rPr>
        <w:t>)</w:t>
      </w:r>
    </w:p>
    <w:p w:rsidR="009C1604" w:rsidRPr="00C070F1" w:rsidRDefault="009C1604" w:rsidP="009C1604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</w:rPr>
        <w:t xml:space="preserve">              2.1.5 </w:t>
      </w:r>
      <w:r w:rsidRPr="00C070F1">
        <w:rPr>
          <w:rFonts w:ascii="TH SarabunPSK" w:hAnsi="TH SarabunPSK" w:cs="TH SarabunPSK"/>
          <w:sz w:val="32"/>
          <w:szCs w:val="32"/>
          <w:cs/>
        </w:rPr>
        <w:t>วงศ์อึ่งอ่าง   (</w:t>
      </w:r>
      <w:r w:rsidRPr="00C070F1">
        <w:rPr>
          <w:rFonts w:ascii="TH SarabunPSK" w:hAnsi="TH SarabunPSK" w:cs="TH SarabunPSK"/>
          <w:sz w:val="32"/>
          <w:szCs w:val="32"/>
        </w:rPr>
        <w:t xml:space="preserve">Family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Microhylidae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>)</w:t>
      </w:r>
      <w:r w:rsidRPr="00C070F1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สกุล </w:t>
      </w:r>
      <w:r w:rsidRPr="00C070F1">
        <w:rPr>
          <w:rFonts w:ascii="TH SarabunPSK" w:hAnsi="TH SarabunPSK" w:cs="TH SarabunPSK"/>
          <w:sz w:val="32"/>
          <w:szCs w:val="32"/>
          <w:cs/>
        </w:rPr>
        <w:tab/>
      </w:r>
      <w:r w:rsidRPr="00C070F1">
        <w:rPr>
          <w:rFonts w:ascii="TH SarabunPSK" w:hAnsi="TH SarabunPSK" w:cs="TH SarabunPSK"/>
          <w:sz w:val="32"/>
          <w:szCs w:val="32"/>
        </w:rPr>
        <w:tab/>
        <w:t xml:space="preserve">    :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Microhyla</w:t>
      </w:r>
      <w:proofErr w:type="spellEnd"/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ชื่อสามัญ          : </w:t>
      </w:r>
      <w:r w:rsidRPr="00C070F1">
        <w:rPr>
          <w:rFonts w:ascii="TH SarabunPSK" w:hAnsi="TH SarabunPSK" w:cs="TH SarabunPSK"/>
          <w:sz w:val="32"/>
          <w:szCs w:val="32"/>
        </w:rPr>
        <w:t>Ornate Narrow-mouthed Frog</w:t>
      </w:r>
    </w:p>
    <w:p w:rsidR="009C1604" w:rsidRPr="00C070F1" w:rsidRDefault="009C1604" w:rsidP="009C1604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ชื่ออื่น              : </w:t>
      </w:r>
      <w:r w:rsidRPr="00C070F1">
        <w:rPr>
          <w:rFonts w:ascii="TH SarabunPSK" w:hAnsi="TH SarabunPSK" w:cs="TH SarabunPSK"/>
          <w:sz w:val="32"/>
          <w:szCs w:val="32"/>
        </w:rPr>
        <w:t>-</w:t>
      </w:r>
    </w:p>
    <w:p w:rsidR="009C1604" w:rsidRPr="00C070F1" w:rsidRDefault="009C1604" w:rsidP="009C1604">
      <w:pPr>
        <w:rPr>
          <w:rFonts w:ascii="TH SarabunPSK" w:hAnsi="TH SarabunPSK" w:cs="TH SarabunPSK"/>
          <w:i/>
          <w:iCs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ชื่อวิทยาศาสตร์   : 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Microhyla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ornate</w:t>
      </w:r>
    </w:p>
    <w:p w:rsidR="009C1604" w:rsidRPr="00C070F1" w:rsidRDefault="009C1604" w:rsidP="009C1604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C070F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604205" cy="2458192"/>
            <wp:effectExtent l="76200" t="76200" r="139700" b="132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0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32" t="6610" r="7635" b="7741"/>
                    <a:stretch/>
                  </pic:blipFill>
                  <pic:spPr bwMode="auto">
                    <a:xfrm>
                      <a:off x="0" y="0"/>
                      <a:ext cx="4662603" cy="2489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604" w:rsidRPr="00C070F1" w:rsidRDefault="009C1604" w:rsidP="009C16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ภาพที่ 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>2.5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อึ่งน้ำเต้า</w:t>
      </w:r>
      <w:r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Microhyla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ornate</w:t>
      </w:r>
      <w:r w:rsidRPr="00C070F1">
        <w:rPr>
          <w:rFonts w:ascii="TH SarabunPSK" w:hAnsi="TH SarabunPSK" w:cs="TH SarabunPSK"/>
          <w:sz w:val="32"/>
          <w:szCs w:val="32"/>
          <w:cs/>
        </w:rPr>
        <w:t>)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</w:t>
      </w:r>
    </w:p>
    <w:p w:rsidR="009C1604" w:rsidRPr="00C070F1" w:rsidRDefault="009C1604" w:rsidP="009C16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ที่มา 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Matsui, et al, 1999</w:t>
      </w:r>
    </w:p>
    <w:p w:rsidR="009C1604" w:rsidRPr="00C070F1" w:rsidRDefault="009C1604" w:rsidP="007E6BC6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ลักษณะ </w:t>
      </w:r>
      <w:r w:rsidRPr="00C070F1">
        <w:rPr>
          <w:rFonts w:ascii="TH SarabunPSK" w:hAnsi="TH SarabunPSK" w:cs="TH SarabunPSK"/>
          <w:sz w:val="32"/>
          <w:szCs w:val="32"/>
        </w:rPr>
        <w:t>: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หัวเล็ก หน้าสั้น ลำตัวด้านบนสีน้ำตาลเทา น้ำตาลเข้ม น้ำตาลเหลือง หรือสีน้ำตาลแดง มีลายรูปน้ำเต้าสีน้ำตาลเข้ม มีเส้นสีดำข้างจมูกผ่านตาต่อเนื่องไปตามสีข้าง ขามีลายพาดขวางสีน้ำตาลเข้มหรือเหลือง ตัวผู้คางสีดำ ท้องสีขาวออกเหลือง ปลายนิ้วเรียว </w:t>
      </w:r>
      <w:proofErr w:type="gramStart"/>
      <w:r w:rsidRPr="00C070F1">
        <w:rPr>
          <w:rFonts w:ascii="TH SarabunPSK" w:hAnsi="TH SarabunPSK" w:cs="TH SarabunPSK"/>
          <w:sz w:val="32"/>
          <w:szCs w:val="32"/>
          <w:cs/>
        </w:rPr>
        <w:t>เท้าหลังมีพังผืดเต็มความยาวนิ้ว</w:t>
      </w: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(</w:t>
      </w:r>
      <w:proofErr w:type="gramEnd"/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Matsui, et al, 1999.</w:t>
      </w:r>
      <w:r w:rsidR="00EE5E62" w:rsidRPr="00C070F1">
        <w:rPr>
          <w:rFonts w:ascii="TH SarabunPSK" w:hAnsi="TH SarabunPSK" w:cs="TH SarabunPSK"/>
          <w:sz w:val="32"/>
          <w:szCs w:val="32"/>
        </w:rPr>
        <w:t>)</w:t>
      </w:r>
    </w:p>
    <w:p w:rsidR="009C1604" w:rsidRPr="00C070F1" w:rsidRDefault="009C1604" w:rsidP="009C1604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</w:rPr>
        <w:t xml:space="preserve">              2.1.6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วงศ์คางคก (</w:t>
      </w:r>
      <w:r w:rsidRPr="00C070F1">
        <w:rPr>
          <w:rFonts w:ascii="TH SarabunPSK" w:hAnsi="TH SarabunPSK" w:cs="TH SarabunPSK"/>
          <w:sz w:val="32"/>
          <w:szCs w:val="32"/>
        </w:rPr>
        <w:t xml:space="preserve">Family 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Bufonidae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>)</w:t>
      </w:r>
      <w:bookmarkStart w:id="0" w:name="_GoBack"/>
      <w:bookmarkEnd w:id="0"/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สกุล </w:t>
      </w:r>
      <w:r w:rsidRPr="00C070F1">
        <w:rPr>
          <w:rFonts w:ascii="TH SarabunPSK" w:hAnsi="TH SarabunPSK" w:cs="TH SarabunPSK"/>
          <w:sz w:val="32"/>
          <w:szCs w:val="32"/>
          <w:cs/>
        </w:rPr>
        <w:tab/>
      </w:r>
      <w:r w:rsidRPr="00C070F1">
        <w:rPr>
          <w:rFonts w:ascii="TH SarabunPSK" w:hAnsi="TH SarabunPSK" w:cs="TH SarabunPSK"/>
          <w:sz w:val="32"/>
          <w:szCs w:val="32"/>
          <w:cs/>
        </w:rPr>
        <w:tab/>
        <w:t xml:space="preserve">   :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Phrynoidis</w:t>
      </w:r>
      <w:proofErr w:type="spellEnd"/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ชื่อสามัญ         : </w:t>
      </w:r>
      <w:r w:rsidRPr="00C070F1">
        <w:rPr>
          <w:rFonts w:ascii="TH SarabunPSK" w:hAnsi="TH SarabunPSK" w:cs="TH SarabunPSK"/>
          <w:sz w:val="32"/>
          <w:szCs w:val="32"/>
        </w:rPr>
        <w:t>Giant jungle toad</w:t>
      </w:r>
    </w:p>
    <w:p w:rsidR="009C1604" w:rsidRPr="00C070F1" w:rsidRDefault="009C1604" w:rsidP="009C1604">
      <w:pPr>
        <w:rPr>
          <w:rFonts w:ascii="TH SarabunPSK" w:hAnsi="TH SarabunPSK" w:cs="TH SarabunPSK"/>
          <w:sz w:val="32"/>
          <w:szCs w:val="32"/>
          <w:cs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ชื่ออื่น             : หมาน้ำ</w:t>
      </w:r>
      <w:r w:rsidRPr="00C070F1">
        <w:rPr>
          <w:rFonts w:ascii="TH SarabunPSK" w:hAnsi="TH SarabunPSK" w:cs="TH SarabunPSK"/>
          <w:sz w:val="32"/>
          <w:szCs w:val="32"/>
        </w:rPr>
        <w:t xml:space="preserve">, </w:t>
      </w:r>
      <w:r w:rsidRPr="00C070F1">
        <w:rPr>
          <w:rFonts w:ascii="TH SarabunPSK" w:hAnsi="TH SarabunPSK" w:cs="TH SarabunPSK"/>
          <w:sz w:val="32"/>
          <w:szCs w:val="32"/>
          <w:cs/>
        </w:rPr>
        <w:t>กง</w:t>
      </w:r>
      <w:r w:rsidRPr="00C070F1">
        <w:rPr>
          <w:rFonts w:ascii="TH SarabunPSK" w:hAnsi="TH SarabunPSK" w:cs="TH SarabunPSK"/>
          <w:sz w:val="32"/>
          <w:szCs w:val="32"/>
        </w:rPr>
        <w:t xml:space="preserve">, </w:t>
      </w:r>
      <w:r w:rsidRPr="00C070F1">
        <w:rPr>
          <w:rFonts w:ascii="TH SarabunPSK" w:hAnsi="TH SarabunPSK" w:cs="TH SarabunPSK"/>
          <w:sz w:val="32"/>
          <w:szCs w:val="32"/>
          <w:cs/>
        </w:rPr>
        <w:t>กระทาหอง</w:t>
      </w:r>
      <w:r w:rsidRPr="00C070F1">
        <w:rPr>
          <w:rFonts w:ascii="TH SarabunPSK" w:hAnsi="TH SarabunPSK" w:cs="TH SarabunPSK"/>
          <w:sz w:val="32"/>
          <w:szCs w:val="32"/>
        </w:rPr>
        <w:t>,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C1604" w:rsidRPr="00C070F1" w:rsidRDefault="009C1604" w:rsidP="009C1604">
      <w:pPr>
        <w:rPr>
          <w:rFonts w:ascii="TH SarabunPSK" w:hAnsi="TH SarabunPSK" w:cs="TH SarabunPSK"/>
          <w:i/>
          <w:iCs/>
          <w:sz w:val="32"/>
          <w:szCs w:val="32"/>
        </w:rPr>
      </w:pPr>
      <w:r w:rsidRPr="00C070F1">
        <w:rPr>
          <w:rFonts w:ascii="TH SarabunPSK" w:hAnsi="TH SarabunPSK" w:cs="TH SarabunPSK"/>
          <w:sz w:val="32"/>
          <w:szCs w:val="32"/>
          <w:cs/>
        </w:rPr>
        <w:t xml:space="preserve">              ชื่อวิทยาศาสตร์  : 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Phrynoidis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aspera</w:t>
      </w:r>
      <w:proofErr w:type="spellEnd"/>
    </w:p>
    <w:p w:rsidR="009C1604" w:rsidRPr="00C070F1" w:rsidRDefault="009C1604" w:rsidP="009C1604">
      <w:pPr>
        <w:jc w:val="center"/>
        <w:rPr>
          <w:rFonts w:ascii="TH SarabunPSK" w:hAnsi="TH SarabunPSK" w:cs="TH SarabunPSK"/>
          <w:sz w:val="32"/>
          <w:szCs w:val="32"/>
        </w:rPr>
      </w:pPr>
      <w:r w:rsidRPr="00C070F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320418" cy="2660073"/>
            <wp:effectExtent l="152400" t="152400" r="366395" b="3689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60px-Bufo_asp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85" cy="2712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1604" w:rsidRPr="00C070F1" w:rsidRDefault="009C1604" w:rsidP="009C1604">
      <w:pPr>
        <w:jc w:val="center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proofErr w:type="gramStart"/>
      <w:r w:rsidRPr="00C070F1">
        <w:rPr>
          <w:rFonts w:ascii="TH SarabunPSK" w:hAnsi="TH SarabunPSK" w:cs="TH SarabunPSK"/>
          <w:b/>
          <w:bCs/>
          <w:sz w:val="32"/>
          <w:szCs w:val="32"/>
        </w:rPr>
        <w:t xml:space="preserve">2.6 </w:t>
      </w:r>
      <w:r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จงโคร่ง</w:t>
      </w:r>
      <w:proofErr w:type="gramEnd"/>
      <w:r w:rsidRPr="00C070F1">
        <w:rPr>
          <w:rFonts w:ascii="TH SarabunPSK" w:hAnsi="TH SarabunPSK" w:cs="TH SarabunPSK"/>
          <w:sz w:val="32"/>
          <w:szCs w:val="32"/>
        </w:rPr>
        <w:t xml:space="preserve"> </w:t>
      </w:r>
      <w:r w:rsidRPr="00C070F1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Phrynoidis</w:t>
      </w:r>
      <w:proofErr w:type="spellEnd"/>
      <w:r w:rsidRPr="00C070F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C070F1">
        <w:rPr>
          <w:rFonts w:ascii="TH SarabunPSK" w:hAnsi="TH SarabunPSK" w:cs="TH SarabunPSK"/>
          <w:i/>
          <w:iCs/>
          <w:sz w:val="32"/>
          <w:szCs w:val="32"/>
        </w:rPr>
        <w:t>aspera</w:t>
      </w:r>
      <w:proofErr w:type="spellEnd"/>
      <w:r w:rsidRPr="00C070F1">
        <w:rPr>
          <w:rFonts w:ascii="TH SarabunPSK" w:hAnsi="TH SarabunPSK" w:cs="TH SarabunPSK"/>
          <w:sz w:val="32"/>
          <w:szCs w:val="32"/>
          <w:cs/>
        </w:rPr>
        <w:t>)</w:t>
      </w:r>
    </w:p>
    <w:p w:rsidR="009C1604" w:rsidRPr="00C070F1" w:rsidRDefault="009C1604" w:rsidP="009C16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70F1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C070F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EE5E62" w:rsidRPr="00C070F1">
        <w:rPr>
          <w:rFonts w:ascii="TH SarabunPSK" w:hAnsi="TH SarabunPSK" w:cs="TH SarabunPSK"/>
          <w:sz w:val="32"/>
          <w:szCs w:val="32"/>
          <w:shd w:val="clear" w:color="auto" w:fill="FFFFFF"/>
        </w:rPr>
        <w:t>Matsui, et al, 1999</w:t>
      </w:r>
    </w:p>
    <w:p w:rsidR="009C1604" w:rsidRPr="007E6BC6" w:rsidRDefault="009C1604" w:rsidP="007E6BC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  <w:cs/>
        </w:rPr>
        <w:t xml:space="preserve">              ลักษณะ</w:t>
      </w:r>
      <w:r w:rsidRPr="007E6BC6">
        <w:rPr>
          <w:rFonts w:ascii="TH SarabunPSK" w:hAnsi="TH SarabunPSK" w:cs="TH SarabunPSK"/>
          <w:sz w:val="32"/>
          <w:szCs w:val="32"/>
        </w:rPr>
        <w:t xml:space="preserve"> : </w:t>
      </w:r>
      <w:r w:rsidRPr="007E6BC6">
        <w:rPr>
          <w:rFonts w:ascii="TH SarabunPSK" w:hAnsi="TH SarabunPSK" w:cs="TH SarabunPSK"/>
          <w:sz w:val="32"/>
          <w:szCs w:val="32"/>
          <w:cs/>
        </w:rPr>
        <w:t>บริเวณหลังมีน้ำพิษเห็นเป็นปุ่มชัดเจน ตาใหญ่ ตัวมีสีน้ำตาลดำ ตัวผู้มักปรากฏลายสีเข้มเป็นแถบทั้งขาหน้า และขาหลัง บริเวณใต้ท้องมีสีขาวหม่น</w:t>
      </w:r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>สามารถเปลี่ยนสีลำตัวได้ตามสภาพแวดล้อม โดยตัวเมียมีขนาดใหญ่กว่าตัวผู้</w:t>
      </w:r>
      <w:r w:rsidRPr="007E6BC6">
        <w:rPr>
          <w:rFonts w:ascii="TH SarabunPSK" w:hAnsi="TH SarabunPSK" w:cs="TH SarabunPSK"/>
          <w:sz w:val="32"/>
          <w:szCs w:val="32"/>
        </w:rPr>
        <w:t xml:space="preserve">  </w:t>
      </w:r>
      <w:r w:rsidRPr="002C7169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E5E62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(</w:t>
      </w:r>
      <w:r w:rsidR="00EE5E62" w:rsidRPr="00CB3A2F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Matsui,</w:t>
      </w:r>
      <w:r w:rsidR="00EE5E62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et al,</w:t>
      </w:r>
      <w:r w:rsidR="00EE5E62" w:rsidRPr="00AC63C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EE5E62" w:rsidRPr="00CB3A2F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1999</w:t>
      </w:r>
      <w:r w:rsidR="00EE5E62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.</w:t>
      </w:r>
      <w:r w:rsidR="00EE5E62">
        <w:rPr>
          <w:rFonts w:ascii="TH SarabunPSK" w:hAnsi="TH SarabunPSK" w:cs="TH SarabunPSK"/>
          <w:sz w:val="32"/>
          <w:szCs w:val="32"/>
        </w:rPr>
        <w:t>)</w:t>
      </w:r>
    </w:p>
    <w:p w:rsidR="009C1604" w:rsidRPr="007E6BC6" w:rsidRDefault="009C1604" w:rsidP="009C1604">
      <w:pPr>
        <w:rPr>
          <w:rFonts w:ascii="TH SarabunPSK" w:hAnsi="TH SarabunPSK" w:cs="TH SarabunPSK"/>
          <w:b/>
          <w:bCs/>
          <w:sz w:val="32"/>
          <w:szCs w:val="32"/>
        </w:rPr>
      </w:pPr>
      <w:r w:rsidRPr="007E6BC6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>พันธุศาสตร์เซลล์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พันธุศาสตร์เซลล์ (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Cytogenetics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) เป็นวิทยาศาสตร์สาขาหนึ่งที่ให้ความรู้เกี่ยวกับหน้าที่และพฤติกรรมของสารพันธุกรรมในนิวเคลียสภายในเซลล์ มาจากคำว่า 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cytology+genetics</w:t>
      </w:r>
      <w:proofErr w:type="spellEnd"/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>เนื่องจากโครโมโซมเป็นสารพันธุกรรมในนิวเคลียส ที่สำคัญในการถ่ายทอดทางพันธุกรรม การเปลี่ยนโครงสร้างของโครโมโซมในรูปแบบใดก็ตามย่อมมีผลโดยตรงต่อการถ่ายทอดทางพันธุกรรมด้วยการศึกษาวิชานี้จึงเน้นพฤติกรรมต่างๆของโครโมโซม อธิบายได้จากการมองเห็นภายใต้กล้องจุลทรรศน์ จากการศึกษาโครโมโซมในระดับหนึ่งสามารถบอกถึงพฤติกรรมและองค์ประกอบภายในระดับโมเลกุลของยีนได้ การค้นคว้าทางพันธุศาสตร์เซลล์ร่วมกับความรู้ในสาขาอื่นๆ อันได้แก่ เคมี ฟิสิกส์ และชีววิทยาโมเลกุลทำให้เกิดความเข้าใจถึงพฤติกรรมโครโมโซมมากขึ้น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  <w:cs/>
        </w:rPr>
        <w:t xml:space="preserve">           พันธุศาสตร์เซลล์ เริ่มต้นในปี ค</w:t>
      </w:r>
      <w:r w:rsidRPr="007E6BC6">
        <w:rPr>
          <w:rFonts w:ascii="TH SarabunPSK" w:hAnsi="TH SarabunPSK" w:cs="TH SarabunPSK"/>
          <w:sz w:val="32"/>
          <w:szCs w:val="32"/>
        </w:rPr>
        <w:t>.</w:t>
      </w:r>
      <w:r w:rsidRPr="007E6BC6">
        <w:rPr>
          <w:rFonts w:ascii="TH SarabunPSK" w:hAnsi="TH SarabunPSK" w:cs="TH SarabunPSK"/>
          <w:sz w:val="32"/>
          <w:szCs w:val="32"/>
          <w:cs/>
        </w:rPr>
        <w:t>ศ</w:t>
      </w:r>
      <w:r w:rsidRPr="007E6BC6">
        <w:rPr>
          <w:rFonts w:ascii="TH SarabunPSK" w:hAnsi="TH SarabunPSK" w:cs="TH SarabunPSK"/>
          <w:sz w:val="32"/>
          <w:szCs w:val="32"/>
        </w:rPr>
        <w:t>.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</w:rPr>
        <w:t>1920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โดยมีการกำเนิดมาจากการศึกษาทางพันธุศาสตร์เซลล์ ได้เริ่มในศตวรรษที่ </w:t>
      </w:r>
      <w:r w:rsidRPr="007E6BC6">
        <w:rPr>
          <w:rFonts w:ascii="TH SarabunPSK" w:hAnsi="TH SarabunPSK" w:cs="TH SarabunPSK"/>
          <w:sz w:val="32"/>
          <w:szCs w:val="32"/>
        </w:rPr>
        <w:t>19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มีการศึกษาพฤติกรรมของโครโมโซมจากการแบ่งเซลล์ชนิดไมโท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และไมโอ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ทราบระบบการสร้างเซลล์สืบพันธุ์แบบต่างๆ ของสิ่งมีชีวิต และความเข้าใจทางด้านวิทยาเอ็มบริโอและสรีรวิทยาของเซลล์ และเป็นเวลาใกล้เคียงกันงานของเมน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เดล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E6BC6">
        <w:rPr>
          <w:rFonts w:ascii="TH SarabunPSK" w:hAnsi="TH SarabunPSK" w:cs="TH SarabunPSK"/>
          <w:sz w:val="32"/>
          <w:szCs w:val="32"/>
        </w:rPr>
        <w:t>Mendel</w:t>
      </w:r>
      <w:r w:rsidRPr="007E6BC6">
        <w:rPr>
          <w:rFonts w:ascii="TH SarabunPSK" w:hAnsi="TH SarabunPSK" w:cs="TH SarabunPSK"/>
          <w:sz w:val="32"/>
          <w:szCs w:val="32"/>
          <w:cs/>
        </w:rPr>
        <w:t>) ในการ</w:t>
      </w:r>
      <w:r w:rsidRPr="007E6BC6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ปรับปรุงพันธุ์พืชโดยศึกษาจากลักษณะที่ปรากฏจากคู่ผสมพ่อแม่ที่กำหนดเป็นความรู้ </w:t>
      </w:r>
      <w:r w:rsidRPr="007E6BC6">
        <w:rPr>
          <w:rFonts w:ascii="TH SarabunPSK" w:hAnsi="TH SarabunPSK" w:cs="TH SarabunPSK"/>
          <w:sz w:val="32"/>
          <w:szCs w:val="32"/>
        </w:rPr>
        <w:t>genetics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ความรู้นี้ช่วยอธิบายหน่วยควบคุมพันธุกรรมและแบบแผนการถ่ายทอดของหน่วยดังกล่าว เมื่อความรู้ทั้ง </w:t>
      </w:r>
      <w:r w:rsidRPr="007E6BC6">
        <w:rPr>
          <w:rFonts w:ascii="TH SarabunPSK" w:hAnsi="TH SarabunPSK" w:cs="TH SarabunPSK"/>
          <w:sz w:val="32"/>
          <w:szCs w:val="32"/>
        </w:rPr>
        <w:t xml:space="preserve">cytology </w:t>
      </w:r>
      <w:r w:rsidRPr="007E6BC6">
        <w:rPr>
          <w:rFonts w:ascii="TH SarabunPSK" w:hAnsi="TH SarabunPSK" w:cs="TH SarabunPSK"/>
          <w:sz w:val="32"/>
          <w:szCs w:val="32"/>
          <w:cs/>
        </w:rPr>
        <w:t>และ</w:t>
      </w:r>
      <w:r w:rsidRPr="007E6BC6">
        <w:rPr>
          <w:rFonts w:ascii="TH SarabunPSK" w:hAnsi="TH SarabunPSK" w:cs="TH SarabunPSK"/>
          <w:sz w:val="32"/>
          <w:szCs w:val="32"/>
        </w:rPr>
        <w:t xml:space="preserve"> genetics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ถูกนำมาศึกษาร่วมกันมีผลทำให้เข้าใจองค์ประกอบและพฤติกรรมของโครโมโซมซึ่งมีผลต่อไปจนเกิดความเข้าใจในระดับการทำงานของยีน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  <w:cs/>
        </w:rPr>
        <w:t xml:space="preserve">          ปัจจุบันเทคนิคที่ใช้ทางพันธุศาสตร์เซลล์ระดับโมเลกุล มีหลายชนิดที่สำคัญดังจะยกตัวอย่างบางส่วนต่อไปนี้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7E6BC6">
        <w:rPr>
          <w:rFonts w:ascii="TH SarabunPSK" w:hAnsi="TH SarabunPSK" w:cs="TH SarabunPSK"/>
          <w:sz w:val="32"/>
          <w:szCs w:val="32"/>
        </w:rPr>
        <w:t xml:space="preserve">1.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วิธีการตรวจตำแหน่งต่างๆของดีเอ็นเอ (หรือยีนที่สนใจ) บนแท่งโครโมโซมโดยเทคนิค </w:t>
      </w:r>
      <w:r w:rsidRPr="007E6BC6">
        <w:rPr>
          <w:rFonts w:ascii="TH SarabunPSK" w:hAnsi="TH SarabunPSK" w:cs="TH SarabunPSK"/>
          <w:sz w:val="32"/>
          <w:szCs w:val="32"/>
        </w:rPr>
        <w:t xml:space="preserve">in situ 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hybrization</w:t>
      </w:r>
      <w:proofErr w:type="spellEnd"/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>(</w:t>
      </w:r>
      <w:r w:rsidRPr="007E6BC6">
        <w:rPr>
          <w:rFonts w:ascii="TH SarabunPSK" w:hAnsi="TH SarabunPSK" w:cs="TH SarabunPSK"/>
          <w:sz w:val="32"/>
          <w:szCs w:val="32"/>
        </w:rPr>
        <w:t>ISH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) และได้มีการปรับปรุงเทคนิคนี้ให้มีประโยชน์โดยตรงเฉพาะงานมากมายอันได้แก่ เทคนิค </w:t>
      </w:r>
      <w:r w:rsidRPr="007E6BC6">
        <w:rPr>
          <w:rFonts w:ascii="TH SarabunPSK" w:hAnsi="TH SarabunPSK" w:cs="TH SarabunPSK"/>
          <w:sz w:val="32"/>
          <w:szCs w:val="32"/>
        </w:rPr>
        <w:t xml:space="preserve">FISH </w:t>
      </w:r>
      <w:r w:rsidRPr="007E6BC6">
        <w:rPr>
          <w:rFonts w:ascii="TH SarabunPSK" w:hAnsi="TH SarabunPSK" w:cs="TH SarabunPSK"/>
          <w:sz w:val="32"/>
          <w:szCs w:val="32"/>
          <w:cs/>
        </w:rPr>
        <w:t>(</w:t>
      </w:r>
      <w:r w:rsidRPr="007E6BC6">
        <w:rPr>
          <w:rFonts w:ascii="TH SarabunPSK" w:hAnsi="TH SarabunPSK" w:cs="TH SarabunPSK"/>
          <w:sz w:val="32"/>
          <w:szCs w:val="32"/>
        </w:rPr>
        <w:t>fluorescence in situ hybridization</w:t>
      </w:r>
      <w:r w:rsidRPr="007E6BC6">
        <w:rPr>
          <w:rFonts w:ascii="TH SarabunPSK" w:hAnsi="TH SarabunPSK" w:cs="TH SarabunPSK"/>
          <w:sz w:val="32"/>
          <w:szCs w:val="32"/>
          <w:cs/>
        </w:rPr>
        <w:t>) เทคนิค</w:t>
      </w:r>
      <w:r w:rsidRPr="007E6BC6">
        <w:rPr>
          <w:rFonts w:ascii="TH SarabunPSK" w:hAnsi="TH SarabunPSK" w:cs="TH SarabunPSK"/>
          <w:sz w:val="32"/>
          <w:szCs w:val="32"/>
        </w:rPr>
        <w:t xml:space="preserve"> CGH </w:t>
      </w:r>
      <w:r w:rsidRPr="007E6BC6">
        <w:rPr>
          <w:rFonts w:ascii="TH SarabunPSK" w:hAnsi="TH SarabunPSK" w:cs="TH SarabunPSK"/>
          <w:sz w:val="32"/>
          <w:szCs w:val="32"/>
          <w:cs/>
        </w:rPr>
        <w:t>(</w:t>
      </w:r>
      <w:r w:rsidRPr="007E6BC6">
        <w:rPr>
          <w:rFonts w:ascii="TH SarabunPSK" w:hAnsi="TH SarabunPSK" w:cs="TH SarabunPSK"/>
          <w:sz w:val="32"/>
          <w:szCs w:val="32"/>
        </w:rPr>
        <w:t>comparative genomic hybridization</w:t>
      </w:r>
      <w:r w:rsidRPr="007E6BC6">
        <w:rPr>
          <w:rFonts w:ascii="TH SarabunPSK" w:hAnsi="TH SarabunPSK" w:cs="TH SarabunPSK"/>
          <w:sz w:val="32"/>
          <w:szCs w:val="32"/>
          <w:cs/>
        </w:rPr>
        <w:t>) เทคนิค</w:t>
      </w:r>
      <w:r w:rsidRPr="007E6BC6">
        <w:rPr>
          <w:rFonts w:ascii="TH SarabunPSK" w:hAnsi="TH SarabunPSK" w:cs="TH SarabunPSK"/>
          <w:sz w:val="32"/>
          <w:szCs w:val="32"/>
        </w:rPr>
        <w:t xml:space="preserve">PRINS </w:t>
      </w:r>
      <w:r w:rsidRPr="007E6BC6">
        <w:rPr>
          <w:rFonts w:ascii="TH SarabunPSK" w:hAnsi="TH SarabunPSK" w:cs="TH SarabunPSK"/>
          <w:sz w:val="32"/>
          <w:szCs w:val="32"/>
          <w:cs/>
        </w:rPr>
        <w:t>(</w:t>
      </w:r>
      <w:r w:rsidRPr="007E6BC6">
        <w:rPr>
          <w:rFonts w:ascii="TH SarabunPSK" w:hAnsi="TH SarabunPSK" w:cs="TH SarabunPSK"/>
          <w:sz w:val="32"/>
          <w:szCs w:val="32"/>
        </w:rPr>
        <w:t>primed in situ labeling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) และเทคนิค </w:t>
      </w:r>
      <w:r w:rsidRPr="007E6BC6">
        <w:rPr>
          <w:rFonts w:ascii="TH SarabunPSK" w:hAnsi="TH SarabunPSK" w:cs="TH SarabunPSK"/>
          <w:sz w:val="32"/>
          <w:szCs w:val="32"/>
        </w:rPr>
        <w:t xml:space="preserve">chromosome 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microdissection</w:t>
      </w:r>
      <w:proofErr w:type="spellEnd"/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ร่วมกับ </w:t>
      </w:r>
      <w:r w:rsidRPr="007E6BC6">
        <w:rPr>
          <w:rFonts w:ascii="TH SarabunPSK" w:hAnsi="TH SarabunPSK" w:cs="TH SarabunPSK"/>
          <w:sz w:val="32"/>
          <w:szCs w:val="32"/>
        </w:rPr>
        <w:t xml:space="preserve">chromosome reverse painting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เป็นต้น ด้วยวิธีการเหล่านี้ร่วมกับการนำเทคนิค </w:t>
      </w:r>
      <w:r w:rsidRPr="007E6BC6">
        <w:rPr>
          <w:rFonts w:ascii="TH SarabunPSK" w:hAnsi="TH SarabunPSK" w:cs="TH SarabunPSK"/>
          <w:sz w:val="32"/>
          <w:szCs w:val="32"/>
        </w:rPr>
        <w:t xml:space="preserve">high-resolution banding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ทำให้สามารถตรวจความผิดปกติชนิดขาดหายไปหรือเกินมาของชิ้นส่วนดีเอ็นเอ (บนแท่งโครโมโซม) ซึ่งมีขนาดเล็กมากถึง </w:t>
      </w:r>
      <w:r w:rsidRPr="007E6BC6">
        <w:rPr>
          <w:rFonts w:ascii="TH SarabunPSK" w:hAnsi="TH SarabunPSK" w:cs="TH SarabunPSK"/>
          <w:sz w:val="32"/>
          <w:szCs w:val="32"/>
        </w:rPr>
        <w:t xml:space="preserve">50-100 kb </w:t>
      </w:r>
      <w:r w:rsidRPr="007E6BC6">
        <w:rPr>
          <w:rFonts w:ascii="TH SarabunPSK" w:hAnsi="TH SarabunPSK" w:cs="TH SarabunPSK"/>
          <w:sz w:val="32"/>
          <w:szCs w:val="32"/>
          <w:cs/>
        </w:rPr>
        <w:t>(</w:t>
      </w:r>
      <w:r w:rsidRPr="007E6BC6">
        <w:rPr>
          <w:rFonts w:ascii="TH SarabunPSK" w:hAnsi="TH SarabunPSK" w:cs="TH SarabunPSK"/>
          <w:sz w:val="32"/>
          <w:szCs w:val="32"/>
        </w:rPr>
        <w:t>1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กิโลเบส หรือ </w:t>
      </w:r>
      <w:r w:rsidRPr="007E6BC6">
        <w:rPr>
          <w:rFonts w:ascii="TH SarabunPSK" w:hAnsi="TH SarabunPSK" w:cs="TH SarabunPSK"/>
          <w:sz w:val="32"/>
          <w:szCs w:val="32"/>
        </w:rPr>
        <w:t xml:space="preserve">kb=1000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คู่เบส หรือ 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bp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)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7E6BC6">
        <w:rPr>
          <w:rFonts w:ascii="TH SarabunPSK" w:hAnsi="TH SarabunPSK" w:cs="TH SarabunPSK"/>
          <w:sz w:val="32"/>
          <w:szCs w:val="32"/>
        </w:rPr>
        <w:t xml:space="preserve">2.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การใช้เทคนิค </w:t>
      </w:r>
      <w:r w:rsidRPr="007E6BC6">
        <w:rPr>
          <w:rFonts w:ascii="TH SarabunPSK" w:hAnsi="TH SarabunPSK" w:cs="TH SarabunPSK"/>
          <w:sz w:val="32"/>
          <w:szCs w:val="32"/>
        </w:rPr>
        <w:t xml:space="preserve">somatic cell genetics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ร่วมกับการใช้เทคนิค </w:t>
      </w:r>
      <w:r w:rsidRPr="007E6BC6">
        <w:rPr>
          <w:rFonts w:ascii="TH SarabunPSK" w:hAnsi="TH SarabunPSK" w:cs="TH SarabunPSK"/>
          <w:sz w:val="32"/>
          <w:szCs w:val="32"/>
        </w:rPr>
        <w:t xml:space="preserve">chromosome translocation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hAnsi="TH SarabunPSK" w:cs="TH SarabunPSK"/>
          <w:sz w:val="32"/>
          <w:szCs w:val="32"/>
        </w:rPr>
        <w:t xml:space="preserve">Southern blot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hAnsi="TH SarabunPSK" w:cs="TH SarabunPSK"/>
          <w:sz w:val="32"/>
          <w:szCs w:val="32"/>
        </w:rPr>
        <w:t xml:space="preserve">PCR </w:t>
      </w:r>
      <w:r w:rsidRPr="007E6BC6">
        <w:rPr>
          <w:rFonts w:ascii="TH SarabunPSK" w:hAnsi="TH SarabunPSK" w:cs="TH SarabunPSK"/>
          <w:sz w:val="32"/>
          <w:szCs w:val="32"/>
          <w:cs/>
        </w:rPr>
        <w:t>ทำให้สามารถตรวจหาตำแหน่งของยีนมากมายบนแท่งโครโมโซม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</w:rPr>
        <w:t xml:space="preserve">             3. </w:t>
      </w:r>
      <w:r w:rsidRPr="007E6BC6">
        <w:rPr>
          <w:rFonts w:ascii="TH SarabunPSK" w:hAnsi="TH SarabunPSK" w:cs="TH SarabunPSK"/>
          <w:sz w:val="32"/>
          <w:szCs w:val="32"/>
          <w:cs/>
        </w:rPr>
        <w:t>เทคนิคการสร้างโครโมโซมเทียมของยีสต์ และเมื่อใช้เทคนิคอื่นๆมาช่วย (</w:t>
      </w:r>
      <w:r w:rsidRPr="007E6BC6">
        <w:rPr>
          <w:rFonts w:ascii="TH SarabunPSK" w:hAnsi="TH SarabunPSK" w:cs="TH SarabunPSK"/>
          <w:sz w:val="32"/>
          <w:szCs w:val="32"/>
        </w:rPr>
        <w:t>chromosome walking, chromosome jumping, chromosome landing</w:t>
      </w:r>
      <w:r w:rsidRPr="007E6BC6">
        <w:rPr>
          <w:rFonts w:ascii="TH SarabunPSK" w:hAnsi="TH SarabunPSK" w:cs="TH SarabunPSK"/>
          <w:sz w:val="32"/>
          <w:szCs w:val="32"/>
          <w:cs/>
        </w:rPr>
        <w:t>)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แล้วทำให้ค้นพบตำแหน่งที่มนุษย์เป็นจำนวนมากโดยผ่านการทำแผนที่แบบ </w:t>
      </w:r>
      <w:r w:rsidRPr="007E6BC6">
        <w:rPr>
          <w:rFonts w:ascii="TH SarabunPSK" w:hAnsi="TH SarabunPSK" w:cs="TH SarabunPSK"/>
          <w:sz w:val="32"/>
          <w:szCs w:val="32"/>
        </w:rPr>
        <w:t xml:space="preserve">physical mapping </w:t>
      </w:r>
      <w:r w:rsidRPr="007E6BC6">
        <w:rPr>
          <w:rFonts w:ascii="TH SarabunPSK" w:hAnsi="TH SarabunPSK" w:cs="TH SarabunPSK"/>
          <w:sz w:val="32"/>
          <w:szCs w:val="32"/>
          <w:cs/>
        </w:rPr>
        <w:t>เริ่มในปี ค</w:t>
      </w:r>
      <w:r w:rsidRPr="007E6BC6">
        <w:rPr>
          <w:rFonts w:ascii="TH SarabunPSK" w:hAnsi="TH SarabunPSK" w:cs="TH SarabunPSK"/>
          <w:sz w:val="32"/>
          <w:szCs w:val="32"/>
        </w:rPr>
        <w:t>.</w:t>
      </w:r>
      <w:r w:rsidRPr="007E6BC6">
        <w:rPr>
          <w:rFonts w:ascii="TH SarabunPSK" w:hAnsi="TH SarabunPSK" w:cs="TH SarabunPSK"/>
          <w:sz w:val="32"/>
          <w:szCs w:val="32"/>
          <w:cs/>
        </w:rPr>
        <w:t>ศ</w:t>
      </w:r>
      <w:r w:rsidRPr="007E6BC6">
        <w:rPr>
          <w:rFonts w:ascii="TH SarabunPSK" w:hAnsi="TH SarabunPSK" w:cs="TH SarabunPSK"/>
          <w:sz w:val="32"/>
          <w:szCs w:val="32"/>
        </w:rPr>
        <w:t>.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</w:rPr>
        <w:t>1990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กำเนิดโครงการอันยิ่งใหญ่ของโลกคือโครงการศึกษาจี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โนม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มนุษย์ (</w:t>
      </w:r>
      <w:r w:rsidRPr="007E6BC6">
        <w:rPr>
          <w:rFonts w:ascii="TH SarabunPSK" w:hAnsi="TH SarabunPSK" w:cs="TH SarabunPSK"/>
          <w:sz w:val="32"/>
          <w:szCs w:val="32"/>
        </w:rPr>
        <w:t>Human Genome Project = HGP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) โดยมีประเทศสหรัฐอเมริกาเป็นแกนนำเป็นโครงการยาวนานถึง </w:t>
      </w:r>
      <w:r w:rsidRPr="007E6BC6">
        <w:rPr>
          <w:rFonts w:ascii="TH SarabunPSK" w:hAnsi="TH SarabunPSK" w:cs="TH SarabunPSK"/>
          <w:sz w:val="32"/>
          <w:szCs w:val="32"/>
        </w:rPr>
        <w:t>15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ปีมีจุดมุ่งหมาย ในการหาแผนที่ของยีนทุกยีนในจี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โนม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มนุษย์ถอดรหัสสายพันธุกรรมทั้งหมดของมนุษย์ซึ่งมีความยาว </w:t>
      </w:r>
      <w:r w:rsidRPr="007E6BC6">
        <w:rPr>
          <w:rFonts w:ascii="TH SarabunPSK" w:hAnsi="TH SarabunPSK" w:cs="TH SarabunPSK"/>
          <w:sz w:val="32"/>
          <w:szCs w:val="32"/>
        </w:rPr>
        <w:t xml:space="preserve">3.2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ล้านคู่เบสบอกจากนั้นสร้างฐานข้อมูลคอมพิวเตอร์ เก็บรหัสทั้งหมดนี้ไว้เพื่อให้โอกาสทุกคนเข้ามาสืบค้นได้ จุดประสงค์ของโครงการนี้คือเพื่อให้เข้าใจโรคทางพันธุกรรมทุกชนิดเพื่อให้ง่ายในการวินิจฉัยป้องกันและรักษาให้หายขาดได้และประโยชน์อื่นๆทางด้านวิทยาศาสตร์ชีวภาพ การปรับปรุงพันธุ์และวิวัฒนาการของชีวิต (อมรา 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คัมภิ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รานนท์</w:t>
      </w:r>
      <w:r w:rsidRPr="007E6BC6">
        <w:rPr>
          <w:rFonts w:ascii="TH SarabunPSK" w:hAnsi="TH SarabunPSK" w:cs="TH SarabunPSK"/>
          <w:sz w:val="32"/>
          <w:szCs w:val="32"/>
        </w:rPr>
        <w:t>, 2546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)      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</w:rPr>
        <w:t xml:space="preserve">             </w:t>
      </w:r>
      <w:r w:rsidRPr="007E6BC6">
        <w:rPr>
          <w:rFonts w:ascii="TH SarabunPSK" w:hAnsi="TH SarabunPSK" w:cs="TH SarabunPSK"/>
          <w:b/>
          <w:bCs/>
          <w:sz w:val="32"/>
          <w:szCs w:val="32"/>
        </w:rPr>
        <w:t>2.2.1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เทคนิคการศึกษาโครโมโซม</w:t>
      </w:r>
    </w:p>
    <w:p w:rsidR="009C1604" w:rsidRPr="007E6BC6" w:rsidRDefault="009C1604" w:rsidP="009C1604">
      <w:pPr>
        <w:tabs>
          <w:tab w:val="left" w:pos="1256"/>
          <w:tab w:val="left" w:pos="373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  <w:cs/>
        </w:rPr>
        <w:t xml:space="preserve">             เนื่องจากโครโมโซมเป็นตำแหน่งที่อยู่บนยีนซึ่งเป็นตัวควบคุมพฤติกรรมต่างๆของสิ่งมีชีวิต การเจริญเติบโตอย่างปกติย่อมเกิดจากการควบคุมของยีนในสภาพสมดุล ถ้าสิ่งมีชีวิตใดมีจำนวนโครโมโซมเปลี่ยนไปจากเดิมย่อมก่อให้เกิดผลต่างๆตามมา การศึกษารูปร่างและลักษณะของ</w:t>
      </w:r>
      <w:r w:rsidRPr="007E6BC6">
        <w:rPr>
          <w:rFonts w:ascii="TH SarabunPSK" w:hAnsi="TH SarabunPSK" w:cs="TH SarabunPSK"/>
          <w:sz w:val="32"/>
          <w:szCs w:val="32"/>
          <w:cs/>
        </w:rPr>
        <w:lastRenderedPageBreak/>
        <w:t>โครโมโซมจึงจำเป็นอย่างยิ่งสิ่งมีชีวิตแต่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ละส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ปี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มีจำนวนโครโมโซมและลักษณะคงที่ สิ่งมีชีวิตที่สืบพันธุ์โดยใช้เพศมีจำนวนโครโมโซม </w:t>
      </w:r>
      <w:r w:rsidRPr="007E6BC6">
        <w:rPr>
          <w:rFonts w:ascii="TH SarabunPSK" w:hAnsi="TH SarabunPSK" w:cs="TH SarabunPSK"/>
          <w:sz w:val="32"/>
          <w:szCs w:val="32"/>
        </w:rPr>
        <w:t>2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แบบในเซลล์ต่างชนิดกัน เซลล์ร่างกายเป็น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แบบดิพลอยด์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E6BC6">
        <w:rPr>
          <w:rFonts w:ascii="TH SarabunPSK" w:hAnsi="TH SarabunPSK" w:cs="TH SarabunPSK"/>
          <w:sz w:val="32"/>
          <w:szCs w:val="32"/>
        </w:rPr>
        <w:t>2n</w:t>
      </w:r>
      <w:r w:rsidRPr="007E6BC6">
        <w:rPr>
          <w:rFonts w:ascii="TH SarabunPSK" w:hAnsi="TH SarabunPSK" w:cs="TH SarabunPSK"/>
          <w:sz w:val="32"/>
          <w:szCs w:val="32"/>
          <w:cs/>
        </w:rPr>
        <w:t>) และเซลล์สืบพันธุ์เป็นแบบแฮ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พลอยด์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E6BC6">
        <w:rPr>
          <w:rFonts w:ascii="TH SarabunPSK" w:hAnsi="TH SarabunPSK" w:cs="TH SarabunPSK"/>
          <w:sz w:val="32"/>
          <w:szCs w:val="32"/>
        </w:rPr>
        <w:t>n</w:t>
      </w:r>
      <w:r w:rsidRPr="007E6BC6">
        <w:rPr>
          <w:rFonts w:ascii="TH SarabunPSK" w:hAnsi="TH SarabunPSK" w:cs="TH SarabunPSK"/>
          <w:sz w:val="32"/>
          <w:szCs w:val="32"/>
          <w:cs/>
        </w:rPr>
        <w:t>) สิ่งมีชีวิตสืบพันธุ์แบบไม่ใช้เพศมีเพียงแบบเดียว คืออาจ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เป็นดิพลอยด์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หรือแฮ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พลอยด์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ขึ้นกับการกำเนิดวิวัฒนาการของสิ่งมีชีวิตนั้นๆ (อมรา 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คัมภิ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รานนท์</w:t>
      </w:r>
      <w:r w:rsidRPr="007E6BC6">
        <w:rPr>
          <w:rFonts w:ascii="TH SarabunPSK" w:hAnsi="TH SarabunPSK" w:cs="TH SarabunPSK"/>
          <w:sz w:val="32"/>
          <w:szCs w:val="32"/>
        </w:rPr>
        <w:t xml:space="preserve">, </w:t>
      </w:r>
      <w:r w:rsidRPr="007E6BC6">
        <w:rPr>
          <w:rFonts w:ascii="TH SarabunPSK" w:hAnsi="TH SarabunPSK" w:cs="TH SarabunPSK"/>
          <w:sz w:val="32"/>
          <w:szCs w:val="32"/>
          <w:cs/>
        </w:rPr>
        <w:t>2546)</w:t>
      </w:r>
    </w:p>
    <w:p w:rsidR="009C1604" w:rsidRPr="007E6BC6" w:rsidRDefault="009C1604" w:rsidP="009C1604">
      <w:pPr>
        <w:tabs>
          <w:tab w:val="left" w:pos="1256"/>
          <w:tab w:val="left" w:pos="373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7E6BC6">
        <w:rPr>
          <w:rFonts w:ascii="TH SarabunPSK" w:hAnsi="TH SarabunPSK" w:cs="TH SarabunPSK"/>
          <w:b/>
          <w:bCs/>
          <w:sz w:val="32"/>
          <w:szCs w:val="32"/>
        </w:rPr>
        <w:t>2.2.2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การเตรียมโครโมโซมโดยวิธีทางตรง (</w:t>
      </w:r>
      <w:r w:rsidRPr="007E6BC6">
        <w:rPr>
          <w:rFonts w:ascii="TH SarabunPSK" w:hAnsi="TH SarabunPSK" w:cs="TH SarabunPSK"/>
          <w:b/>
          <w:bCs/>
          <w:sz w:val="32"/>
          <w:szCs w:val="32"/>
        </w:rPr>
        <w:t>direct method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C1604" w:rsidRPr="007E6BC6" w:rsidRDefault="009C1604" w:rsidP="009C1604">
      <w:pPr>
        <w:tabs>
          <w:tab w:val="left" w:pos="1256"/>
          <w:tab w:val="left" w:pos="373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  <w:cs/>
        </w:rPr>
        <w:t xml:space="preserve">            สัตว์สะเทินน้ำสะเทินบกทุกชนิด จะถูกนำมาเตรียมโครโมโซมโดยตรงจากเซลล์ไขกระดูกโดยวิธี </w:t>
      </w:r>
      <w:r w:rsidRPr="007E6BC6">
        <w:rPr>
          <w:rFonts w:ascii="TH SarabunPSK" w:hAnsi="TH SarabunPSK" w:cs="TH SarabunPSK"/>
          <w:sz w:val="32"/>
          <w:szCs w:val="32"/>
        </w:rPr>
        <w:t xml:space="preserve">in vivo 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colcemid</w:t>
      </w:r>
      <w:proofErr w:type="spellEnd"/>
      <w:r w:rsidRPr="007E6BC6">
        <w:rPr>
          <w:rFonts w:ascii="TH SarabunPSK" w:hAnsi="TH SarabunPSK" w:cs="TH SarabunPSK"/>
          <w:sz w:val="32"/>
          <w:szCs w:val="32"/>
        </w:rPr>
        <w:t xml:space="preserve"> treatment </w:t>
      </w:r>
      <w:r w:rsidRPr="007E6BC6">
        <w:rPr>
          <w:rFonts w:ascii="TH SarabunPSK" w:hAnsi="TH SarabunPSK" w:cs="TH SarabunPSK"/>
          <w:sz w:val="32"/>
          <w:szCs w:val="32"/>
          <w:cs/>
        </w:rPr>
        <w:t>ตามวิธีของ</w:t>
      </w:r>
      <w:r w:rsidRPr="00C070F1">
        <w:rPr>
          <w:rFonts w:ascii="TH SarabunPSK" w:hAnsi="TH SarabunPSK" w:cs="TH SarabunPSK"/>
          <w:sz w:val="32"/>
          <w:szCs w:val="32"/>
          <w:cs/>
        </w:rPr>
        <w:t>ถาวร (</w:t>
      </w:r>
      <w:r w:rsidR="00C070F1" w:rsidRPr="00C070F1">
        <w:rPr>
          <w:rFonts w:ascii="TH SarabunPSK" w:hAnsi="TH SarabunPSK" w:cs="TH SarabunPSK"/>
          <w:sz w:val="32"/>
          <w:szCs w:val="32"/>
        </w:rPr>
        <w:t>2541</w:t>
      </w:r>
      <w:r w:rsidRPr="00C070F1">
        <w:rPr>
          <w:rFonts w:ascii="TH SarabunPSK" w:hAnsi="TH SarabunPSK" w:cs="TH SarabunPSK"/>
          <w:sz w:val="32"/>
          <w:szCs w:val="32"/>
          <w:cs/>
        </w:rPr>
        <w:t>)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โดยสังเขป คือ ชั่งน้ำหนักสัตว์ตัวอย่างจากนั้นฉีดสารโคลชิ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ซิน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Colchicine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) เข้มข้น </w:t>
      </w:r>
      <w:r w:rsidRPr="007E6BC6">
        <w:rPr>
          <w:rFonts w:ascii="TH SarabunPSK" w:hAnsi="TH SarabunPSK" w:cs="TH SarabunPSK"/>
          <w:sz w:val="32"/>
          <w:szCs w:val="32"/>
        </w:rPr>
        <w:t xml:space="preserve">0.01%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(ฉีด </w:t>
      </w:r>
      <w:r w:rsidRPr="007E6BC6">
        <w:rPr>
          <w:rFonts w:ascii="TH SarabunPSK" w:hAnsi="TH SarabunPSK" w:cs="TH SarabunPSK"/>
          <w:sz w:val="32"/>
          <w:szCs w:val="32"/>
        </w:rPr>
        <w:t>1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มิลลิลิตร</w:t>
      </w:r>
      <w:r w:rsidRPr="007E6BC6">
        <w:rPr>
          <w:rFonts w:ascii="TH SarabunPSK" w:hAnsi="TH SarabunPSK" w:cs="TH SarabunPSK"/>
          <w:sz w:val="32"/>
          <w:szCs w:val="32"/>
        </w:rPr>
        <w:t>/100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กรัม) เข้าที่ช่องท้อง</w:t>
      </w:r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intraperitoneal</w:t>
      </w:r>
      <w:proofErr w:type="spellEnd"/>
      <w:r w:rsidRPr="007E6BC6">
        <w:rPr>
          <w:rFonts w:ascii="TH SarabunPSK" w:hAnsi="TH SarabunPSK" w:cs="TH SarabunPSK"/>
          <w:sz w:val="32"/>
          <w:szCs w:val="32"/>
        </w:rPr>
        <w:t xml:space="preserve"> cavity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)ทิ้งไว้ประมาณ </w:t>
      </w:r>
      <w:r w:rsidRPr="007E6BC6">
        <w:rPr>
          <w:rFonts w:ascii="TH SarabunPSK" w:hAnsi="TH SarabunPSK" w:cs="TH SarabunPSK"/>
          <w:sz w:val="32"/>
          <w:szCs w:val="32"/>
        </w:rPr>
        <w:t xml:space="preserve">16-18 </w:t>
      </w:r>
      <w:r w:rsidRPr="007E6BC6">
        <w:rPr>
          <w:rFonts w:ascii="TH SarabunPSK" w:hAnsi="TH SarabunPSK" w:cs="TH SarabunPSK"/>
          <w:sz w:val="32"/>
          <w:szCs w:val="32"/>
          <w:cs/>
        </w:rPr>
        <w:t>ชั่วโมง จากนั้นสลบสัตว์ตัวอย่างด้วยน้ำแข็ง และผ่าเอาไขกระดูก ดันเอาไขกระดูกมาจากโพรงกระดูกด้วยสารละลาย</w:t>
      </w:r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KCl</w:t>
      </w:r>
      <w:proofErr w:type="spellEnd"/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เข้มข้น </w:t>
      </w:r>
      <w:r w:rsidRPr="007E6BC6">
        <w:rPr>
          <w:rFonts w:ascii="TH SarabunPSK" w:hAnsi="TH SarabunPSK" w:cs="TH SarabunPSK"/>
          <w:sz w:val="32"/>
          <w:szCs w:val="32"/>
        </w:rPr>
        <w:t xml:space="preserve">0.075 M </w:t>
      </w:r>
      <w:r w:rsidRPr="007E6BC6">
        <w:rPr>
          <w:rFonts w:ascii="TH SarabunPSK" w:hAnsi="TH SarabunPSK" w:cs="TH SarabunPSK"/>
          <w:sz w:val="32"/>
          <w:szCs w:val="32"/>
          <w:cs/>
        </w:rPr>
        <w:t>ที่บรรจุในกระบอกฉีดยาที่มีเข็มติดอยู่ สับให้ละเอียดในสารละลายโพแทสเซียมคลอ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ไรด์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เมื่อไขกระดูกละเอียดดีแล้วเติมสารละลายโพแทสเซียมคลอ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ไรด์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ให้ได้ปริมาณ </w:t>
      </w:r>
      <w:r w:rsidRPr="007E6BC6">
        <w:rPr>
          <w:rFonts w:ascii="TH SarabunPSK" w:hAnsi="TH SarabunPSK" w:cs="TH SarabunPSK"/>
          <w:sz w:val="32"/>
          <w:szCs w:val="32"/>
        </w:rPr>
        <w:t>8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มิลลิลิตร ทิ้งไว้ที่อุณหภูมิห้องประมาณ </w:t>
      </w:r>
      <w:r w:rsidRPr="007E6BC6">
        <w:rPr>
          <w:rFonts w:ascii="TH SarabunPSK" w:hAnsi="TH SarabunPSK" w:cs="TH SarabunPSK"/>
          <w:sz w:val="32"/>
          <w:szCs w:val="32"/>
        </w:rPr>
        <w:t>1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ชั่วโมง นำไปปั่นเหวี่ยงที่ </w:t>
      </w:r>
      <w:r w:rsidRPr="007E6BC6">
        <w:rPr>
          <w:rFonts w:ascii="TH SarabunPSK" w:hAnsi="TH SarabunPSK" w:cs="TH SarabunPSK"/>
          <w:sz w:val="32"/>
          <w:szCs w:val="32"/>
        </w:rPr>
        <w:t>1,600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รอบต่อนาที นาน </w:t>
      </w:r>
      <w:r w:rsidRPr="007E6BC6">
        <w:rPr>
          <w:rFonts w:ascii="TH SarabunPSK" w:hAnsi="TH SarabunPSK" w:cs="TH SarabunPSK"/>
          <w:sz w:val="32"/>
          <w:szCs w:val="32"/>
        </w:rPr>
        <w:t>10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นาที ปั่นเสร็จดูดส่วนที่ใสทิ้งแล้วเติมน้ำยาคงสภาพ (</w:t>
      </w:r>
      <w:r w:rsidRPr="007E6BC6">
        <w:rPr>
          <w:rFonts w:ascii="TH SarabunPSK" w:hAnsi="TH SarabunPSK" w:cs="TH SarabunPSK"/>
          <w:sz w:val="32"/>
          <w:szCs w:val="32"/>
        </w:rPr>
        <w:t>fixative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) ทีละน้อยจนได้ปริมาตร </w:t>
      </w:r>
      <w:r w:rsidRPr="007E6BC6">
        <w:rPr>
          <w:rFonts w:ascii="TH SarabunPSK" w:hAnsi="TH SarabunPSK" w:cs="TH SarabunPSK"/>
          <w:sz w:val="32"/>
          <w:szCs w:val="32"/>
        </w:rPr>
        <w:t>8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มิลลิลิตร นำไปปั่นเหวี่ยงที่ความเร็วและเวลาเท่าเดิม จากนั้นดูดสารละลายส่วนบนทิ้งแล้วเติมน้ำยาคงสภาพอีกในปริมาตรเท่าเดิม ทำซ้ำจนกว่าสารละลายจะใส (ประมาณ </w:t>
      </w:r>
      <w:r w:rsidRPr="007E6BC6">
        <w:rPr>
          <w:rFonts w:ascii="TH SarabunPSK" w:hAnsi="TH SarabunPSK" w:cs="TH SarabunPSK"/>
          <w:sz w:val="32"/>
          <w:szCs w:val="32"/>
        </w:rPr>
        <w:t>2-3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ครั้ง) ในการปั่นเหวี่ยงครั้งสุดท้ายให้ดูดน้ำยาคงสภาพเก่าออกให้หมด แล้วเติมใหม่ลงไปประมาณ </w:t>
      </w:r>
      <w:r w:rsidRPr="007E6BC6">
        <w:rPr>
          <w:rFonts w:ascii="TH SarabunPSK" w:hAnsi="TH SarabunPSK" w:cs="TH SarabunPSK"/>
          <w:sz w:val="32"/>
          <w:szCs w:val="32"/>
        </w:rPr>
        <w:t>1-2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มิลลิลิตร ขึ้นกับตะกอนเซลล์ที่ได้ แล้วนำไปเตรียมโครโมโซมบนสไลด์</w:t>
      </w:r>
      <w:r w:rsidRPr="007E6BC6">
        <w:rPr>
          <w:rFonts w:ascii="TH SarabunPSK" w:hAnsi="TH SarabunPSK" w:cs="TH SarabunPSK"/>
          <w:sz w:val="32"/>
          <w:szCs w:val="32"/>
        </w:rPr>
        <w:t xml:space="preserve"> 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6BC6">
        <w:rPr>
          <w:rFonts w:ascii="TH SarabunPSK" w:hAnsi="TH SarabunPSK" w:cs="TH SarabunPSK"/>
          <w:b/>
          <w:bCs/>
          <w:sz w:val="32"/>
          <w:szCs w:val="32"/>
        </w:rPr>
        <w:t xml:space="preserve">          2.2.3   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>การย้อมแถบสีโครโมโซม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  <w:cs/>
        </w:rPr>
        <w:t xml:space="preserve">           การเตรียมโครโมโซมโดยการเพาะเลี้ยง เก็บเกี่ยวเซลล์และหยดเซลล์ลงบนสไลด์ทำการย้อมสี โดยเลือกวิธีตามจุดประสงค์ของการศึกษา </w:t>
      </w:r>
      <w:r w:rsidRPr="00C070F1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C070F1">
        <w:rPr>
          <w:rFonts w:ascii="TH SarabunPSK" w:hAnsi="TH SarabunPSK" w:cs="TH SarabunPSK"/>
          <w:sz w:val="32"/>
          <w:szCs w:val="32"/>
        </w:rPr>
        <w:t>Halnan</w:t>
      </w:r>
      <w:proofErr w:type="spellEnd"/>
      <w:r w:rsidRPr="00C070F1">
        <w:rPr>
          <w:rFonts w:ascii="TH SarabunPSK" w:hAnsi="TH SarabunPSK" w:cs="TH SarabunPSK"/>
          <w:sz w:val="32"/>
          <w:szCs w:val="32"/>
        </w:rPr>
        <w:t>, 1989</w:t>
      </w:r>
      <w:r w:rsidRPr="00C070F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E6BC6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="007E6BC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E6BC6">
        <w:rPr>
          <w:rFonts w:ascii="TH SarabunPSK" w:hAnsi="TH SarabunPSK" w:cs="TH SarabunPSK"/>
          <w:b/>
          <w:bCs/>
          <w:sz w:val="32"/>
          <w:szCs w:val="32"/>
        </w:rPr>
        <w:t xml:space="preserve">2.2.3.1 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>การย้อมสีโครโมโซมแบบธรรมดา (</w:t>
      </w:r>
      <w:r w:rsidRPr="007E6BC6">
        <w:rPr>
          <w:rFonts w:ascii="TH SarabunPSK" w:hAnsi="TH SarabunPSK" w:cs="TH SarabunPSK"/>
          <w:b/>
          <w:bCs/>
          <w:sz w:val="32"/>
          <w:szCs w:val="32"/>
        </w:rPr>
        <w:t>conventional staining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</w:rPr>
        <w:t xml:space="preserve">           </w:t>
      </w:r>
      <w:r w:rsidR="007E6BC6">
        <w:rPr>
          <w:rFonts w:ascii="TH SarabunPSK" w:hAnsi="TH SarabunPSK" w:cs="TH SarabunPSK"/>
          <w:sz w:val="32"/>
          <w:szCs w:val="32"/>
        </w:rPr>
        <w:tab/>
      </w:r>
      <w:r w:rsidR="007E6BC6">
        <w:rPr>
          <w:rFonts w:ascii="TH SarabunPSK" w:hAnsi="TH SarabunPSK" w:cs="TH SarabunPSK"/>
          <w:sz w:val="32"/>
          <w:szCs w:val="32"/>
        </w:rPr>
        <w:tab/>
      </w:r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ในช่วงเริ่มแรกของการศึกษาพันธุศาสตร์เซลล์ของสิ่งมีชีวิต จะใช้วิธีการย้อมสีแบบธรรมดาหรือแบบดั้งเดิม ใช้สีย้อมที่ติดกรดนิวคลีอิกจึงเห็นโครโมโซมติดสีเข้มทั้งแท่ง โดยสีที่นิยมใช้ได้แก่ 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ออร์ซีน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orcein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คาร์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มีน (</w:t>
      </w:r>
      <w:r w:rsidRPr="007E6BC6">
        <w:rPr>
          <w:rFonts w:ascii="TH SarabunPSK" w:hAnsi="TH SarabunPSK" w:cs="TH SarabunPSK"/>
          <w:sz w:val="32"/>
          <w:szCs w:val="32"/>
        </w:rPr>
        <w:t>carmine</w:t>
      </w:r>
      <w:r w:rsidRPr="007E6BC6">
        <w:rPr>
          <w:rFonts w:ascii="TH SarabunPSK" w:hAnsi="TH SarabunPSK" w:cs="TH SarabunPSK"/>
          <w:sz w:val="32"/>
          <w:szCs w:val="32"/>
          <w:cs/>
        </w:rPr>
        <w:t>) และสีที่นิยมมากที่สุด คือ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จิม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ซ่า (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Giemsa’s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) สามารถบอกจำนวน และชนิดของโครโมโซมประจำสิ่งมีชีวิตนั้นๆ ได้ และอาจบอกลักษณะบางอย่างของโครโมโซม เช่น รอยคอดที่หนึ่ง รอยคอดที่สอง และ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แซทเทลไลท์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การติดสีของโครโมโซมดังกล่าวบางครั้งอาจพบว่ามีการติดสีได้ไม่เท่ากัน เช่น ในขณะที่โครโมโซมผ่านเข้าสู่ชีพของเซลล์จะมีการยืดหดตัวไม่เท่ากัน ระยะใดที่หดตัวมากจะติดสีเข้มมาก แต่ถ้าหดตัวน้อยก็จะติดสีจางกว่าอีกทั้งในโครโมโซมแท่งเดียวกันยังติดสีได้ไม่เท่ากันขึ้นอยู่กับองค์ประกอบของเฮ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เทอ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โร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โคร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มาทิน (</w:t>
      </w:r>
      <w:r w:rsidRPr="007E6BC6">
        <w:rPr>
          <w:rFonts w:ascii="TH SarabunPSK" w:hAnsi="TH SarabunPSK" w:cs="TH SarabunPSK"/>
          <w:sz w:val="32"/>
          <w:szCs w:val="32"/>
        </w:rPr>
        <w:t>heterochromatin</w:t>
      </w:r>
      <w:r w:rsidRPr="007E6BC6">
        <w:rPr>
          <w:rFonts w:ascii="TH SarabunPSK" w:hAnsi="TH SarabunPSK" w:cs="TH SarabunPSK"/>
          <w:sz w:val="32"/>
          <w:szCs w:val="32"/>
          <w:cs/>
        </w:rPr>
        <w:t>) และยู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โคร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มาทิน (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euchromatin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) การย้อมสีโครโมโซมแบบธรรมดา ในบางกรณี</w:t>
      </w:r>
      <w:r w:rsidRPr="007E6BC6">
        <w:rPr>
          <w:rFonts w:ascii="TH SarabunPSK" w:hAnsi="TH SarabunPSK" w:cs="TH SarabunPSK"/>
          <w:sz w:val="32"/>
          <w:szCs w:val="32"/>
          <w:cs/>
        </w:rPr>
        <w:lastRenderedPageBreak/>
        <w:t>นั้นอาจจะไม่สามารถจำแนกโครโมโซมได้เท่าที่ควร คือไม่สามารถระบุแน่ชัดได้ว่าเป็นโครโมโซม แท่งที่เท่าใด และจับคู่ไม่ได้ (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วรรณ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ภา</w:t>
      </w:r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>กสิฤกษ์ และคณะ</w:t>
      </w:r>
      <w:r w:rsidRPr="007E6BC6">
        <w:rPr>
          <w:rFonts w:ascii="TH SarabunPSK" w:hAnsi="TH SarabunPSK" w:cs="TH SarabunPSK"/>
          <w:sz w:val="32"/>
          <w:szCs w:val="32"/>
        </w:rPr>
        <w:t>, 2557</w:t>
      </w:r>
      <w:r w:rsidRPr="007E6BC6">
        <w:rPr>
          <w:rFonts w:ascii="TH SarabunPSK" w:hAnsi="TH SarabunPSK" w:cs="TH SarabunPSK"/>
          <w:sz w:val="32"/>
          <w:szCs w:val="32"/>
          <w:cs/>
        </w:rPr>
        <w:t>)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6BC6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7E6BC6">
        <w:rPr>
          <w:rFonts w:ascii="TH SarabunPSK" w:hAnsi="TH SarabunPSK" w:cs="TH SarabunPSK"/>
          <w:b/>
          <w:bCs/>
          <w:sz w:val="32"/>
          <w:szCs w:val="32"/>
        </w:rPr>
        <w:tab/>
      </w:r>
      <w:r w:rsidR="007E6BC6">
        <w:rPr>
          <w:rFonts w:ascii="TH SarabunPSK" w:hAnsi="TH SarabunPSK" w:cs="TH SarabunPSK"/>
          <w:b/>
          <w:bCs/>
          <w:sz w:val="32"/>
          <w:szCs w:val="32"/>
        </w:rPr>
        <w:tab/>
      </w:r>
      <w:r w:rsidRPr="007E6BC6">
        <w:rPr>
          <w:rFonts w:ascii="TH SarabunPSK" w:hAnsi="TH SarabunPSK" w:cs="TH SarabunPSK"/>
          <w:b/>
          <w:bCs/>
          <w:sz w:val="32"/>
          <w:szCs w:val="32"/>
        </w:rPr>
        <w:t xml:space="preserve"> 2.2.3.2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การย้อมแถบสีแบบ </w:t>
      </w:r>
      <w:r w:rsidRPr="007E6BC6">
        <w:rPr>
          <w:rFonts w:ascii="TH SarabunPSK" w:hAnsi="TH SarabunPSK" w:cs="TH SarabunPSK"/>
          <w:b/>
          <w:bCs/>
          <w:sz w:val="32"/>
          <w:szCs w:val="32"/>
        </w:rPr>
        <w:t>Ag-NORs banding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</w:rPr>
        <w:t xml:space="preserve">         </w:t>
      </w:r>
      <w:r w:rsidR="007E6BC6">
        <w:rPr>
          <w:rFonts w:ascii="TH SarabunPSK" w:hAnsi="TH SarabunPSK" w:cs="TH SarabunPSK"/>
          <w:sz w:val="32"/>
          <w:szCs w:val="32"/>
        </w:rPr>
        <w:tab/>
      </w:r>
      <w:r w:rsidR="007E6BC6">
        <w:rPr>
          <w:rFonts w:ascii="TH SarabunPSK" w:hAnsi="TH SarabunPSK" w:cs="TH SarabunPSK"/>
          <w:sz w:val="32"/>
          <w:szCs w:val="32"/>
        </w:rPr>
        <w:tab/>
      </w:r>
      <w:r w:rsidR="007E6BC6">
        <w:rPr>
          <w:rFonts w:ascii="TH SarabunPSK" w:hAnsi="TH SarabunPSK" w:cs="TH SarabunPSK"/>
          <w:sz w:val="32"/>
          <w:szCs w:val="32"/>
        </w:rPr>
        <w:tab/>
      </w:r>
      <w:r w:rsidRPr="007E6BC6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เป็นเทคนิคที่ทำให้ส่วน </w:t>
      </w:r>
      <w:proofErr w:type="spellStart"/>
      <w:r w:rsidRPr="007E6BC6">
        <w:rPr>
          <w:rFonts w:ascii="TH SarabunPSK" w:hAnsi="TH SarabunPSK" w:cs="TH SarabunPSK"/>
          <w:sz w:val="32"/>
          <w:szCs w:val="32"/>
        </w:rPr>
        <w:t>nucleolar</w:t>
      </w:r>
      <w:proofErr w:type="spellEnd"/>
      <w:r w:rsidRPr="007E6BC6">
        <w:rPr>
          <w:rFonts w:ascii="TH SarabunPSK" w:hAnsi="TH SarabunPSK" w:cs="TH SarabunPSK"/>
          <w:sz w:val="32"/>
          <w:szCs w:val="32"/>
        </w:rPr>
        <w:t xml:space="preserve"> organizer regions </w:t>
      </w:r>
      <w:r w:rsidRPr="007E6BC6">
        <w:rPr>
          <w:rFonts w:ascii="TH SarabunPSK" w:hAnsi="TH SarabunPSK" w:cs="TH SarabunPSK"/>
          <w:sz w:val="32"/>
          <w:szCs w:val="32"/>
          <w:cs/>
        </w:rPr>
        <w:t>(</w:t>
      </w:r>
      <w:r w:rsidRPr="007E6BC6">
        <w:rPr>
          <w:rFonts w:ascii="TH SarabunPSK" w:hAnsi="TH SarabunPSK" w:cs="TH SarabunPSK"/>
          <w:sz w:val="32"/>
          <w:szCs w:val="32"/>
        </w:rPr>
        <w:t>NORs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) ติดสีเข้มเรียกอีกอย่างหนึ่งว่าเทคนิค </w:t>
      </w:r>
      <w:r w:rsidRPr="007E6BC6">
        <w:rPr>
          <w:rFonts w:ascii="TH SarabunPSK" w:hAnsi="TH SarabunPSK" w:cs="TH SarabunPSK"/>
          <w:sz w:val="32"/>
          <w:szCs w:val="32"/>
        </w:rPr>
        <w:t xml:space="preserve">silver staining </w:t>
      </w:r>
      <w:r w:rsidRPr="007E6BC6">
        <w:rPr>
          <w:rFonts w:ascii="TH SarabunPSK" w:hAnsi="TH SarabunPSK" w:cs="TH SarabunPSK"/>
          <w:sz w:val="32"/>
          <w:szCs w:val="32"/>
          <w:cs/>
        </w:rPr>
        <w:t>เพราะใช้สารละลาย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ซิลเวอร์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ไน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เตรต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E6BC6">
        <w:rPr>
          <w:rFonts w:ascii="TH SarabunPSK" w:hAnsi="TH SarabunPSK" w:cs="TH SarabunPSK"/>
          <w:sz w:val="32"/>
          <w:szCs w:val="32"/>
        </w:rPr>
        <w:t>silver nitrate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) ซึ่งจะเลือกติดบริเวณนี้เท่านั้น </w:t>
      </w:r>
      <w:r w:rsidR="00C070F1" w:rsidRPr="00C070F1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C070F1" w:rsidRPr="00C070F1">
        <w:rPr>
          <w:rFonts w:ascii="TH SarabunPSK" w:hAnsi="TH SarabunPSK" w:cs="TH SarabunPSK"/>
          <w:sz w:val="32"/>
          <w:szCs w:val="32"/>
        </w:rPr>
        <w:t>Halnan</w:t>
      </w:r>
      <w:proofErr w:type="spellEnd"/>
      <w:r w:rsidR="00C070F1" w:rsidRPr="00C070F1">
        <w:rPr>
          <w:rFonts w:ascii="TH SarabunPSK" w:hAnsi="TH SarabunPSK" w:cs="TH SarabunPSK"/>
          <w:sz w:val="32"/>
          <w:szCs w:val="32"/>
        </w:rPr>
        <w:t>, 1989</w:t>
      </w:r>
      <w:r w:rsidR="00C070F1" w:rsidRPr="00C070F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เทคนิคนี้ใช้ตรวจหา </w:t>
      </w:r>
      <w:r w:rsidRPr="007E6BC6">
        <w:rPr>
          <w:rFonts w:ascii="TH SarabunPSK" w:hAnsi="TH SarabunPSK" w:cs="TH SarabunPSK"/>
          <w:sz w:val="32"/>
          <w:szCs w:val="32"/>
        </w:rPr>
        <w:t>NORs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ซึ่งในสัตว์มีกระดูกสันหลังส่วนที่มียีน สำหรับสังเคราะห์ไรโบโซมเอ็น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อาร์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เอ็นเอชนิด </w:t>
      </w:r>
      <w:r w:rsidRPr="007E6BC6">
        <w:rPr>
          <w:rFonts w:ascii="TH SarabunPSK" w:hAnsi="TH SarabunPSK" w:cs="TH SarabunPSK"/>
          <w:sz w:val="32"/>
          <w:szCs w:val="32"/>
        </w:rPr>
        <w:t xml:space="preserve">18S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hAnsi="TH SarabunPSK" w:cs="TH SarabunPSK"/>
          <w:sz w:val="32"/>
          <w:szCs w:val="32"/>
        </w:rPr>
        <w:t>28S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อยู่ในมนุษย์จะอยู่ในบริเวณรอยคอดที่สองของโครโมโซมคู่ที่ </w:t>
      </w:r>
      <w:r w:rsidRPr="007E6BC6">
        <w:rPr>
          <w:rFonts w:ascii="TH SarabunPSK" w:hAnsi="TH SarabunPSK" w:cs="TH SarabunPSK"/>
          <w:sz w:val="32"/>
          <w:szCs w:val="32"/>
        </w:rPr>
        <w:t xml:space="preserve">13, 14, 15, 21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hAnsi="TH SarabunPSK" w:cs="TH SarabunPSK"/>
          <w:sz w:val="32"/>
          <w:szCs w:val="32"/>
        </w:rPr>
        <w:t xml:space="preserve">22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ตำแหน่งของ </w:t>
      </w:r>
      <w:r w:rsidRPr="007E6BC6">
        <w:rPr>
          <w:rFonts w:ascii="TH SarabunPSK" w:hAnsi="TH SarabunPSK" w:cs="TH SarabunPSK"/>
          <w:sz w:val="32"/>
          <w:szCs w:val="32"/>
        </w:rPr>
        <w:t>NORs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นี้ อยู่บริเวณก้านของ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แซทเทิลไลท์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โครโมโซม </w:t>
      </w:r>
      <w:r w:rsidRPr="007E6BC6">
        <w:rPr>
          <w:rFonts w:ascii="TH SarabunPSK" w:hAnsi="TH SarabunPSK" w:cs="TH SarabunPSK"/>
          <w:sz w:val="32"/>
          <w:szCs w:val="32"/>
        </w:rPr>
        <w:t>NORs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 มีความหลากหลาย (</w:t>
      </w:r>
      <w:r w:rsidRPr="007E6BC6">
        <w:rPr>
          <w:rFonts w:ascii="TH SarabunPSK" w:hAnsi="TH SarabunPSK" w:cs="TH SarabunPSK"/>
          <w:sz w:val="32"/>
          <w:szCs w:val="32"/>
        </w:rPr>
        <w:t>polymorphism</w:t>
      </w:r>
      <w:r w:rsidRPr="007E6BC6">
        <w:rPr>
          <w:rFonts w:ascii="TH SarabunPSK" w:hAnsi="TH SarabunPSK" w:cs="TH SarabunPSK"/>
          <w:sz w:val="32"/>
          <w:szCs w:val="32"/>
          <w:cs/>
        </w:rPr>
        <w:t>) ได้ในโครโมโซมแท่งเดียวกันของบุคคลต่างกันซึ่งใช้เป็นโครโมโซมเครื่องหมาย (</w:t>
      </w:r>
      <w:r w:rsidRPr="007E6BC6">
        <w:rPr>
          <w:rFonts w:ascii="TH SarabunPSK" w:hAnsi="TH SarabunPSK" w:cs="TH SarabunPSK"/>
          <w:sz w:val="32"/>
          <w:szCs w:val="32"/>
        </w:rPr>
        <w:t xml:space="preserve">marker chromosome </w:t>
      </w:r>
      <w:r w:rsidRPr="007E6BC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E6BC6">
        <w:rPr>
          <w:rFonts w:ascii="TH SarabunPSK" w:hAnsi="TH SarabunPSK" w:cs="TH SarabunPSK"/>
          <w:sz w:val="32"/>
          <w:szCs w:val="32"/>
        </w:rPr>
        <w:t>marked chromosome</w:t>
      </w:r>
      <w:r w:rsidRPr="007E6BC6">
        <w:rPr>
          <w:rFonts w:ascii="TH SarabunPSK" w:hAnsi="TH SarabunPSK" w:cs="TH SarabunPSK"/>
          <w:sz w:val="32"/>
          <w:szCs w:val="32"/>
          <w:cs/>
        </w:rPr>
        <w:t>) ได้และใช้ในการติดตามดูพฤติกรรมการถ่ายทอดบางลักษณะของสิ่งมีชีวิตต่างๆ ได้ ซึ่งการถ่ายทอดเป็นไปตามกฎของเมน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เดล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7E6BC6">
        <w:rPr>
          <w:rFonts w:ascii="TH SarabunPSK" w:hAnsi="TH SarabunPSK" w:cs="TH SarabunPSK"/>
          <w:sz w:val="32"/>
          <w:szCs w:val="32"/>
          <w:cs/>
        </w:rPr>
        <w:t>วรรณ</w:t>
      </w:r>
      <w:proofErr w:type="spellEnd"/>
      <w:r w:rsidRPr="007E6BC6">
        <w:rPr>
          <w:rFonts w:ascii="TH SarabunPSK" w:hAnsi="TH SarabunPSK" w:cs="TH SarabunPSK"/>
          <w:sz w:val="32"/>
          <w:szCs w:val="32"/>
          <w:cs/>
        </w:rPr>
        <w:t>ภา กสิฤกษ์ และคณะ</w:t>
      </w:r>
      <w:r w:rsidRPr="007E6BC6">
        <w:rPr>
          <w:rFonts w:ascii="TH SarabunPSK" w:hAnsi="TH SarabunPSK" w:cs="TH SarabunPSK"/>
          <w:sz w:val="32"/>
          <w:szCs w:val="32"/>
        </w:rPr>
        <w:t xml:space="preserve">, </w:t>
      </w:r>
      <w:r w:rsidRPr="007E6BC6">
        <w:rPr>
          <w:rFonts w:ascii="TH SarabunPSK" w:hAnsi="TH SarabunPSK" w:cs="TH SarabunPSK"/>
          <w:sz w:val="32"/>
          <w:szCs w:val="32"/>
          <w:cs/>
        </w:rPr>
        <w:t>2557)</w:t>
      </w:r>
    </w:p>
    <w:p w:rsidR="009C1604" w:rsidRPr="007E6BC6" w:rsidRDefault="009C1604" w:rsidP="009C160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6BC6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7E6BC6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งานวิจัยที่เกี่ยวข้อง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การศึกษาเซลล์พันธุศาสตร์เกี่ยวกับโครโมโซมและคาริโอไทป์ของสัตว์สะเทินน้ำสะเทินบกในต่างประเทศนั้น </w:t>
      </w:r>
      <w:proofErr w:type="spellStart"/>
      <w:proofErr w:type="gramStart"/>
      <w:r w:rsidR="00F070B5" w:rsidRPr="00742153">
        <w:rPr>
          <w:rFonts w:ascii="TH SarabunPSK" w:hAnsi="TH SarabunPSK" w:cs="TH SarabunPSK"/>
          <w:sz w:val="32"/>
          <w:szCs w:val="32"/>
        </w:rPr>
        <w:t>Mahony</w:t>
      </w:r>
      <w:proofErr w:type="spellEnd"/>
      <w:r w:rsidR="00F070B5" w:rsidRPr="00742153">
        <w:rPr>
          <w:rFonts w:ascii="TH SarabunPSK" w:hAnsi="TH SarabunPSK" w:cs="TH SarabunPSK"/>
          <w:sz w:val="32"/>
          <w:szCs w:val="32"/>
        </w:rPr>
        <w:t>, M.J. (1991).</w:t>
      </w:r>
      <w:proofErr w:type="gramEnd"/>
      <w:r w:rsidR="00F070B5" w:rsidRPr="00742153">
        <w:rPr>
          <w:rFonts w:ascii="TH SarabunPSK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ได้ศึกษาโครโมโซมของคางคก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Bufo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bufo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, B.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viridis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, B.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bufo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x 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B.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viridis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.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calameta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พบว่าคางคกมีโครโมโซม ทั้งหมด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2n=22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เท่ากัน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          Bogart, 1974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ศึกษาคาริโอไทป์ของกบสกุล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Leptodactylus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ทั้งหมด </w:t>
      </w:r>
      <w:r w:rsidRPr="007E6BC6">
        <w:rPr>
          <w:rFonts w:ascii="TH SarabunPSK" w:eastAsia="Angsana New" w:hAnsi="TH SarabunPSK" w:cs="TH SarabunPSK"/>
          <w:sz w:val="32"/>
          <w:szCs w:val="32"/>
        </w:rPr>
        <w:t>18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ชนิด ได้แก่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L.bufonis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L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fuscus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L.melanotus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L.ocellatus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L.insularum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L.pentadactylus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L.lobiolis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L.albilobris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L.mystaceus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L.gracilis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L.mystacinus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L.rhodonotus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L.latinosus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L.wagneri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L.podicipinus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2n=22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เท่ากันทั้งหมด ส่วน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L.marmoratus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2n=24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และอีก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ชนิดคือ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L.hylaelactylus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L.andreae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2n=26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เท่ากัน จากการศึกษาดังกล่าวเขาได้แบ่งกบออกเป็น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กลุ่มคือ กลุ่มที่มีโครโมโซม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22, 24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26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และได้ให้ข้อเสนอแนะว่ากลุ่มที่มีโครโมโซม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>26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น่าจะเป็นบรรพบุรุษของพวกที่มีโครโมโซม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22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24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และพวกที่อาศัยอยู่บนบก มีแนวโน้มที่จะไปอาศัยอยู่ในน้ำ ไม่ใช่พวกที่อาศัยอยู่ในน้ำขึ้นมาอาศัยอยู่บนบกตามข้อเสนอของ (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Heyer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1969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) และของ (</w:t>
      </w:r>
      <w:r w:rsidRPr="007E6BC6">
        <w:rPr>
          <w:rFonts w:ascii="TH SarabunPSK" w:eastAsia="Angsana New" w:hAnsi="TH SarabunPSK" w:cs="TH SarabunPSK"/>
          <w:sz w:val="32"/>
          <w:szCs w:val="32"/>
        </w:rPr>
        <w:t>Lynch , 1971; 1973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:rsidR="009C1604" w:rsidRPr="007E6BC6" w:rsidRDefault="002C7169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</w:t>
      </w:r>
      <w:proofErr w:type="spellStart"/>
      <w:r>
        <w:rPr>
          <w:rFonts w:ascii="TH SarabunPSK" w:eastAsia="Angsana New" w:hAnsi="TH SarabunPSK" w:cs="TH SarabunPSK"/>
          <w:sz w:val="32"/>
          <w:szCs w:val="32"/>
        </w:rPr>
        <w:t>Formas</w:t>
      </w:r>
      <w:proofErr w:type="spellEnd"/>
      <w:r w:rsidR="009C1604" w:rsidRPr="007E6BC6">
        <w:rPr>
          <w:rFonts w:ascii="TH SarabunPSK" w:eastAsia="Angsana New" w:hAnsi="TH SarabunPSK" w:cs="TH SarabunPSK"/>
          <w:sz w:val="32"/>
          <w:szCs w:val="32"/>
        </w:rPr>
        <w:t xml:space="preserve">, </w:t>
      </w:r>
      <w:r>
        <w:rPr>
          <w:rFonts w:ascii="TH SarabunPSK" w:eastAsia="Angsana New" w:hAnsi="TH SarabunPSK" w:cs="TH SarabunPSK"/>
          <w:sz w:val="32"/>
          <w:szCs w:val="32"/>
          <w:cs/>
        </w:rPr>
        <w:t>19</w:t>
      </w:r>
      <w:r>
        <w:rPr>
          <w:rFonts w:ascii="TH SarabunPSK" w:eastAsia="Angsana New" w:hAnsi="TH SarabunPSK" w:cs="TH SarabunPSK"/>
          <w:sz w:val="32"/>
          <w:szCs w:val="32"/>
        </w:rPr>
        <w:t>78</w:t>
      </w:r>
      <w:r w:rsidR="009C1604"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ศึกษาโครโมโซมของกบ </w:t>
      </w:r>
      <w:proofErr w:type="spellStart"/>
      <w:r w:rsidR="009C1604"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Alsodes</w:t>
      </w:r>
      <w:proofErr w:type="spellEnd"/>
      <w:r w:rsidR="009C1604"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="009C1604"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vauzolinii</w:t>
      </w:r>
      <w:proofErr w:type="spellEnd"/>
      <w:r w:rsidR="009C1604"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9C1604"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="009C1604" w:rsidRPr="002C7169">
        <w:rPr>
          <w:rFonts w:ascii="TH SarabunPSK" w:eastAsia="Angsana New" w:hAnsi="TH SarabunPSK" w:cs="TH SarabunPSK"/>
          <w:sz w:val="32"/>
          <w:szCs w:val="32"/>
        </w:rPr>
        <w:t>A</w:t>
      </w:r>
      <w:r w:rsidR="009C1604"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. </w:t>
      </w:r>
      <w:proofErr w:type="spellStart"/>
      <w:r w:rsidR="009C1604"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verucosus</w:t>
      </w:r>
      <w:proofErr w:type="spellEnd"/>
      <w:r w:rsidR="009C1604"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9C1604"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พบว่ามีจำนวนโครโมโซม 2</w:t>
      </w:r>
      <w:r w:rsidR="009C1604"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="009C1604" w:rsidRPr="007E6BC6">
        <w:rPr>
          <w:rFonts w:ascii="TH SarabunPSK" w:eastAsia="Angsana New" w:hAnsi="TH SarabunPSK" w:cs="TH SarabunPSK"/>
          <w:sz w:val="32"/>
          <w:szCs w:val="32"/>
          <w:cs/>
        </w:rPr>
        <w:t>26 เท่ากันแต่มีคาริโอไทป์ต่างกันและไม่พบโครโมโซมเพศ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Kuramoto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1980 ศึกษาโครโมโซมของกบเขียด 6 ชนิดได้แก่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Rana</w:t>
      </w:r>
      <w:proofErr w:type="spellEnd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amurensis</w:t>
      </w:r>
      <w:proofErr w:type="spellEnd"/>
      <w:r w:rsidR="00E60A10">
        <w:rPr>
          <w:rFonts w:ascii="TH SarabunPSK" w:eastAsia="Angsana New" w:hAnsi="TH SarabunPSK" w:cs="TH SarabunPSK"/>
          <w:i/>
          <w:iCs/>
          <w:sz w:val="32"/>
          <w:szCs w:val="32"/>
        </w:rPr>
        <w:t>-</w:t>
      </w:r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coreana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, R.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planceyi</w:t>
      </w:r>
      <w:proofErr w:type="spellEnd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chosenica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R.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latouchi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R. </w:t>
      </w:r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marina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Occidozyga</w:t>
      </w:r>
      <w:proofErr w:type="spellEnd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laevis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พบว่ามีจำนวนโครโมโซม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26 และ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R.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kuhlii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มีโครโมโซม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22 อึ่ง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Kaloula</w:t>
      </w:r>
      <w:proofErr w:type="spellEnd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picta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lastRenderedPageBreak/>
        <w:t>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28 นอกจากนี้ยังพบว่าโครโมโซมคู่ที่ 8 ของ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R. </w:t>
      </w:r>
      <w:r w:rsidRPr="002C7169">
        <w:rPr>
          <w:rFonts w:ascii="TH SarabunPSK" w:eastAsia="Angsana New" w:hAnsi="TH SarabunPSK" w:cs="TH SarabunPSK"/>
          <w:i/>
          <w:iCs/>
          <w:sz w:val="32"/>
          <w:szCs w:val="32"/>
        </w:rPr>
        <w:t>marina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มีขนาดไม่เท่ากันมีแนวโน้มที่เป็นไปได้ว่ามีโครโมโซมเพศในกบชนิดนี้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    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Iturra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and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Veloso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1989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ศึกษาโครโมโซมในกบ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Eupsophus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migueli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E.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roseus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พบว่ากบทั้งสองชนิดมีโครโมโซม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2n=30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เท่ากัน และพบโครโมโซมเพศชนิด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xy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ในกบชนิดแรกคือ โครโมโซมคู่ที่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14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เป็นโครโมโซมชนิด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xy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โดยโครโมโซม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x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y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มีขนาดเท่ากันแต่โครโมโซม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x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มีรูปร่างเป็นแบบ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เทโล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>เซนทริก (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telocentric)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ส่วนโครโมโซม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y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มีรูปร่างเป็นแบบเมทาเซนทริก (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metacentric)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สำหรับกบ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E.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roseus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เมื่อย้อมแถบซีพบว่าโครโมโซมคู่ที่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14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เป็นโครโมโซมแบบ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xy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โดยทั้งโครโมโซม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x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y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มีรูปร่างเป็นแบบเมทาเซนทริกแต่ในโครโมโซม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y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ไม่มี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constitutive heterochromatin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บริเวณเซนโท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เมียร์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ส่วนโครโมโซม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x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constitutive heterochromatin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บริเวณเซน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โทร์เมียร์</w:t>
      </w:r>
      <w:proofErr w:type="spellEnd"/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        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Schmid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1978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ศึกษาสัตว์สะเทินน้ำสะเทินบกในวงศ์คางคก (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Family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Bufonidae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>) และ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วงค์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>ปาดเมืองจีน (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Family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Hylidae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>)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</w:rPr>
        <w:t>22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ชนิด ได้แก่ คางคก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Bufo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bufo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B.calamita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B.parvus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B.viridis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B.americanus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B.boreas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B.campactilis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B.fowleri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B.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punctatus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B.terrestris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B.valliceps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B.arenarum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B.marinus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B.mouritaricus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  <w:cs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และ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  <w:cs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Pedostibes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hosii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2n=22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อีก </w:t>
      </w:r>
      <w:r w:rsidRPr="007E6BC6">
        <w:rPr>
          <w:rFonts w:ascii="TH SarabunPSK" w:eastAsia="Angsana New" w:hAnsi="TH SarabunPSK" w:cs="TH SarabunPSK"/>
          <w:sz w:val="32"/>
          <w:szCs w:val="32"/>
        </w:rPr>
        <w:t>4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ชนิด ได้แก่ ปาด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  <w:cs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Hala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arborea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H.cinerea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H.septentrionalis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และ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  <w:cs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Pseudacris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ornata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2n=24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ส่วนคางคกอีก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ชนิดคือ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B.gamani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B.poweri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B.regularis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2n=20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ซึ่งคางคกและปาดบ้านทั้ง </w:t>
      </w:r>
      <w:r w:rsidRPr="007E6BC6">
        <w:rPr>
          <w:rFonts w:ascii="TH SarabunPSK" w:eastAsia="Angsana New" w:hAnsi="TH SarabunPSK" w:cs="TH SarabunPSK"/>
          <w:sz w:val="32"/>
          <w:szCs w:val="32"/>
        </w:rPr>
        <w:t>22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ชนิดดังกล่าวมีโครโมโซมที่ไม่สามารถบ่งบอกความแตกต่างทางเพศได้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          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Schmid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et al.</w:t>
      </w:r>
      <w:proofErr w:type="gramStart"/>
      <w:r w:rsidRPr="007E6BC6">
        <w:rPr>
          <w:rFonts w:ascii="TH SarabunPSK" w:eastAsia="Angsana New" w:hAnsi="TH SarabunPSK" w:cs="TH SarabunPSK"/>
          <w:sz w:val="32"/>
          <w:szCs w:val="32"/>
        </w:rPr>
        <w:t>,1988</w:t>
      </w:r>
      <w:proofErr w:type="gram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ศึกษาโครโมโซมในกบ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Centrolenella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antisthensi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พบว่ามีโครโมโซม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2n=20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และพบโครโมโซมเพศชนิด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xy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โดยโครโมโซม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x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y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โครโมโซมมีความยาวของโครโมโซมเท่ากันแต่มีอัตราส่วนของแขนโครโมโซมระหว่างแขนยาวต่อแขนสั้นต่างกัน คือ 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y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มีแขนข้างสั้น สั้นกว่าโครโมโซม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>x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           </w:t>
      </w:r>
      <w:proofErr w:type="spellStart"/>
      <w:r w:rsidRPr="00F070B5">
        <w:rPr>
          <w:rFonts w:ascii="TH SarabunPSK" w:eastAsia="Angsana New" w:hAnsi="TH SarabunPSK" w:cs="TH SarabunPSK"/>
          <w:sz w:val="32"/>
          <w:szCs w:val="32"/>
        </w:rPr>
        <w:t>Schmid</w:t>
      </w:r>
      <w:proofErr w:type="spellEnd"/>
      <w:r w:rsidRPr="00F070B5">
        <w:rPr>
          <w:rFonts w:ascii="TH SarabunPSK" w:eastAsia="Angsana New" w:hAnsi="TH SarabunPSK" w:cs="TH SarabunPSK"/>
          <w:sz w:val="32"/>
          <w:szCs w:val="32"/>
        </w:rPr>
        <w:t xml:space="preserve"> et al., 19</w:t>
      </w:r>
      <w:r w:rsidR="00F070B5" w:rsidRPr="00F070B5">
        <w:rPr>
          <w:rFonts w:ascii="TH SarabunPSK" w:eastAsia="Angsana New" w:hAnsi="TH SarabunPSK" w:cs="TH SarabunPSK"/>
          <w:sz w:val="32"/>
          <w:szCs w:val="32"/>
        </w:rPr>
        <w:t>82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ศึกษาคาริโอไทป์ของกบ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Buergeria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buergeria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ด้วยการย้อมสีแบบซีและย้อมด้วย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ซิลเวอร์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ไนเตรท พบว่ามีโครโมโซม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2n=26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และพบโครโมโซมเพศในโครโมโซมคู่ที่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7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ซึ่งเป็นแบบ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zw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ซึ่งโครโมโซมทั้ง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z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w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เป็นแบบซับ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เทโล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เซนทริก แต่พบว่าโครโมโซม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w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NORs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บริเวณดังกล่าวนี้เป็น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constitutive heterochromatin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ซึ่งทั้งสองลักษณะนี้ไม่พบในโครโมโซม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z 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Nishioka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et al., 1987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ศึกษาโครโมโซมของ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Rana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nigromaculata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R.brevipoda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R.plancyi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chosenica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R.plancyi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fukiensis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R.pipines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R.japonica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R.tsushinensis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R.armuensis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R.temporaria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R.sylvatica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พบว่ามีจำนวนโครโมโซม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2n=26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เท่ากัน และศึกษาโครโมโซมของ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R.omativentris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R.chensinensis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R.dyboskii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พบว่ามีจำนวนโครโมโซม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2n=24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ทั้ง </w:t>
      </w:r>
      <w:r w:rsidRPr="007E6BC6">
        <w:rPr>
          <w:rFonts w:ascii="TH SarabunPSK" w:eastAsia="Angsana New" w:hAnsi="TH SarabunPSK" w:cs="TH SarabunPSK"/>
          <w:sz w:val="32"/>
          <w:szCs w:val="32"/>
        </w:rPr>
        <w:t>3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ชนิด จากการศึกษากบเหล่านี้ไม่พบโครโมโซมเพศ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           </w:t>
      </w:r>
      <w:proofErr w:type="spellStart"/>
      <w:proofErr w:type="gramStart"/>
      <w:r w:rsidRPr="007E6BC6">
        <w:rPr>
          <w:rFonts w:ascii="TH SarabunPSK" w:eastAsia="Angsana New" w:hAnsi="TH SarabunPSK" w:cs="TH SarabunPSK"/>
          <w:sz w:val="32"/>
          <w:szCs w:val="32"/>
        </w:rPr>
        <w:t>Mahony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</w:t>
      </w:r>
      <w:proofErr w:type="gram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1991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ศึกษาโครโมโซมของกบ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Crinia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bilingual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พบว่ามีจำนวนโครโมโซม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2n=24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และพบว่ามีโครโมโซมเพศ โดยโครโมโซมคู่ที่ </w:t>
      </w:r>
      <w:r w:rsidRPr="007E6BC6">
        <w:rPr>
          <w:rFonts w:ascii="TH SarabunPSK" w:eastAsia="Angsana New" w:hAnsi="TH SarabunPSK" w:cs="TH SarabunPSK"/>
          <w:sz w:val="32"/>
          <w:szCs w:val="32"/>
        </w:rPr>
        <w:t>12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เป็นโครโมโซมเพศแบบ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zw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โดยโครโมโซม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>w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มีรูปร่างเป็นแบบซับเมทาเซนทริก (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submetacentric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) ส่วนโครโมโซม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>z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มีรูปร่างแบบซับ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เทโล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>เซนทริก (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subtelocentric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>)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และมีขนาดเล็กกว่าโครโมโซม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>w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   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Ohta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and Matsui, 1995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ศึกษาโครโมโซมของกบ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  <w:cs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Platymantis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pelewensis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พบว่ามีจำนวนโครโมโซม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2n=22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และไม่สามารถบ่งบอกถึงความแตกต่างของโครโมโซมเพศได้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          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Tymoska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and Fischberg,1973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ศึกษาโครโมโซมของกบสกุล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Xenopus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11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ชนิดได้แก่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X.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laevis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laevis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.laevis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peltersi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.laevis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victoreanus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X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.(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laevis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) borealis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X.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gelli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,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X.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muelleri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.fraseri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พบว่ามีโครโมโซม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2n=36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เท่ากันและ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.tropicalis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>2n=20 X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.(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laevis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)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bunyoniensis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2n=72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X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.rumenzoriensis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มีโครโมโซม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2n=108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ผลการศึกษาไม่พบขนาดโครโมโซมเพศที่แตกต่างกัน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7E6BC6">
        <w:rPr>
          <w:rFonts w:ascii="TH SarabunPSK" w:eastAsia="Angsana New" w:hAnsi="TH SarabunPSK" w:cs="TH SarabunPSK"/>
          <w:sz w:val="32"/>
          <w:szCs w:val="32"/>
        </w:rPr>
        <w:t xml:space="preserve">             Wasserman and Bogart,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1968 ศึกษาโครโมโซมของคางคก </w:t>
      </w:r>
      <w:proofErr w:type="spellStart"/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>Scaphiopus</w:t>
      </w:r>
      <w:proofErr w:type="spellEnd"/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>holbrookii</w:t>
      </w:r>
      <w:proofErr w:type="spellEnd"/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>hurterii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S</w:t>
      </w:r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>.couchii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พบว่าคางคกทั้งสองชนิดมีโครโมโซม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26 เท่ากัน แต่มีคาริโอไทป์แตกต่างกัน นอกจากนี้ยังได้ศึกษาลูกผสมชั่วที่หนึ่งได้จากการผสมระหว่างคางคก 2 ชนิด (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S.</w:t>
      </w:r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>couchii</w:t>
      </w:r>
      <w:proofErr w:type="spellEnd"/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x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S.</w:t>
      </w:r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>holbrookii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26 เช่นเดียวกัน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  การศึกษาเซลล์พันธุศาสตร์ของสัตว์สะเทินน้ำสะเทินบกในประเทศไทยมีการศึกษากันน้อยเพียงไม่กี่คน และเริ่มศึกษากันเมื่อไม่นานมานี้เอง โดย นงลักษณ์ นาคเกษม (2518) ศึกษาโครโมโซมของอึ่งน้ำเต้า </w:t>
      </w:r>
      <w:proofErr w:type="spellStart"/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>Microhyla</w:t>
      </w:r>
      <w:proofErr w:type="spellEnd"/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363114">
        <w:rPr>
          <w:rFonts w:ascii="TH SarabunPSK" w:eastAsia="Angsana New" w:hAnsi="TH SarabunPSK" w:cs="TH SarabunPSK"/>
          <w:i/>
          <w:iCs/>
          <w:sz w:val="32"/>
          <w:szCs w:val="32"/>
        </w:rPr>
        <w:t>ornata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เขียนอีโม่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Rana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limnocharis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และคางคกบ้าน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Bufo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melanostictus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พบว่ามีโคโมโซม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24,26และ22 ตามลำดับ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  ถาวร สุภาพรม และประภาพร กัลยาประสิทธิ์ (2533) ศึกษาโครโมโซมของ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  <w:cs/>
        </w:rPr>
        <w:t xml:space="preserve">อึ่ง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Kaloula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pulchra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และคางคกบ้าน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Bufo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melanostictus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พบว่ามีโคโมโซม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28 และ 22 ตามลำดับ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  ถาวร สุภาพรม และคณะ (2535) ศึกษาโครโมโซมปากขวด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Glyphoglossus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molossus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และปาดบ้าน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Rhacophorus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leucomystax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พบว่ามีโคโมโซม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26 เท่ากันแต่มีคาริโอไทป์ต่างกัน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   ถาวร สุภาพรม และคณะ (2535) ศึกษาโครโมโซมและคาริโอไทป์ของเขียดเหลือง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Rana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lateralis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และอึ่งแว่น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Calluella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guttulata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พบว่ามีโคโมโซม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6 เท่ากัน แต่มีรูปแบบของโครโมโซมต่างกัน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   ถาวร สุภาพรม และคณะ (2537) ศึกษาโครโมโซมของอึ่งขาดำ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Microhyla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pulchra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และอึ่งก้นขีด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Kaloula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mediolineata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24และ28 ตามลำดับ นอกจากนี้ยังได้ศึกษาโครโมโซมของกบจุก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Rana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pileata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โดยการย้อมสีแบบแถบซี พบว่ามีโครโมโซม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26 </w:t>
      </w:r>
    </w:p>
    <w:p w:rsidR="009C1604" w:rsidRPr="007E6BC6" w:rsidRDefault="009C1604" w:rsidP="007E6BC6">
      <w:pPr>
        <w:tabs>
          <w:tab w:val="left" w:pos="851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             ถาวร สุภาพรม (2541) ศึกษาโครโมโซมด้วยการย้อมแถบสีของอึ่งปากขวด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Glyphoglossus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molossus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และอึ่งบ้าน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Kaloula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pulchra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26 และ 28 ตามลำดับ แต่มีคาริโอไทป์ที่แตกต่างกัน</w:t>
      </w:r>
    </w:p>
    <w:p w:rsidR="009C1604" w:rsidRPr="007E6BC6" w:rsidRDefault="009C1604" w:rsidP="009C160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    ถาวร สุภาพรม และประจักษ์ จันทร์ศรี (2542) ศึกษาโครโมโซมของเขียดจิกปากแหลม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Rana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macrodactylus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และอึ่งกรายเอวจุด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Kalophrynus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pleurostigma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26 เท่ากันแต่มีคาริโอไทป์แตกต่างกัน</w:t>
      </w:r>
    </w:p>
    <w:p w:rsidR="009C1604" w:rsidRPr="007E6BC6" w:rsidRDefault="009C1604" w:rsidP="007E6BC6">
      <w:pPr>
        <w:tabs>
          <w:tab w:val="left" w:pos="993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             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วร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>วุฒิ จุฬา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ลักษณา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>นุ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  <w:cs/>
        </w:rPr>
        <w:t>กูล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 และคณะ (2544) ศึกษาโครโมโซมกบนา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Rana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rugulosus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โดยการย้อมสีแบบธรรมดา ย้อมแถบซี ย้อมแถบจี ย้อม </w:t>
      </w:r>
      <w:r w:rsidRPr="007E6BC6">
        <w:rPr>
          <w:rFonts w:ascii="TH SarabunPSK" w:eastAsia="Angsana New" w:hAnsi="TH SarabunPSK" w:cs="TH SarabunPSK"/>
          <w:sz w:val="32"/>
          <w:szCs w:val="32"/>
        </w:rPr>
        <w:t xml:space="preserve">Ag-NOR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และย้อมแบบ </w:t>
      </w:r>
      <w:proofErr w:type="spellStart"/>
      <w:r w:rsidRPr="007E6BC6">
        <w:rPr>
          <w:rFonts w:ascii="TH SarabunPSK" w:eastAsia="Angsana New" w:hAnsi="TH SarabunPSK" w:cs="TH SarabunPSK"/>
          <w:sz w:val="32"/>
          <w:szCs w:val="32"/>
        </w:rPr>
        <w:t>BrdU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replication banding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พบว่ามีโครโมโซม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26 แต่ไม่พบโครโมโซมเพศ นอกนี้ยังได้ศึกษาโครโมโซมของคางคก 4 ชนิดคือ คางคกบ้าน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Bufo</w:t>
      </w:r>
      <w:proofErr w:type="spellEnd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malanostictus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จงโคร่ง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B.asper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คางคกหัวราบ 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B.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macrotis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และคางคกแคะ </w:t>
      </w:r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 xml:space="preserve">B. </w:t>
      </w:r>
      <w:proofErr w:type="spellStart"/>
      <w:r w:rsidRPr="007E6BC6">
        <w:rPr>
          <w:rFonts w:ascii="TH SarabunPSK" w:eastAsia="Angsana New" w:hAnsi="TH SarabunPSK" w:cs="TH SarabunPSK"/>
          <w:i/>
          <w:iCs/>
          <w:sz w:val="32"/>
          <w:szCs w:val="32"/>
        </w:rPr>
        <w:t>parvus</w:t>
      </w:r>
      <w:proofErr w:type="spellEnd"/>
      <w:r w:rsidRPr="007E6B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พบว่าคางคกทั้ง 4 ชนิดมีโครโมโซม 2</w:t>
      </w:r>
      <w:r w:rsidRPr="007E6BC6">
        <w:rPr>
          <w:rFonts w:ascii="TH SarabunPSK" w:eastAsia="Angsana New" w:hAnsi="TH SarabunPSK" w:cs="TH SarabunPSK"/>
          <w:sz w:val="32"/>
          <w:szCs w:val="32"/>
        </w:rPr>
        <w:t>n=</w:t>
      </w:r>
      <w:r w:rsidRPr="007E6BC6">
        <w:rPr>
          <w:rFonts w:ascii="TH SarabunPSK" w:eastAsia="Angsana New" w:hAnsi="TH SarabunPSK" w:cs="TH SarabunPSK"/>
          <w:sz w:val="32"/>
          <w:szCs w:val="32"/>
          <w:cs/>
        </w:rPr>
        <w:t>22 เท่ากัน และมีรูปแบบของโครโมโซมคล้ายๆกัน</w:t>
      </w:r>
    </w:p>
    <w:p w:rsidR="009C1604" w:rsidRPr="007E6BC6" w:rsidRDefault="007E6BC6" w:rsidP="007E6BC6">
      <w:pPr>
        <w:tabs>
          <w:tab w:val="left" w:pos="851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C1604" w:rsidRPr="007E6BC6">
        <w:rPr>
          <w:rFonts w:ascii="TH SarabunPSK" w:eastAsia="Angsana New" w:hAnsi="TH SarabunPSK" w:cs="TH SarabunPSK"/>
          <w:sz w:val="32"/>
          <w:szCs w:val="32"/>
          <w:cs/>
        </w:rPr>
        <w:t>ปัจจุบันการศึกษาโครโมโซมของสิ่งมีชีวิตนับวันจะมีความสำคัญมากขึ้นด้วยได้เห็นถึงคุณค่าของข้อมูลพื้นฐานเหล่านี้ที่มีความสำคัญและจำเป็นต่อการนำไปประยุกต์ใช้ในการคัดเลือกพันธุ์หรือปรับปรุงพันธุ์ เพื่อให้พันธุ์ที่มีคุณภาพตามที่ต้องการข้อมูลพื้นฐานที่ได้นี้ยังเป็นประโยชน์โดยตรงต่อการศึกษาทางวิทยาศาสตร์พื้นฐาน นำไปใช้เป็นข้อมูลประกอบในการจำแนกชนิดของสิ่งมีชีวิต (</w:t>
      </w:r>
      <w:proofErr w:type="spellStart"/>
      <w:r w:rsidR="009C1604" w:rsidRPr="007E6BC6">
        <w:rPr>
          <w:rFonts w:ascii="TH SarabunPSK" w:eastAsia="Angsana New" w:hAnsi="TH SarabunPSK" w:cs="TH SarabunPSK"/>
          <w:sz w:val="32"/>
          <w:szCs w:val="32"/>
        </w:rPr>
        <w:t>Cytotaxonomy</w:t>
      </w:r>
      <w:proofErr w:type="spellEnd"/>
      <w:r w:rsidR="009C1604" w:rsidRPr="007E6BC6"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="009C1604" w:rsidRPr="007E6BC6">
        <w:rPr>
          <w:rFonts w:ascii="TH SarabunPSK" w:eastAsia="Angsana New" w:hAnsi="TH SarabunPSK" w:cs="TH SarabunPSK"/>
          <w:sz w:val="32"/>
          <w:szCs w:val="32"/>
          <w:cs/>
        </w:rPr>
        <w:t xml:space="preserve">ได้ละเอียดลึกซึ่งยิ่งขึ้นช่วยในการศึกษาทางด้วนความสัมพันธ์และวิวัฒนาการของสัตว์ </w:t>
      </w:r>
    </w:p>
    <w:p w:rsidR="007E6BC6" w:rsidRDefault="007E6BC6" w:rsidP="007E6BC6">
      <w:pPr>
        <w:tabs>
          <w:tab w:val="left" w:pos="851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C1604" w:rsidRPr="007E6BC6">
        <w:rPr>
          <w:rFonts w:ascii="TH SarabunPSK" w:eastAsia="Angsana New" w:hAnsi="TH SarabunPSK" w:cs="TH SarabunPSK"/>
          <w:sz w:val="32"/>
          <w:szCs w:val="32"/>
          <w:cs/>
        </w:rPr>
        <w:t>ในประเทศไทยการศึกษาโครโมโซมของสัตว์ยังมีการศึกษากันน้อยมากโดยเฉพาะในสัตว์ที่มีความสำคัญทางเศรษฐกิจ ปัจจุบันบางท้องถิ่นมีการเพาะเลี้ยงสัตว์สะเทินน้ำสะเทินบกบางชนิด เช่น กบนา ซึ่งสามารถทำรายได้ให้แก่เกษตรกรเป็นอย่างดีแต่สัตว์สะเทินน้ำสะเทินบกชนิดอื่นๆ เช่น เขียด อึ่งอ่าง</w:t>
      </w:r>
      <w:r w:rsidR="009C1604" w:rsidRPr="007E6BC6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9C1604" w:rsidRPr="007E6BC6">
        <w:rPr>
          <w:rFonts w:ascii="TH SarabunPSK" w:eastAsia="Angsana New" w:hAnsi="TH SarabunPSK" w:cs="TH SarabunPSK"/>
          <w:sz w:val="32"/>
          <w:szCs w:val="32"/>
          <w:cs/>
        </w:rPr>
        <w:t>ปาด ชาวไทยนิยามจับมาบริโภคบางฤดูการซึ่งถ้าหากมีการศึกษาข้อมูลพื้นฐานอย่างพอเพียงอาจส่งเสริมให้เกษตรกรทำการเพาะเลี้ยงเป็นอาชีพเช่นเดียวกันกับกบนาได้</w:t>
      </w:r>
    </w:p>
    <w:p w:rsidR="009C1604" w:rsidRPr="007E6BC6" w:rsidRDefault="007E6BC6" w:rsidP="007E6BC6">
      <w:pPr>
        <w:tabs>
          <w:tab w:val="left" w:pos="851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C1604" w:rsidRPr="007E6BC6">
        <w:rPr>
          <w:rFonts w:ascii="TH SarabunPSK" w:eastAsia="Angsana New" w:hAnsi="TH SarabunPSK" w:cs="TH SarabunPSK"/>
          <w:sz w:val="32"/>
          <w:szCs w:val="32"/>
          <w:cs/>
        </w:rPr>
        <w:t>ดังนั้นวัตถุประสงค์ของการศึกษาครั้งนี้ก็เพื่อศึกษาข้อมูลพื้นฐานทางด้านเซลล์พันธุศาสตร์ของสัตว์สะเทินน้ำสะเทินบกส่วนใหญ่คนไทยคุ้นเคยและนำมาบริโภคนอกจากนี้สัตว์ในกลุ่มนี้ยังเกี่ยวข้องกับบทบาทในการควบคุมรักษาสมดุลของระบบนิเวศในธรรมชาติ เช่น ช่วยกำจัดแมลงศัตรูพืชหลายชนิดและเป็นตัวบงชี้ทางชีวภาพอย่างหนึ่งที่บงบอกถึงสภาพแวดล้อมของระบบนิเวศเป็นอย่างไร</w:t>
      </w:r>
    </w:p>
    <w:p w:rsidR="009C1604" w:rsidRPr="007E6BC6" w:rsidRDefault="009C1604" w:rsidP="009C1604">
      <w:pPr>
        <w:rPr>
          <w:rFonts w:ascii="TH SarabunPSK" w:hAnsi="TH SarabunPSK" w:cs="TH SarabunPSK"/>
          <w:sz w:val="32"/>
          <w:szCs w:val="32"/>
        </w:rPr>
      </w:pPr>
    </w:p>
    <w:p w:rsidR="009C1604" w:rsidRPr="007E6BC6" w:rsidRDefault="009C1604" w:rsidP="009C1604">
      <w:pPr>
        <w:rPr>
          <w:rFonts w:ascii="TH SarabunPSK" w:hAnsi="TH SarabunPSK" w:cs="TH SarabunPSK"/>
          <w:sz w:val="32"/>
          <w:szCs w:val="32"/>
          <w:cs/>
        </w:rPr>
      </w:pPr>
    </w:p>
    <w:sectPr w:rsidR="009C1604" w:rsidRPr="007E6BC6" w:rsidSect="00B70840">
      <w:headerReference w:type="default" r:id="rId13"/>
      <w:pgSz w:w="11906" w:h="16838"/>
      <w:pgMar w:top="2160" w:right="1440" w:bottom="1440" w:left="2160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AD5" w:rsidRDefault="003F6AD5" w:rsidP="00B70840">
      <w:pPr>
        <w:spacing w:after="0" w:line="240" w:lineRule="auto"/>
      </w:pPr>
      <w:r>
        <w:separator/>
      </w:r>
    </w:p>
  </w:endnote>
  <w:endnote w:type="continuationSeparator" w:id="0">
    <w:p w:rsidR="003F6AD5" w:rsidRDefault="003F6AD5" w:rsidP="00B70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AD5" w:rsidRDefault="003F6AD5" w:rsidP="00B70840">
      <w:pPr>
        <w:spacing w:after="0" w:line="240" w:lineRule="auto"/>
      </w:pPr>
      <w:r>
        <w:separator/>
      </w:r>
    </w:p>
  </w:footnote>
  <w:footnote w:type="continuationSeparator" w:id="0">
    <w:p w:rsidR="003F6AD5" w:rsidRDefault="003F6AD5" w:rsidP="00B70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778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B70840" w:rsidRPr="00B70840" w:rsidRDefault="006A6106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B70840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B70840" w:rsidRPr="00B7084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7084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60A10" w:rsidRPr="00E60A10">
          <w:rPr>
            <w:rFonts w:ascii="TH SarabunPSK" w:hAnsi="TH SarabunPSK" w:cs="TH SarabunPSK"/>
            <w:noProof/>
            <w:sz w:val="32"/>
            <w:szCs w:val="32"/>
            <w:lang w:val="th-TH"/>
          </w:rPr>
          <w:t>17</w:t>
        </w:r>
        <w:r w:rsidRPr="00B7084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B70840" w:rsidRDefault="00B70840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6F2870"/>
    <w:rsid w:val="000065A5"/>
    <w:rsid w:val="000A6F31"/>
    <w:rsid w:val="001258B4"/>
    <w:rsid w:val="002C7169"/>
    <w:rsid w:val="0036227E"/>
    <w:rsid w:val="00363114"/>
    <w:rsid w:val="003F6AD5"/>
    <w:rsid w:val="00531566"/>
    <w:rsid w:val="006A6106"/>
    <w:rsid w:val="006F2870"/>
    <w:rsid w:val="00705C45"/>
    <w:rsid w:val="007E6BC6"/>
    <w:rsid w:val="008B600D"/>
    <w:rsid w:val="009C1604"/>
    <w:rsid w:val="00A05973"/>
    <w:rsid w:val="00A232EE"/>
    <w:rsid w:val="00AA2BB5"/>
    <w:rsid w:val="00B70840"/>
    <w:rsid w:val="00C070F1"/>
    <w:rsid w:val="00C15C65"/>
    <w:rsid w:val="00CB2D12"/>
    <w:rsid w:val="00E60A10"/>
    <w:rsid w:val="00EE5E62"/>
    <w:rsid w:val="00F070B5"/>
    <w:rsid w:val="00FA467A"/>
    <w:rsid w:val="00FE4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160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2B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A2BB5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B708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70840"/>
  </w:style>
  <w:style w:type="paragraph" w:styleId="a8">
    <w:name w:val="footer"/>
    <w:basedOn w:val="a"/>
    <w:link w:val="a9"/>
    <w:uiPriority w:val="99"/>
    <w:semiHidden/>
    <w:unhideWhenUsed/>
    <w:rsid w:val="00B708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B708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315198-CE95-483A-A8A3-5109715CC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3163</Words>
  <Characters>18035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Lenovo</cp:lastModifiedBy>
  <cp:revision>7</cp:revision>
  <dcterms:created xsi:type="dcterms:W3CDTF">2018-09-17T06:58:00Z</dcterms:created>
  <dcterms:modified xsi:type="dcterms:W3CDTF">2018-09-27T09:01:00Z</dcterms:modified>
</cp:coreProperties>
</file>