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05" w:rsidRPr="00EB2088" w:rsidRDefault="00ED2605" w:rsidP="008602CA">
      <w:pPr>
        <w:pStyle w:val="2"/>
        <w:tabs>
          <w:tab w:val="clear" w:pos="720"/>
          <w:tab w:val="left" w:pos="851"/>
        </w:tabs>
        <w:jc w:val="center"/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2D7119" w:rsidRDefault="00ED2605" w:rsidP="008602CA">
      <w:pPr>
        <w:pStyle w:val="2"/>
        <w:tabs>
          <w:tab w:val="clear" w:pos="720"/>
          <w:tab w:val="left" w:pos="851"/>
        </w:tabs>
        <w:jc w:val="center"/>
        <w:rPr>
          <w:rFonts w:ascii="TH SarabunPSK" w:hAnsi="TH SarabunPSK" w:cs="TH SarabunPSK"/>
        </w:rPr>
      </w:pPr>
      <w:r w:rsidRPr="002D7119">
        <w:rPr>
          <w:rFonts w:ascii="TH SarabunPSK" w:hAnsi="TH SarabunPSK" w:cs="TH SarabunPSK"/>
          <w:cs/>
        </w:rPr>
        <w:t>บรรณานุกรม</w:t>
      </w:r>
    </w:p>
    <w:p w:rsidR="00ED2605" w:rsidRPr="00EB2088" w:rsidRDefault="00ED2605" w:rsidP="00241742">
      <w:pPr>
        <w:tabs>
          <w:tab w:val="left" w:pos="851"/>
        </w:tabs>
        <w:jc w:val="right"/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8602CA" w:rsidRPr="00EB2088" w:rsidRDefault="008602CA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8602CA" w:rsidRPr="00EB2088" w:rsidRDefault="008602CA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ED2605" w:rsidRPr="00EB2088" w:rsidRDefault="00ED2605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1B5653" w:rsidRPr="005F46D3" w:rsidRDefault="001B5653" w:rsidP="008602CA">
      <w:pPr>
        <w:pStyle w:val="2"/>
        <w:tabs>
          <w:tab w:val="clear" w:pos="720"/>
          <w:tab w:val="left" w:pos="851"/>
        </w:tabs>
        <w:jc w:val="center"/>
        <w:rPr>
          <w:rFonts w:ascii="TH SarabunPSK" w:hAnsi="TH SarabunPSK" w:cs="TH SarabunPSK"/>
        </w:rPr>
      </w:pPr>
      <w:r w:rsidRPr="005F46D3">
        <w:rPr>
          <w:rFonts w:ascii="TH SarabunPSK" w:hAnsi="TH SarabunPSK" w:cs="TH SarabunPSK"/>
          <w:cs/>
        </w:rPr>
        <w:t>บรรณานุกรม</w:t>
      </w:r>
    </w:p>
    <w:p w:rsidR="0068690D" w:rsidRPr="00AD68E0" w:rsidRDefault="0068690D" w:rsidP="008602CA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0855A8" w:rsidRPr="00AD68E0" w:rsidRDefault="00BF5D93" w:rsidP="00ED41F1">
      <w:pPr>
        <w:tabs>
          <w:tab w:val="left" w:pos="851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hAnsi="TH SarabunPSK" w:cs="TH SarabunPSK"/>
          <w:sz w:val="32"/>
          <w:szCs w:val="32"/>
          <w:cs/>
        </w:rPr>
        <w:t>จรูญ เจริญเนตรกุล.</w:t>
      </w:r>
      <w:r w:rsidR="00ED41F1" w:rsidRPr="00AD68E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D41F1" w:rsidRPr="00AD68E0">
        <w:rPr>
          <w:rFonts w:ascii="TH SarabunPSK" w:hAnsi="TH SarabunPSK" w:cs="TH SarabunPSK"/>
          <w:sz w:val="32"/>
          <w:szCs w:val="32"/>
        </w:rPr>
        <w:t>2557</w:t>
      </w:r>
      <w:r w:rsidR="00ED41F1" w:rsidRPr="00AD68E0">
        <w:rPr>
          <w:rFonts w:ascii="TH SarabunPSK" w:hAnsi="TH SarabunPSK" w:cs="TH SarabunPSK" w:hint="cs"/>
          <w:sz w:val="32"/>
          <w:szCs w:val="32"/>
          <w:cs/>
        </w:rPr>
        <w:t>)</w:t>
      </w:r>
      <w:r w:rsidR="00ED41F1" w:rsidRPr="00AD68E0">
        <w:rPr>
          <w:rFonts w:ascii="TH SarabunPSK" w:hAnsi="TH SarabunPSK" w:cs="TH SarabunPSK"/>
          <w:sz w:val="32"/>
          <w:szCs w:val="32"/>
        </w:rPr>
        <w:t>.</w:t>
      </w:r>
      <w:r w:rsidRPr="00AD68E0">
        <w:rPr>
          <w:rFonts w:ascii="TH SarabunPSK" w:hAnsi="TH SarabunPSK" w:cs="TH SarabunPSK"/>
          <w:sz w:val="32"/>
          <w:szCs w:val="32"/>
          <w:cs/>
        </w:rPr>
        <w:t xml:space="preserve"> อิฐบล็อกประสานที่มีส่วนผสมเถ้าและกะลาปาล์มน้ำมัน</w:t>
      </w:r>
      <w:r w:rsidRPr="00AD68E0">
        <w:rPr>
          <w:rFonts w:ascii="TH SarabunPSK" w:hAnsi="TH SarabunPSK" w:cs="TH SarabunPSK"/>
          <w:sz w:val="32"/>
          <w:szCs w:val="32"/>
        </w:rPr>
        <w:t xml:space="preserve">. </w:t>
      </w:r>
      <w:r w:rsidRPr="00AD68E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วารสารการ</w:t>
      </w:r>
      <w:r w:rsidR="00ED41F1" w:rsidRPr="00AD68E0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 </w:t>
      </w:r>
      <w:r w:rsidRPr="00AD68E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พัฒนาชุมชนและคุณภาพชีวิต</w:t>
      </w:r>
      <w:r w:rsidR="00ED41F1" w:rsidRPr="00AD68E0">
        <w:rPr>
          <w:rFonts w:ascii="TH SarabunPSK" w:hAnsi="TH SarabunPSK" w:cs="TH SarabunPSK"/>
          <w:sz w:val="32"/>
          <w:szCs w:val="32"/>
        </w:rPr>
        <w:t xml:space="preserve">, </w:t>
      </w:r>
      <w:r w:rsidRPr="00AD68E0">
        <w:rPr>
          <w:rFonts w:ascii="TH SarabunPSK" w:hAnsi="TH SarabunPSK" w:cs="TH SarabunPSK"/>
          <w:sz w:val="32"/>
          <w:szCs w:val="32"/>
        </w:rPr>
        <w:t xml:space="preserve"> 2(1)</w:t>
      </w:r>
      <w:r w:rsidR="00ED41F1" w:rsidRPr="00AD68E0">
        <w:rPr>
          <w:rFonts w:ascii="TH SarabunPSK" w:hAnsi="TH SarabunPSK" w:cs="TH SarabunPSK"/>
          <w:sz w:val="32"/>
          <w:szCs w:val="32"/>
        </w:rPr>
        <w:t>,</w:t>
      </w:r>
      <w:r w:rsidR="00ED41F1" w:rsidRPr="00AD6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8E0">
        <w:rPr>
          <w:rFonts w:ascii="TH SarabunPSK" w:hAnsi="TH SarabunPSK" w:cs="TH SarabunPSK"/>
          <w:bCs/>
          <w:sz w:val="32"/>
          <w:szCs w:val="32"/>
        </w:rPr>
        <w:t>103-112.</w:t>
      </w:r>
    </w:p>
    <w:p w:rsidR="001E1DF4" w:rsidRPr="00AD68E0" w:rsidRDefault="001E1DF4" w:rsidP="00ED41F1">
      <w:pPr>
        <w:tabs>
          <w:tab w:val="left" w:pos="851"/>
        </w:tabs>
        <w:ind w:left="567" w:hanging="567"/>
        <w:rPr>
          <w:rFonts w:ascii="TH SarabunPSK" w:eastAsiaTheme="minorHAnsi" w:hAnsi="TH SarabunPSK" w:cs="TH SarabunPSK"/>
          <w:sz w:val="32"/>
          <w:szCs w:val="32"/>
          <w:lang w:val="en-GB"/>
        </w:rPr>
      </w:pP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ภูษิต</w:t>
      </w:r>
      <w:r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 xml:space="preserve"> 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เลิศวัฒนารักษ์</w:t>
      </w:r>
      <w:r w:rsidRPr="00AD68E0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>.</w:t>
      </w:r>
      <w:r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 xml:space="preserve"> (2550). 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ผลของวัสดุทางธรรมชาติที่มีต่อคุณสมบัติของก้อนอิฐดินดิบสำหรับการก่อสร้างบ้านดิน</w:t>
      </w:r>
      <w:r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 xml:space="preserve">” 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วารสารวิจัยและสาระสถาปัตยกรรม/การผังเมือง</w:t>
      </w:r>
      <w:proofErr w:type="gramStart"/>
      <w:r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>  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ปีที่</w:t>
      </w:r>
      <w:proofErr w:type="gramEnd"/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 xml:space="preserve"> : </w:t>
      </w:r>
      <w:r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>5  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 xml:space="preserve">ฉบับที่ : </w:t>
      </w:r>
      <w:r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>1</w:t>
      </w:r>
      <w:r w:rsidRPr="00AD68E0">
        <w:rPr>
          <w:rFonts w:eastAsiaTheme="minorHAnsi"/>
        </w:rPr>
        <w:t>  </w:t>
      </w:r>
    </w:p>
    <w:p w:rsidR="001E1DF4" w:rsidRPr="00AD68E0" w:rsidRDefault="001E1DF4" w:rsidP="001E1DF4">
      <w:pPr>
        <w:widowControl w:val="0"/>
        <w:autoSpaceDE w:val="0"/>
        <w:autoSpaceDN w:val="0"/>
        <w:adjustRightInd w:val="0"/>
        <w:spacing w:line="360" w:lineRule="exact"/>
        <w:rPr>
          <w:rFonts w:ascii="TH SarabunPSK" w:eastAsiaTheme="minorHAnsi" w:hAnsi="TH SarabunPSK" w:cs="TH SarabunPSK"/>
          <w:sz w:val="32"/>
          <w:szCs w:val="32"/>
          <w:lang w:val="en-GB"/>
        </w:rPr>
      </w:pP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สำนักงานคณะกรรมการอ้อยและน้ำตาลทราย</w:t>
      </w:r>
      <w:r w:rsidR="00AD68E0" w:rsidRPr="00AD68E0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>.</w:t>
      </w:r>
      <w:r w:rsidR="00AD68E0"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 xml:space="preserve"> (</w:t>
      </w:r>
      <w:proofErr w:type="gramStart"/>
      <w:r w:rsidR="00AD68E0"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>2558 )</w:t>
      </w:r>
      <w:proofErr w:type="gramEnd"/>
      <w:r w:rsidR="00AD68E0" w:rsidRPr="00AD68E0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 xml:space="preserve"> .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รายงานพื้นที่ปลูกอ้อยปีการผลิต</w:t>
      </w:r>
    </w:p>
    <w:p w:rsidR="001E1DF4" w:rsidRPr="00AD68E0" w:rsidRDefault="00AD68E0" w:rsidP="001E1DF4">
      <w:pPr>
        <w:widowControl w:val="0"/>
        <w:autoSpaceDE w:val="0"/>
        <w:autoSpaceDN w:val="0"/>
        <w:adjustRightInd w:val="0"/>
        <w:spacing w:line="360" w:lineRule="exact"/>
        <w:rPr>
          <w:rStyle w:val="a7"/>
          <w:rFonts w:ascii="TH SarabunPSK" w:eastAsiaTheme="minorHAnsi" w:hAnsi="TH SarabunPSK" w:cs="TH SarabunPSK"/>
          <w:i w:val="0"/>
          <w:iCs w:val="0"/>
          <w:sz w:val="32"/>
          <w:szCs w:val="32"/>
          <w:lang w:val="en-GB"/>
        </w:rPr>
      </w:pPr>
      <w:r w:rsidRPr="00AD68E0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 xml:space="preserve">        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255</w:t>
      </w:r>
      <w:r w:rsidRPr="00AD68E0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>7</w:t>
      </w:r>
      <w:r w:rsidRPr="00AD68E0">
        <w:rPr>
          <w:rFonts w:ascii="TH SarabunPSK" w:eastAsiaTheme="minorHAnsi" w:hAnsi="TH SarabunPSK" w:cs="TH SarabunPSK"/>
          <w:sz w:val="32"/>
          <w:szCs w:val="32"/>
          <w:cs/>
          <w:lang w:val="en-GB"/>
        </w:rPr>
        <w:t>/255</w:t>
      </w:r>
      <w:r w:rsidRPr="00AD68E0">
        <w:rPr>
          <w:rFonts w:ascii="TH SarabunPSK" w:eastAsiaTheme="minorHAnsi" w:hAnsi="TH SarabunPSK" w:cs="TH SarabunPSK" w:hint="cs"/>
          <w:sz w:val="32"/>
          <w:szCs w:val="32"/>
          <w:cs/>
          <w:lang w:val="en-GB"/>
        </w:rPr>
        <w:t>8</w:t>
      </w:r>
      <w:r w:rsidRPr="00AD68E0">
        <w:rPr>
          <w:rFonts w:ascii="TH SarabunPSK" w:eastAsiaTheme="minorHAnsi" w:hAnsi="TH SarabunPSK" w:cs="TH SarabunPSK"/>
          <w:sz w:val="32"/>
          <w:szCs w:val="32"/>
          <w:lang w:val="en-GB"/>
        </w:rPr>
        <w:t>,”&lt;httphttp://www.ocsb.go.th/upload/journal/fileupload/923-9193.p</w:t>
      </w:r>
    </w:p>
    <w:p w:rsidR="008F2C3C" w:rsidRPr="00AD68E0" w:rsidRDefault="008F2C3C" w:rsidP="00ED41F1">
      <w:pPr>
        <w:pStyle w:val="Default"/>
        <w:tabs>
          <w:tab w:val="left" w:pos="284"/>
        </w:tabs>
        <w:ind w:left="567" w:hanging="567"/>
        <w:jc w:val="thaiDistribute"/>
        <w:rPr>
          <w:i/>
          <w:iCs/>
          <w:color w:val="auto"/>
          <w:sz w:val="32"/>
          <w:szCs w:val="32"/>
        </w:rPr>
      </w:pPr>
      <w:proofErr w:type="spellStart"/>
      <w:r w:rsidRPr="00AD68E0">
        <w:rPr>
          <w:rStyle w:val="a7"/>
          <w:i w:val="0"/>
          <w:iCs w:val="0"/>
          <w:color w:val="auto"/>
          <w:sz w:val="32"/>
          <w:szCs w:val="32"/>
          <w:cs/>
          <w:lang w:val="en-GB"/>
        </w:rPr>
        <w:t>ณิ</w:t>
      </w:r>
      <w:proofErr w:type="spellEnd"/>
      <w:r w:rsidRPr="00AD68E0">
        <w:rPr>
          <w:rStyle w:val="a7"/>
          <w:i w:val="0"/>
          <w:iCs w:val="0"/>
          <w:color w:val="auto"/>
          <w:sz w:val="32"/>
          <w:szCs w:val="32"/>
          <w:cs/>
          <w:lang w:val="en-GB"/>
        </w:rPr>
        <w:t xml:space="preserve">ชาดา </w:t>
      </w:r>
      <w:proofErr w:type="spellStart"/>
      <w:r w:rsidRPr="00AD68E0">
        <w:rPr>
          <w:rStyle w:val="a7"/>
          <w:i w:val="0"/>
          <w:iCs w:val="0"/>
          <w:color w:val="auto"/>
          <w:sz w:val="32"/>
          <w:szCs w:val="32"/>
          <w:cs/>
          <w:lang w:val="en-GB"/>
        </w:rPr>
        <w:t>ฉัตรสถาปัตย</w:t>
      </w:r>
      <w:proofErr w:type="spellEnd"/>
      <w:r w:rsidRPr="00AD68E0">
        <w:rPr>
          <w:rStyle w:val="a7"/>
          <w:i w:val="0"/>
          <w:iCs w:val="0"/>
          <w:color w:val="auto"/>
          <w:sz w:val="32"/>
          <w:szCs w:val="32"/>
          <w:cs/>
          <w:lang w:val="en-GB"/>
        </w:rPr>
        <w:t>กุล</w:t>
      </w:r>
      <w:r w:rsidRPr="00AD68E0">
        <w:rPr>
          <w:rStyle w:val="a7"/>
          <w:i w:val="0"/>
          <w:iCs w:val="0"/>
          <w:color w:val="auto"/>
          <w:sz w:val="32"/>
          <w:szCs w:val="32"/>
        </w:rPr>
        <w:t xml:space="preserve">, </w:t>
      </w:r>
      <w:r w:rsidRPr="00AD68E0">
        <w:rPr>
          <w:rStyle w:val="a7"/>
          <w:i w:val="0"/>
          <w:iCs w:val="0"/>
          <w:color w:val="auto"/>
          <w:sz w:val="32"/>
          <w:szCs w:val="32"/>
          <w:cs/>
        </w:rPr>
        <w:t>มณฑล วังเวียง</w:t>
      </w:r>
      <w:r w:rsidRPr="00AD68E0">
        <w:rPr>
          <w:rStyle w:val="a7"/>
          <w:i w:val="0"/>
          <w:iCs w:val="0"/>
          <w:color w:val="auto"/>
          <w:sz w:val="32"/>
          <w:szCs w:val="32"/>
        </w:rPr>
        <w:t>,</w:t>
      </w:r>
      <w:r w:rsidRPr="00AD68E0">
        <w:rPr>
          <w:rStyle w:val="a7"/>
          <w:i w:val="0"/>
          <w:iCs w:val="0"/>
          <w:color w:val="auto"/>
          <w:sz w:val="32"/>
          <w:szCs w:val="32"/>
          <w:cs/>
        </w:rPr>
        <w:t xml:space="preserve"> </w:t>
      </w:r>
      <w:proofErr w:type="spellStart"/>
      <w:r w:rsidRPr="00AD68E0">
        <w:rPr>
          <w:rStyle w:val="a7"/>
          <w:i w:val="0"/>
          <w:iCs w:val="0"/>
          <w:color w:val="auto"/>
          <w:sz w:val="32"/>
          <w:szCs w:val="32"/>
          <w:cs/>
          <w:lang w:val="en-GB"/>
        </w:rPr>
        <w:t>ภัท</w:t>
      </w:r>
      <w:proofErr w:type="spellEnd"/>
      <w:r w:rsidRPr="00AD68E0">
        <w:rPr>
          <w:rStyle w:val="a7"/>
          <w:i w:val="0"/>
          <w:iCs w:val="0"/>
          <w:color w:val="auto"/>
          <w:sz w:val="32"/>
          <w:szCs w:val="32"/>
          <w:cs/>
          <w:lang w:val="en-GB"/>
        </w:rPr>
        <w:t>รา เพ่ง ธรรมกีรติ</w:t>
      </w:r>
      <w:r w:rsidRPr="00AD68E0">
        <w:rPr>
          <w:rStyle w:val="a7"/>
          <w:i w:val="0"/>
          <w:iCs w:val="0"/>
          <w:color w:val="auto"/>
          <w:sz w:val="32"/>
          <w:szCs w:val="32"/>
        </w:rPr>
        <w:t>.</w:t>
      </w:r>
      <w:r w:rsidRPr="00AD68E0">
        <w:rPr>
          <w:rStyle w:val="a7"/>
          <w:i w:val="0"/>
          <w:iCs w:val="0"/>
          <w:color w:val="auto"/>
          <w:sz w:val="32"/>
          <w:szCs w:val="32"/>
          <w:cs/>
          <w:lang w:val="en-GB"/>
        </w:rPr>
        <w:t xml:space="preserve"> </w:t>
      </w:r>
      <w:r w:rsidR="00ED41F1" w:rsidRPr="00AD68E0">
        <w:rPr>
          <w:rStyle w:val="a7"/>
          <w:rFonts w:hint="cs"/>
          <w:i w:val="0"/>
          <w:iCs w:val="0"/>
          <w:color w:val="auto"/>
          <w:sz w:val="32"/>
          <w:szCs w:val="32"/>
          <w:cs/>
          <w:lang w:val="en-GB"/>
        </w:rPr>
        <w:t>(</w:t>
      </w:r>
      <w:r w:rsidR="00ED41F1" w:rsidRPr="00AD68E0">
        <w:rPr>
          <w:color w:val="auto"/>
          <w:sz w:val="32"/>
          <w:szCs w:val="32"/>
          <w:cs/>
        </w:rPr>
        <w:t>2556</w:t>
      </w:r>
      <w:r w:rsidR="00ED41F1" w:rsidRPr="00AD68E0">
        <w:rPr>
          <w:rStyle w:val="a7"/>
          <w:rFonts w:hint="cs"/>
          <w:i w:val="0"/>
          <w:iCs w:val="0"/>
          <w:color w:val="auto"/>
          <w:sz w:val="32"/>
          <w:szCs w:val="32"/>
          <w:cs/>
          <w:lang w:val="en-GB"/>
        </w:rPr>
        <w:t>)</w:t>
      </w:r>
      <w:r w:rsidR="00ED41F1" w:rsidRPr="00AD68E0">
        <w:rPr>
          <w:color w:val="auto"/>
          <w:sz w:val="32"/>
          <w:szCs w:val="32"/>
        </w:rPr>
        <w:t xml:space="preserve">. </w:t>
      </w:r>
      <w:r w:rsidRPr="00AD68E0">
        <w:rPr>
          <w:color w:val="auto"/>
          <w:sz w:val="32"/>
          <w:szCs w:val="32"/>
          <w:cs/>
          <w:lang w:val="en-GB"/>
        </w:rPr>
        <w:t>ความเป็นไปได้ของการใช้กากตระ</w:t>
      </w:r>
      <w:proofErr w:type="spellStart"/>
      <w:r w:rsidRPr="00AD68E0">
        <w:rPr>
          <w:color w:val="auto"/>
          <w:sz w:val="32"/>
          <w:szCs w:val="32"/>
          <w:cs/>
          <w:lang w:val="en-GB"/>
        </w:rPr>
        <w:t>กอน</w:t>
      </w:r>
      <w:proofErr w:type="spellEnd"/>
      <w:r w:rsidRPr="00AD68E0">
        <w:rPr>
          <w:color w:val="auto"/>
          <w:sz w:val="32"/>
          <w:szCs w:val="32"/>
          <w:cs/>
          <w:lang w:val="en-GB"/>
        </w:rPr>
        <w:t>เคมีจากการผลิตน้ำประปาร่วมกับปูนซีเมนต์ในซีเมนต์</w:t>
      </w:r>
      <w:proofErr w:type="spellStart"/>
      <w:r w:rsidRPr="00AD68E0">
        <w:rPr>
          <w:color w:val="auto"/>
          <w:sz w:val="32"/>
          <w:szCs w:val="32"/>
          <w:cs/>
          <w:lang w:val="en-GB"/>
        </w:rPr>
        <w:t>มอร์ต้า</w:t>
      </w:r>
      <w:proofErr w:type="spellEnd"/>
      <w:r w:rsidRPr="00AD68E0">
        <w:rPr>
          <w:color w:val="auto"/>
          <w:sz w:val="32"/>
          <w:szCs w:val="32"/>
          <w:cs/>
          <w:lang w:val="en-GB"/>
        </w:rPr>
        <w:t>และอิฐบล็อกประสาน</w:t>
      </w:r>
      <w:r w:rsidRPr="00AD68E0">
        <w:rPr>
          <w:color w:val="auto"/>
          <w:sz w:val="32"/>
          <w:szCs w:val="32"/>
        </w:rPr>
        <w:t>.</w:t>
      </w:r>
      <w:r w:rsidRPr="00AD68E0">
        <w:rPr>
          <w:color w:val="auto"/>
          <w:sz w:val="32"/>
          <w:szCs w:val="32"/>
          <w:cs/>
        </w:rPr>
        <w:t xml:space="preserve"> วารสาร</w:t>
      </w:r>
      <w:r w:rsidRPr="00AD68E0">
        <w:rPr>
          <w:color w:val="auto"/>
          <w:sz w:val="32"/>
          <w:szCs w:val="32"/>
        </w:rPr>
        <w:t xml:space="preserve"> </w:t>
      </w:r>
      <w:proofErr w:type="spellStart"/>
      <w:r w:rsidRPr="00AD68E0">
        <w:rPr>
          <w:color w:val="auto"/>
          <w:sz w:val="32"/>
          <w:szCs w:val="32"/>
        </w:rPr>
        <w:t>Rajabhat</w:t>
      </w:r>
      <w:proofErr w:type="spellEnd"/>
      <w:r w:rsidRPr="00AD68E0">
        <w:rPr>
          <w:color w:val="auto"/>
          <w:sz w:val="32"/>
          <w:szCs w:val="32"/>
        </w:rPr>
        <w:t xml:space="preserve"> Journal of Sciences, Humanities &amp; Social Sciences</w:t>
      </w:r>
      <w:r w:rsidR="00ED41F1" w:rsidRPr="00AD68E0">
        <w:rPr>
          <w:color w:val="auto"/>
          <w:sz w:val="32"/>
          <w:szCs w:val="32"/>
        </w:rPr>
        <w:t>,</w:t>
      </w:r>
      <w:r w:rsidRPr="00AD68E0">
        <w:rPr>
          <w:color w:val="auto"/>
          <w:sz w:val="32"/>
          <w:szCs w:val="32"/>
        </w:rPr>
        <w:t xml:space="preserve"> 13</w:t>
      </w:r>
      <w:r w:rsidRPr="00AD68E0">
        <w:rPr>
          <w:color w:val="auto"/>
          <w:sz w:val="32"/>
          <w:szCs w:val="32"/>
          <w:cs/>
        </w:rPr>
        <w:t>(</w:t>
      </w:r>
      <w:r w:rsidRPr="00AD68E0">
        <w:rPr>
          <w:color w:val="auto"/>
          <w:sz w:val="32"/>
          <w:szCs w:val="32"/>
        </w:rPr>
        <w:t>1</w:t>
      </w:r>
      <w:r w:rsidRPr="00AD68E0">
        <w:rPr>
          <w:color w:val="auto"/>
          <w:sz w:val="32"/>
          <w:szCs w:val="32"/>
          <w:cs/>
        </w:rPr>
        <w:t>)</w:t>
      </w:r>
      <w:r w:rsidR="00ED41F1" w:rsidRPr="00AD68E0">
        <w:rPr>
          <w:color w:val="auto"/>
          <w:sz w:val="32"/>
          <w:szCs w:val="32"/>
        </w:rPr>
        <w:t>,</w:t>
      </w:r>
      <w:r w:rsidRPr="00AD68E0">
        <w:rPr>
          <w:color w:val="auto"/>
          <w:sz w:val="32"/>
          <w:szCs w:val="32"/>
        </w:rPr>
        <w:t xml:space="preserve"> 48-54.</w:t>
      </w:r>
    </w:p>
    <w:p w:rsidR="008F2C3C" w:rsidRPr="00AD68E0" w:rsidRDefault="008F2C3C" w:rsidP="00ED41F1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eastAsia="CordiaUPC" w:hAnsi="TH SarabunPSK" w:cs="TH SarabunPSK"/>
          <w:sz w:val="32"/>
          <w:szCs w:val="32"/>
          <w:cs/>
        </w:rPr>
        <w:t>ประชุม คำพุฒ</w:t>
      </w:r>
      <w:r w:rsidRPr="00AD68E0">
        <w:rPr>
          <w:rFonts w:ascii="TH SarabunPSK" w:eastAsia="CordiaUPC" w:hAnsi="TH SarabunPSK" w:cs="TH SarabunPSK"/>
          <w:sz w:val="32"/>
          <w:szCs w:val="32"/>
        </w:rPr>
        <w:t xml:space="preserve">, </w:t>
      </w:r>
      <w:r w:rsidRPr="00AD68E0">
        <w:rPr>
          <w:rFonts w:ascii="TH SarabunPSK" w:eastAsia="CordiaUPC" w:hAnsi="TH SarabunPSK" w:cs="TH SarabunPSK"/>
          <w:sz w:val="32"/>
          <w:szCs w:val="32"/>
          <w:cs/>
        </w:rPr>
        <w:t>กิตติ</w:t>
      </w:r>
      <w:proofErr w:type="spellStart"/>
      <w:r w:rsidRPr="00AD68E0">
        <w:rPr>
          <w:rFonts w:ascii="TH SarabunPSK" w:eastAsia="CordiaUPC" w:hAnsi="TH SarabunPSK" w:cs="TH SarabunPSK"/>
          <w:sz w:val="32"/>
          <w:szCs w:val="32"/>
          <w:cs/>
        </w:rPr>
        <w:t>พงษ์</w:t>
      </w:r>
      <w:proofErr w:type="spellEnd"/>
      <w:r w:rsidRPr="00AD68E0">
        <w:rPr>
          <w:rFonts w:ascii="TH SarabunPSK" w:eastAsia="CordiaUPC" w:hAnsi="TH SarabunPSK" w:cs="TH SarabunPSK"/>
          <w:sz w:val="32"/>
          <w:szCs w:val="32"/>
          <w:cs/>
        </w:rPr>
        <w:t xml:space="preserve"> สุวีโร</w:t>
      </w:r>
      <w:r w:rsidRPr="00AD68E0">
        <w:rPr>
          <w:rFonts w:ascii="TH SarabunPSK" w:eastAsia="CordiaUPC" w:hAnsi="TH SarabunPSK" w:cs="TH SarabunPSK"/>
          <w:sz w:val="32"/>
          <w:szCs w:val="32"/>
        </w:rPr>
        <w:t>,</w:t>
      </w:r>
      <w:r w:rsidRPr="00AD68E0">
        <w:rPr>
          <w:rFonts w:ascii="TH SarabunPSK" w:eastAsia="CordiaUPC" w:hAnsi="TH SarabunPSK" w:cs="TH SarabunPSK"/>
          <w:sz w:val="32"/>
          <w:szCs w:val="32"/>
          <w:cs/>
        </w:rPr>
        <w:t>อมเรศ บกสุวรรณ</w:t>
      </w:r>
      <w:r w:rsidRPr="00AD68E0">
        <w:rPr>
          <w:rFonts w:ascii="TH SarabunPSK" w:eastAsia="CordiaUPC" w:hAnsi="TH SarabunPSK" w:cs="TH SarabunPSK"/>
          <w:sz w:val="32"/>
          <w:szCs w:val="32"/>
        </w:rPr>
        <w:t xml:space="preserve">, </w:t>
      </w:r>
      <w:r w:rsidRPr="00AD68E0">
        <w:rPr>
          <w:rFonts w:ascii="TH SarabunPSK" w:eastAsia="CordiaUPC" w:hAnsi="TH SarabunPSK" w:cs="TH SarabunPSK"/>
          <w:sz w:val="32"/>
          <w:szCs w:val="32"/>
          <w:cs/>
        </w:rPr>
        <w:t>นิรมล ปั้นลาย</w:t>
      </w:r>
      <w:r w:rsidRPr="00AD68E0">
        <w:rPr>
          <w:rFonts w:ascii="TH SarabunPSK" w:eastAsia="CordiaUPC" w:hAnsi="TH SarabunPSK" w:cs="TH SarabunPSK"/>
          <w:sz w:val="32"/>
          <w:szCs w:val="32"/>
        </w:rPr>
        <w:t>.</w:t>
      </w:r>
      <w:r w:rsidR="00ED41F1" w:rsidRPr="00AD68E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D41F1" w:rsidRPr="00AD68E0">
        <w:rPr>
          <w:rFonts w:ascii="TH SarabunPSK" w:hAnsi="TH SarabunPSK" w:cs="TH SarabunPSK"/>
          <w:caps/>
          <w:sz w:val="32"/>
          <w:szCs w:val="32"/>
        </w:rPr>
        <w:t>2558</w:t>
      </w:r>
      <w:r w:rsidR="00ED41F1" w:rsidRPr="00AD68E0">
        <w:rPr>
          <w:rFonts w:ascii="TH SarabunPSK" w:hAnsi="TH SarabunPSK" w:cs="TH SarabunPSK" w:hint="cs"/>
          <w:sz w:val="32"/>
          <w:szCs w:val="32"/>
          <w:cs/>
        </w:rPr>
        <w:t>)</w:t>
      </w:r>
      <w:r w:rsidR="00ED41F1" w:rsidRPr="00AD68E0">
        <w:rPr>
          <w:rFonts w:ascii="TH SarabunPSK" w:hAnsi="TH SarabunPSK" w:cs="TH SarabunPSK"/>
          <w:sz w:val="32"/>
          <w:szCs w:val="32"/>
        </w:rPr>
        <w:t xml:space="preserve">. </w:t>
      </w:r>
      <w:r w:rsidRPr="00AD68E0">
        <w:rPr>
          <w:rFonts w:ascii="TH SarabunPSK" w:hAnsi="TH SarabunPSK" w:cs="TH SarabunPSK"/>
          <w:sz w:val="32"/>
          <w:szCs w:val="32"/>
          <w:cs/>
        </w:rPr>
        <w:t xml:space="preserve"> การใช้ฝุ่นหินภูเขาไฟในผลิตภัณฑ์บล็อกประสาน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r w:rsidR="00686910"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Pr="00AD68E0">
        <w:rPr>
          <w:rFonts w:ascii="TH SarabunPSK" w:hAnsi="TH SarabunPSK" w:cs="TH SarabunPSK"/>
          <w:sz w:val="32"/>
          <w:szCs w:val="32"/>
          <w:cs/>
        </w:rPr>
        <w:t>วารสารการพัฒนาชุมชนและคุณภาพชีวิต</w:t>
      </w:r>
      <w:r w:rsidR="00ED41F1" w:rsidRPr="00AD68E0">
        <w:rPr>
          <w:rFonts w:ascii="TH SarabunPSK" w:hAnsi="TH SarabunPSK" w:cs="TH SarabunPSK"/>
          <w:caps/>
          <w:sz w:val="32"/>
          <w:szCs w:val="32"/>
        </w:rPr>
        <w:t xml:space="preserve">, </w:t>
      </w:r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="00ED41F1" w:rsidRPr="00AD68E0">
        <w:rPr>
          <w:rFonts w:ascii="TH SarabunPSK" w:hAnsi="TH SarabunPSK" w:cs="TH SarabunPSK"/>
          <w:sz w:val="32"/>
          <w:szCs w:val="32"/>
        </w:rPr>
        <w:t xml:space="preserve">3(2), </w:t>
      </w:r>
      <w:r w:rsidRPr="00AD68E0">
        <w:rPr>
          <w:rFonts w:ascii="TH SarabunPSK" w:hAnsi="TH SarabunPSK" w:cs="TH SarabunPSK"/>
          <w:sz w:val="32"/>
          <w:szCs w:val="32"/>
        </w:rPr>
        <w:t xml:space="preserve"> 239-247</w:t>
      </w:r>
    </w:p>
    <w:p w:rsidR="008F2C3C" w:rsidRPr="00AD68E0" w:rsidRDefault="008F2C3C" w:rsidP="00ED41F1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ปิ</w:t>
      </w:r>
      <w:proofErr w:type="spellEnd"/>
      <w:r w:rsidRPr="00AD68E0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ยาลัคน์ เงินชูกลิ่น</w:t>
      </w:r>
      <w:r w:rsidR="00686910" w:rsidRPr="00AD68E0">
        <w:rPr>
          <w:rFonts w:ascii="TH SarabunPSK" w:eastAsia="Cordia New" w:hAnsi="TH SarabunPSK" w:cs="TH SarabunPSK"/>
          <w:sz w:val="32"/>
          <w:szCs w:val="32"/>
        </w:rPr>
        <w:t>.</w:t>
      </w:r>
      <w:r w:rsidRPr="00AD68E0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(2555).</w:t>
      </w:r>
      <w:r w:rsidRPr="00AD68E0"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AD68E0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การประยุกต์ใช้เถ้าแกลบในการผลิตอิฐบล็อกประสาน</w:t>
      </w:r>
      <w:r w:rsidR="00ED41F1" w:rsidRPr="00AD68E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AD68E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การประชุมวิศวกรรมโยธาแห่งชาติครั้งที่ 17  </w:t>
      </w:r>
    </w:p>
    <w:p w:rsidR="008F2C3C" w:rsidRPr="00AD68E0" w:rsidRDefault="008F2C3C" w:rsidP="00ED41F1">
      <w:pPr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E0">
        <w:rPr>
          <w:rFonts w:ascii="TH SarabunPSK" w:hAnsi="TH SarabunPSK" w:cs="TH SarabunPSK"/>
          <w:sz w:val="32"/>
          <w:szCs w:val="32"/>
          <w:cs/>
        </w:rPr>
        <w:t xml:space="preserve">พานทอง </w:t>
      </w:r>
      <w:proofErr w:type="spellStart"/>
      <w:r w:rsidRPr="00AD68E0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AD68E0">
        <w:rPr>
          <w:rFonts w:ascii="TH SarabunPSK" w:hAnsi="TH SarabunPSK" w:cs="TH SarabunPSK"/>
          <w:sz w:val="32"/>
          <w:szCs w:val="32"/>
          <w:cs/>
        </w:rPr>
        <w:t>ชัย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r w:rsidRPr="00AD6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 xml:space="preserve">(2548). </w:t>
      </w:r>
      <w:r w:rsidRPr="00AD68E0">
        <w:rPr>
          <w:rFonts w:ascii="TH SarabunPSK" w:hAnsi="TH SarabunPSK" w:cs="TH SarabunPSK" w:hint="cs"/>
          <w:sz w:val="32"/>
          <w:szCs w:val="32"/>
          <w:cs/>
        </w:rPr>
        <w:t>คุณสมบัติเชิงกลและเชิงความร้อนของอิฐดินเหนียวผสมเถ้าลอยและยิปซัมจากโรงไฟฟ้าแม่เมาะ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AD68E0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วิศวกรรมศาสตร์มหาบัณฑิต มหาวิทยาลัยเชียงใหม่</w:t>
      </w:r>
    </w:p>
    <w:p w:rsidR="008F2C3C" w:rsidRPr="00AD68E0" w:rsidRDefault="008F2C3C" w:rsidP="00686910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hAnsi="TH SarabunPSK" w:cs="TH SarabunPSK" w:hint="cs"/>
          <w:sz w:val="32"/>
          <w:szCs w:val="32"/>
          <w:cs/>
        </w:rPr>
        <w:t>มีศักดิ์ พัวพิทยาธร</w:t>
      </w:r>
      <w:r w:rsidRPr="00AD68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686910" w:rsidRPr="00AD68E0">
        <w:rPr>
          <w:rFonts w:ascii="TH SarabunPSK" w:hAnsi="TH SarabunPSK" w:cs="TH SarabunPSK"/>
          <w:sz w:val="32"/>
          <w:szCs w:val="32"/>
        </w:rPr>
        <w:t>(</w:t>
      </w:r>
      <w:r w:rsidRPr="00AD68E0">
        <w:rPr>
          <w:rFonts w:ascii="TH SarabunPSK" w:hAnsi="TH SarabunPSK" w:cs="TH SarabunPSK"/>
          <w:sz w:val="32"/>
          <w:szCs w:val="32"/>
        </w:rPr>
        <w:t>2555</w:t>
      </w:r>
      <w:r w:rsidR="00686910" w:rsidRPr="00AD68E0">
        <w:rPr>
          <w:rFonts w:ascii="TH SarabunPSK" w:hAnsi="TH SarabunPSK" w:cs="TH SarabunPSK"/>
          <w:sz w:val="32"/>
          <w:szCs w:val="32"/>
        </w:rPr>
        <w:t>)</w:t>
      </w:r>
      <w:r w:rsidRPr="00AD68E0">
        <w:rPr>
          <w:rFonts w:ascii="TH SarabunPSK" w:hAnsi="TH SarabunPSK" w:cs="TH SarabunPSK"/>
          <w:sz w:val="32"/>
          <w:szCs w:val="32"/>
        </w:rPr>
        <w:t xml:space="preserve">. </w:t>
      </w:r>
      <w:r w:rsidRPr="00AD68E0">
        <w:rPr>
          <w:rFonts w:ascii="TH SarabunPSK" w:hAnsi="TH SarabunPSK" w:cs="TH SarabunPSK"/>
          <w:sz w:val="32"/>
          <w:szCs w:val="32"/>
          <w:cs/>
        </w:rPr>
        <w:t>อิฐอัดผสมเถ้า</w:t>
      </w:r>
      <w:proofErr w:type="spellStart"/>
      <w:r w:rsidRPr="00AD68E0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AD68E0">
        <w:rPr>
          <w:rFonts w:ascii="TH SarabunPSK" w:hAnsi="TH SarabunPSK" w:cs="TH SarabunPSK"/>
          <w:sz w:val="32"/>
          <w:szCs w:val="32"/>
          <w:cs/>
        </w:rPr>
        <w:t>มวล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Pr="00AD68E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686910" w:rsidRPr="00AD68E0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686910" w:rsidRPr="00AD68E0"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 w:rsidR="00686910" w:rsidRPr="00AD68E0">
        <w:rPr>
          <w:rFonts w:ascii="TH SarabunPSK" w:hAnsi="TH SarabunPSK" w:cs="TH SarabunPSK" w:hint="cs"/>
          <w:sz w:val="32"/>
          <w:szCs w:val="32"/>
          <w:cs/>
        </w:rPr>
        <w:t>ร</w:t>
      </w:r>
      <w:r w:rsidRPr="00AD68E0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AD68E0">
        <w:rPr>
          <w:rFonts w:ascii="TH SarabunPSK" w:hAnsi="TH SarabunPSK" w:cs="TH SarabunPSK"/>
          <w:sz w:val="32"/>
          <w:szCs w:val="32"/>
        </w:rPr>
        <w:t xml:space="preserve"> .</w:t>
      </w:r>
      <w:r w:rsidR="00686910" w:rsidRPr="00AD6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8E0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:rsidR="008F2C3C" w:rsidRPr="00AD68E0" w:rsidRDefault="008F2C3C" w:rsidP="00686910">
      <w:pPr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D68E0">
        <w:rPr>
          <w:rFonts w:ascii="TH SarabunPSK" w:eastAsia="Cordia New" w:hAnsi="TH SarabunPSK" w:cs="TH SarabunPSK" w:hint="cs"/>
          <w:sz w:val="32"/>
          <w:szCs w:val="32"/>
          <w:cs/>
        </w:rPr>
        <w:t>วุฒินัย  กกกำแหง</w:t>
      </w:r>
      <w:r w:rsidR="00686910" w:rsidRPr="00AD68E0">
        <w:rPr>
          <w:rFonts w:ascii="TH SarabunPSK" w:eastAsia="Cordia New" w:hAnsi="TH SarabunPSK" w:cs="TH SarabunPSK"/>
          <w:sz w:val="32"/>
          <w:szCs w:val="32"/>
        </w:rPr>
        <w:t>.</w:t>
      </w:r>
      <w:r w:rsidRPr="00AD68E0">
        <w:rPr>
          <w:rFonts w:ascii="TH SarabunPSK" w:eastAsia="Cordia New" w:hAnsi="TH SarabunPSK" w:cs="TH SarabunPSK" w:hint="cs"/>
          <w:sz w:val="32"/>
          <w:szCs w:val="32"/>
          <w:cs/>
        </w:rPr>
        <w:t xml:space="preserve"> (2553). ค่าการกำลังอัดและการดูดกลืนน้ำของบล็อกประสาน</w:t>
      </w:r>
      <w:r w:rsidR="00686910" w:rsidRPr="00AD68E0">
        <w:rPr>
          <w:rFonts w:ascii="TH SarabunPSK" w:eastAsia="Cordia New" w:hAnsi="TH SarabunPSK" w:cs="TH SarabunPSK"/>
          <w:sz w:val="32"/>
          <w:szCs w:val="32"/>
        </w:rPr>
        <w:t>.</w:t>
      </w:r>
      <w:r w:rsidR="00686910" w:rsidRPr="00AD68E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AD68E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การประชุมวิศวกรรมโยธาแห่งชาติครั้งที่ 15 </w:t>
      </w:r>
    </w:p>
    <w:p w:rsidR="008F2C3C" w:rsidRPr="00AD68E0" w:rsidRDefault="008F2C3C" w:rsidP="008F2C3C">
      <w:pPr>
        <w:widowControl w:val="0"/>
        <w:jc w:val="thaiDistribute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hAnsi="TH SarabunPSK" w:cs="TH SarabunPSK" w:hint="cs"/>
          <w:sz w:val="32"/>
          <w:szCs w:val="32"/>
          <w:cs/>
        </w:rPr>
        <w:t xml:space="preserve">สุเทพ ลิ้มทองกุล และวิเศษ </w:t>
      </w:r>
      <w:proofErr w:type="spellStart"/>
      <w:r w:rsidRPr="00AD68E0">
        <w:rPr>
          <w:rFonts w:ascii="TH SarabunPSK" w:hAnsi="TH SarabunPSK" w:cs="TH SarabunPSK" w:hint="cs"/>
          <w:sz w:val="32"/>
          <w:szCs w:val="32"/>
          <w:cs/>
        </w:rPr>
        <w:t>ชัญญา</w:t>
      </w:r>
      <w:proofErr w:type="spellEnd"/>
      <w:r w:rsidRPr="00AD68E0">
        <w:rPr>
          <w:rFonts w:ascii="TH SarabunPSK" w:hAnsi="TH SarabunPSK" w:cs="TH SarabunPSK" w:hint="cs"/>
          <w:sz w:val="32"/>
          <w:szCs w:val="32"/>
          <w:cs/>
        </w:rPr>
        <w:t>นุวัตร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r w:rsidR="00686910"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686910" w:rsidRPr="00AD68E0">
        <w:rPr>
          <w:rFonts w:ascii="TH SarabunPSK" w:hAnsi="TH SarabunPSK" w:cs="TH SarabunPSK"/>
          <w:sz w:val="32"/>
          <w:szCs w:val="32"/>
        </w:rPr>
        <w:t xml:space="preserve">(2541). </w:t>
      </w:r>
      <w:r w:rsidRPr="00AD68E0">
        <w:rPr>
          <w:rFonts w:ascii="TH SarabunPSK" w:hAnsi="TH SarabunPSK" w:cs="TH SarabunPSK" w:hint="cs"/>
          <w:sz w:val="32"/>
          <w:szCs w:val="32"/>
          <w:cs/>
        </w:rPr>
        <w:t>การทำกระดาษจากฟางข้าว.</w:t>
      </w:r>
      <w:proofErr w:type="gramEnd"/>
      <w:r w:rsidR="00686910" w:rsidRPr="00AD6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8E0">
        <w:rPr>
          <w:rFonts w:ascii="TH SarabunPSK" w:hAnsi="TH SarabunPSK" w:cs="TH SarabunPSK" w:hint="cs"/>
          <w:sz w:val="32"/>
          <w:szCs w:val="32"/>
          <w:cs/>
        </w:rPr>
        <w:t xml:space="preserve">กรมวิชาการเกษตร </w:t>
      </w:r>
    </w:p>
    <w:p w:rsidR="008F2C3C" w:rsidRPr="00AD68E0" w:rsidRDefault="00686910" w:rsidP="00686910">
      <w:pPr>
        <w:widowControl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F2C3C" w:rsidRPr="00AD68E0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Pr="00AD68E0">
        <w:rPr>
          <w:rFonts w:ascii="TH SarabunPSK" w:hAnsi="TH SarabunPSK" w:cs="TH SarabunPSK"/>
          <w:sz w:val="32"/>
          <w:szCs w:val="32"/>
        </w:rPr>
        <w:t xml:space="preserve">. </w:t>
      </w:r>
      <w:r w:rsidR="008F2C3C" w:rsidRPr="00AD68E0">
        <w:rPr>
          <w:rFonts w:ascii="TH SarabunPSK" w:hAnsi="TH SarabunPSK" w:cs="TH SarabunPSK" w:hint="cs"/>
          <w:sz w:val="32"/>
          <w:szCs w:val="32"/>
          <w:cs/>
        </w:rPr>
        <w:t>ฝ่ายถ่ายทอดเทคโนโลยี สถาบันวิจัยข้าว</w:t>
      </w:r>
      <w:r w:rsidR="008F2C3C" w:rsidRPr="00AD68E0">
        <w:rPr>
          <w:rFonts w:ascii="TH SarabunPSK" w:hAnsi="TH SarabunPSK" w:cs="TH SarabunPSK"/>
          <w:sz w:val="32"/>
          <w:szCs w:val="32"/>
        </w:rPr>
        <w:t>,  .</w:t>
      </w:r>
    </w:p>
    <w:p w:rsidR="008F2C3C" w:rsidRPr="00AD68E0" w:rsidRDefault="008F2C3C" w:rsidP="00686910">
      <w:pPr>
        <w:pStyle w:val="Default"/>
        <w:tabs>
          <w:tab w:val="left" w:pos="567"/>
        </w:tabs>
        <w:ind w:left="567" w:hanging="567"/>
        <w:jc w:val="thaiDistribute"/>
        <w:rPr>
          <w:color w:val="auto"/>
          <w:sz w:val="32"/>
          <w:szCs w:val="32"/>
        </w:rPr>
      </w:pPr>
      <w:r w:rsidRPr="00AD68E0">
        <w:rPr>
          <w:color w:val="auto"/>
          <w:sz w:val="32"/>
          <w:szCs w:val="32"/>
          <w:cs/>
        </w:rPr>
        <w:t>สำนักมาตรฐานผลิตภัณฑ์อุตสาหกรรม.</w:t>
      </w:r>
      <w:r w:rsidR="00686910" w:rsidRPr="00AD68E0">
        <w:rPr>
          <w:rFonts w:hint="cs"/>
          <w:color w:val="auto"/>
          <w:sz w:val="32"/>
          <w:szCs w:val="32"/>
          <w:cs/>
        </w:rPr>
        <w:t xml:space="preserve"> </w:t>
      </w:r>
      <w:r w:rsidR="00686910" w:rsidRPr="00AD68E0">
        <w:rPr>
          <w:color w:val="auto"/>
          <w:sz w:val="32"/>
          <w:szCs w:val="32"/>
        </w:rPr>
        <w:t>(</w:t>
      </w:r>
      <w:r w:rsidR="00686910" w:rsidRPr="00AD68E0">
        <w:rPr>
          <w:color w:val="auto"/>
          <w:sz w:val="32"/>
          <w:szCs w:val="32"/>
          <w:cs/>
        </w:rPr>
        <w:t>25</w:t>
      </w:r>
      <w:r w:rsidR="00686910" w:rsidRPr="00AD68E0">
        <w:rPr>
          <w:color w:val="auto"/>
          <w:sz w:val="32"/>
          <w:szCs w:val="32"/>
        </w:rPr>
        <w:t>47).</w:t>
      </w:r>
      <w:r w:rsidRPr="00AD68E0">
        <w:rPr>
          <w:color w:val="auto"/>
          <w:sz w:val="32"/>
          <w:szCs w:val="32"/>
        </w:rPr>
        <w:t xml:space="preserve"> </w:t>
      </w:r>
      <w:proofErr w:type="gramStart"/>
      <w:r w:rsidRPr="00AD68E0">
        <w:rPr>
          <w:color w:val="auto"/>
          <w:sz w:val="32"/>
          <w:szCs w:val="32"/>
          <w:cs/>
        </w:rPr>
        <w:t>มาตรฐานผลิตภัณฑ์อุตสาหกรรมอิฐบล็อกประสาน</w:t>
      </w:r>
      <w:r w:rsidRPr="00AD68E0">
        <w:rPr>
          <w:color w:val="auto"/>
          <w:sz w:val="32"/>
          <w:szCs w:val="32"/>
        </w:rPr>
        <w:t xml:space="preserve"> </w:t>
      </w:r>
      <w:r w:rsidR="00686910" w:rsidRPr="00AD68E0">
        <w:rPr>
          <w:color w:val="auto"/>
          <w:sz w:val="32"/>
          <w:szCs w:val="32"/>
        </w:rPr>
        <w:t xml:space="preserve"> </w:t>
      </w:r>
      <w:r w:rsidRPr="00AD68E0">
        <w:rPr>
          <w:color w:val="auto"/>
          <w:sz w:val="32"/>
          <w:szCs w:val="32"/>
        </w:rPr>
        <w:t>(</w:t>
      </w:r>
      <w:proofErr w:type="spellStart"/>
      <w:proofErr w:type="gramEnd"/>
      <w:r w:rsidRPr="00AD68E0">
        <w:rPr>
          <w:color w:val="auto"/>
          <w:sz w:val="32"/>
          <w:szCs w:val="32"/>
          <w:cs/>
        </w:rPr>
        <w:t>มผช</w:t>
      </w:r>
      <w:proofErr w:type="spellEnd"/>
      <w:r w:rsidRPr="00AD68E0">
        <w:rPr>
          <w:color w:val="auto"/>
          <w:sz w:val="32"/>
          <w:szCs w:val="32"/>
          <w:cs/>
        </w:rPr>
        <w:t>.</w:t>
      </w:r>
      <w:r w:rsidRPr="00AD68E0">
        <w:rPr>
          <w:color w:val="auto"/>
          <w:sz w:val="32"/>
          <w:szCs w:val="32"/>
        </w:rPr>
        <w:t>602-2547).</w:t>
      </w:r>
      <w:r w:rsidR="00686910" w:rsidRPr="00AD68E0">
        <w:rPr>
          <w:color w:val="auto"/>
          <w:sz w:val="32"/>
          <w:szCs w:val="32"/>
          <w:cs/>
        </w:rPr>
        <w:t xml:space="preserve"> กรุงเทพฯ</w:t>
      </w:r>
      <w:r w:rsidR="00686910" w:rsidRPr="00AD68E0">
        <w:rPr>
          <w:color w:val="auto"/>
          <w:sz w:val="32"/>
          <w:szCs w:val="32"/>
        </w:rPr>
        <w:t xml:space="preserve">. </w:t>
      </w:r>
      <w:r w:rsidRPr="00AD68E0">
        <w:rPr>
          <w:color w:val="auto"/>
          <w:sz w:val="32"/>
          <w:szCs w:val="32"/>
          <w:cs/>
        </w:rPr>
        <w:t>กระทรวงอุตสาหกรรม</w:t>
      </w:r>
      <w:r w:rsidR="00686910" w:rsidRPr="00AD68E0">
        <w:rPr>
          <w:color w:val="auto"/>
          <w:sz w:val="32"/>
          <w:szCs w:val="32"/>
        </w:rPr>
        <w:t>.</w:t>
      </w:r>
    </w:p>
    <w:p w:rsidR="008F2C3C" w:rsidRPr="00AD68E0" w:rsidRDefault="008F2C3C" w:rsidP="00686910">
      <w:pPr>
        <w:tabs>
          <w:tab w:val="left" w:pos="567"/>
        </w:tabs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AD68E0">
        <w:rPr>
          <w:rFonts w:ascii="TH SarabunPSK" w:hAnsi="TH SarabunPSK" w:cs="TH SarabunPSK"/>
          <w:sz w:val="32"/>
          <w:szCs w:val="32"/>
          <w:cs/>
        </w:rPr>
        <w:t>สำเร็จ สารมาคม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r w:rsidR="00686910" w:rsidRPr="00AD68E0">
        <w:rPr>
          <w:rFonts w:ascii="TH SarabunPSK" w:hAnsi="TH SarabunPSK" w:cs="TH SarabunPSK"/>
          <w:sz w:val="32"/>
          <w:szCs w:val="32"/>
        </w:rPr>
        <w:t xml:space="preserve"> (2556)</w:t>
      </w:r>
      <w:proofErr w:type="gramStart"/>
      <w:r w:rsidR="00686910" w:rsidRPr="00AD68E0">
        <w:rPr>
          <w:rFonts w:ascii="TH SarabunPSK" w:hAnsi="TH SarabunPSK" w:cs="TH SarabunPSK"/>
          <w:sz w:val="32"/>
          <w:szCs w:val="32"/>
        </w:rPr>
        <w:t xml:space="preserve">. </w:t>
      </w:r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Pr="00AD68E0">
        <w:rPr>
          <w:rFonts w:ascii="TH SarabunPSK" w:hAnsi="TH SarabunPSK" w:cs="TH SarabunPSK"/>
          <w:sz w:val="32"/>
          <w:szCs w:val="32"/>
          <w:cs/>
        </w:rPr>
        <w:t>การประยุกต์ใช้เถ้าลอยในการผลิตบล็อกประสาน</w:t>
      </w:r>
      <w:proofErr w:type="gramEnd"/>
      <w:r w:rsidRPr="00AD68E0">
        <w:rPr>
          <w:rFonts w:ascii="TH SarabunPSK" w:hAnsi="TH SarabunPSK" w:cs="TH SarabunPSK"/>
          <w:sz w:val="32"/>
          <w:szCs w:val="32"/>
          <w:cs/>
        </w:rPr>
        <w:t>.</w:t>
      </w:r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Pr="00AD68E0">
        <w:rPr>
          <w:rFonts w:ascii="TH SarabunPSK" w:hAnsi="TH SarabunPSK" w:cs="TH SarabunPSK"/>
          <w:sz w:val="32"/>
          <w:szCs w:val="32"/>
          <w:cs/>
        </w:rPr>
        <w:t>วิทยานิพนธ์ปริญญาวิศวกรรม</w:t>
      </w:r>
      <w:proofErr w:type="spellStart"/>
      <w:r w:rsidRPr="00AD68E0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AD68E0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="00686910"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r w:rsidRPr="00AD68E0">
        <w:rPr>
          <w:rFonts w:ascii="TH SarabunPSK" w:hAnsi="TH SarabunPSK" w:cs="TH SarabunPSK"/>
          <w:sz w:val="32"/>
          <w:szCs w:val="32"/>
          <w:cs/>
        </w:rPr>
        <w:t>สำนักวิชาวิศวกรรมศาสตร์ มหาวิทยาลัยเทคโนโลยี</w:t>
      </w:r>
      <w:proofErr w:type="spellStart"/>
      <w:r w:rsidRPr="00AD68E0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D68E0">
        <w:rPr>
          <w:rFonts w:ascii="TH SarabunPSK" w:hAnsi="TH SarabunPSK" w:cs="TH SarabunPSK"/>
          <w:sz w:val="32"/>
          <w:szCs w:val="32"/>
          <w:cs/>
        </w:rPr>
        <w:t>นารี</w:t>
      </w:r>
      <w:r w:rsidR="00686910" w:rsidRPr="00AD68E0">
        <w:rPr>
          <w:rFonts w:ascii="TH SarabunPSK" w:hAnsi="TH SarabunPSK" w:cs="TH SarabunPSK"/>
          <w:sz w:val="32"/>
          <w:szCs w:val="32"/>
        </w:rPr>
        <w:t>.</w:t>
      </w:r>
    </w:p>
    <w:p w:rsidR="008F2C3C" w:rsidRPr="00AD68E0" w:rsidRDefault="008F2C3C" w:rsidP="00484A5F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hAnsi="TH SarabunPSK" w:cs="TH SarabunPSK"/>
          <w:sz w:val="32"/>
          <w:szCs w:val="32"/>
          <w:cs/>
        </w:rPr>
        <w:t>เอก ช่อประดับ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r w:rsidRPr="00AD6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 xml:space="preserve">(2547). </w:t>
      </w:r>
      <w:r w:rsidRPr="00AD68E0">
        <w:rPr>
          <w:rFonts w:ascii="TH SarabunPSK" w:hAnsi="TH SarabunPSK" w:cs="TH SarabunPSK" w:hint="cs"/>
          <w:sz w:val="32"/>
          <w:szCs w:val="32"/>
          <w:cs/>
        </w:rPr>
        <w:t>คุณสมบัติเชิงกายภาพของอิฐสามัญที่ทำจากดินเหนียวผสมแกลบ</w:t>
      </w:r>
      <w:r w:rsidRPr="00AD68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AD68E0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วิศวกรรมศาสตร์มหาบัณฑิต มหาวิทยาลัยเชียงใหม่</w:t>
      </w:r>
    </w:p>
    <w:p w:rsidR="008F2C3C" w:rsidRPr="00AD68E0" w:rsidRDefault="00484A5F" w:rsidP="00484A5F">
      <w:pPr>
        <w:widowControl w:val="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hAnsi="TH SarabunPSK" w:cs="TH SarabunPSK"/>
          <w:sz w:val="32"/>
          <w:szCs w:val="32"/>
        </w:rPr>
        <w:t>Erniatia</w:t>
      </w:r>
      <w:proofErr w:type="spellEnd"/>
      <w:r w:rsidR="008F2C3C" w:rsidRPr="00AD68E0">
        <w:rPr>
          <w:rFonts w:ascii="TH SarabunPSK" w:hAnsi="TH SarabunPSK" w:cs="TH SarabunPSK"/>
          <w:sz w:val="32"/>
          <w:szCs w:val="32"/>
        </w:rPr>
        <w:t xml:space="preserve"> M. </w:t>
      </w:r>
      <w:proofErr w:type="spellStart"/>
      <w:r w:rsidR="008F2C3C" w:rsidRPr="00AD68E0">
        <w:rPr>
          <w:rFonts w:ascii="TH SarabunPSK" w:hAnsi="TH SarabunPSK" w:cs="TH SarabunPSK"/>
          <w:sz w:val="32"/>
          <w:szCs w:val="32"/>
        </w:rPr>
        <w:t>Wihadi</w:t>
      </w:r>
      <w:proofErr w:type="spellEnd"/>
      <w:r w:rsidR="008F2C3C"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Tjarongeb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 w:rsidRPr="00AD68E0">
        <w:rPr>
          <w:rFonts w:ascii="TH SarabunPSK" w:hAnsi="TH SarabunPSK" w:cs="TH SarabunPSK"/>
          <w:sz w:val="32"/>
          <w:szCs w:val="32"/>
        </w:rPr>
        <w:t>Zulharnaha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Ulva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AD68E0">
        <w:rPr>
          <w:rFonts w:ascii="TH SarabunPSK" w:hAnsi="TH SarabunPSK" w:cs="TH SarabunPSK"/>
          <w:sz w:val="32"/>
          <w:szCs w:val="32"/>
        </w:rPr>
        <w:t>Ria</w:t>
      </w:r>
      <w:proofErr w:type="spellEnd"/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Irfanc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 xml:space="preserve">(2015). </w:t>
      </w:r>
      <w:r w:rsidR="008F2C3C" w:rsidRPr="00AD68E0">
        <w:rPr>
          <w:rFonts w:ascii="TH SarabunPSK" w:hAnsi="TH SarabunPSK" w:cs="TH SarabunPSK"/>
          <w:sz w:val="32"/>
          <w:szCs w:val="32"/>
        </w:rPr>
        <w:t xml:space="preserve">Porosity, pore size and </w:t>
      </w:r>
      <w:r w:rsidR="008F2C3C" w:rsidRPr="00AD68E0">
        <w:rPr>
          <w:rFonts w:ascii="TH SarabunPSK" w:hAnsi="TH SarabunPSK" w:cs="TH SarabunPSK"/>
          <w:sz w:val="32"/>
          <w:szCs w:val="32"/>
        </w:rPr>
        <w:lastRenderedPageBreak/>
        <w:t>compressive strength of self-compacting concrete using sea water.</w:t>
      </w:r>
      <w:proofErr w:type="gramEnd"/>
      <w:r w:rsidR="008F2C3C"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F2C3C" w:rsidRPr="00AD68E0">
        <w:rPr>
          <w:rFonts w:ascii="TH SarabunPSK" w:hAnsi="TH SarabunPSK" w:cs="TH SarabunPSK"/>
          <w:sz w:val="32"/>
          <w:szCs w:val="32"/>
        </w:rPr>
        <w:t>Procedia</w:t>
      </w:r>
      <w:proofErr w:type="spellEnd"/>
      <w:r w:rsidR="008F2C3C" w:rsidRPr="00AD68E0">
        <w:rPr>
          <w:rFonts w:ascii="TH SarabunPSK" w:hAnsi="TH SarabunPSK" w:cs="TH SarabunPSK"/>
          <w:sz w:val="32"/>
          <w:szCs w:val="32"/>
        </w:rPr>
        <w:t xml:space="preserve"> Engineering</w:t>
      </w:r>
      <w:r w:rsidRPr="00AD68E0">
        <w:rPr>
          <w:rFonts w:ascii="TH SarabunPSK" w:hAnsi="TH SarabunPSK" w:cs="TH SarabunPSK"/>
          <w:sz w:val="32"/>
          <w:szCs w:val="32"/>
        </w:rPr>
        <w:t>, 125(3),</w:t>
      </w:r>
      <w:r w:rsidR="008F2C3C" w:rsidRPr="00AD68E0">
        <w:rPr>
          <w:rFonts w:ascii="TH SarabunPSK" w:hAnsi="TH SarabunPSK" w:cs="TH SarabunPSK"/>
          <w:sz w:val="32"/>
          <w:szCs w:val="32"/>
        </w:rPr>
        <w:t xml:space="preserve"> 832-837.</w:t>
      </w:r>
    </w:p>
    <w:p w:rsidR="00484A5F" w:rsidRPr="00AD68E0" w:rsidRDefault="008F2C3C" w:rsidP="00484A5F">
      <w:pPr>
        <w:ind w:left="567" w:hanging="720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hAnsi="TH SarabunPSK" w:cs="TH SarabunPSK"/>
          <w:sz w:val="32"/>
          <w:szCs w:val="32"/>
        </w:rPr>
        <w:t>Faller A</w:t>
      </w:r>
      <w:r w:rsidR="00484A5F" w:rsidRPr="00AD68E0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 w:rsidR="00484A5F" w:rsidRPr="00AD68E0">
        <w:rPr>
          <w:rFonts w:ascii="TH SarabunPSK" w:hAnsi="TH SarabunPSK" w:cs="TH SarabunPSK"/>
          <w:sz w:val="32"/>
          <w:szCs w:val="32"/>
        </w:rPr>
        <w:t>Entwicklung</w:t>
      </w:r>
      <w:proofErr w:type="spellEnd"/>
      <w:r w:rsidR="00484A5F"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Pr="00AD68E0">
        <w:rPr>
          <w:rFonts w:ascii="TH SarabunPSK" w:hAnsi="TH SarabunPSK" w:cs="TH SarabunPSK"/>
          <w:sz w:val="32"/>
          <w:szCs w:val="32"/>
        </w:rPr>
        <w:t xml:space="preserve"> Erlangen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Nurnberg.</w:t>
      </w:r>
      <w:r w:rsidR="00484A5F"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Sveada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M. (200</w:t>
      </w:r>
      <w:r w:rsidR="00484A5F" w:rsidRPr="00AD68E0">
        <w:rPr>
          <w:rFonts w:ascii="TH SarabunPSK" w:hAnsi="TH SarabunPSK" w:cs="TH SarabunPSK"/>
          <w:sz w:val="32"/>
          <w:szCs w:val="32"/>
        </w:rPr>
        <w:t>4</w:t>
      </w:r>
      <w:r w:rsidRPr="00AD68E0">
        <w:rPr>
          <w:rFonts w:ascii="TH SarabunPSK" w:hAnsi="TH SarabunPSK" w:cs="TH SarabunPSK"/>
          <w:sz w:val="32"/>
          <w:szCs w:val="32"/>
        </w:rPr>
        <w:t xml:space="preserve">).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>The influence of sawdust o</w:t>
      </w:r>
      <w:r w:rsidR="00484A5F" w:rsidRPr="00AD68E0">
        <w:rPr>
          <w:rFonts w:ascii="TH SarabunPSK" w:hAnsi="TH SarabunPSK" w:cs="TH SarabunPSK"/>
          <w:sz w:val="32"/>
          <w:szCs w:val="32"/>
        </w:rPr>
        <w:t xml:space="preserve">n the physical properties of a </w:t>
      </w:r>
      <w:r w:rsidRPr="00AD68E0">
        <w:rPr>
          <w:rFonts w:ascii="TH SarabunPSK" w:hAnsi="TH SarabunPSK" w:cs="TH SarabunPSK"/>
          <w:sz w:val="32"/>
          <w:szCs w:val="32"/>
        </w:rPr>
        <w:t>clay brick.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>SK-Bratislava, Slovak Technical University.</w:t>
      </w:r>
      <w:proofErr w:type="gramEnd"/>
    </w:p>
    <w:p w:rsidR="001C0D05" w:rsidRPr="00AD68E0" w:rsidRDefault="00484A5F" w:rsidP="001C0D05">
      <w:pPr>
        <w:ind w:left="567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Faria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K C P. </w:t>
      </w: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Gurgel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R F.</w:t>
      </w:r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8F2C3C" w:rsidRPr="00AD68E0">
        <w:rPr>
          <w:rFonts w:ascii="TH SarabunPSK" w:eastAsia="Cordia New" w:hAnsi="TH SarabunPSK" w:cs="TH SarabunPSK"/>
          <w:sz w:val="32"/>
          <w:szCs w:val="32"/>
        </w:rPr>
        <w:t>Holanda</w:t>
      </w:r>
      <w:proofErr w:type="spellEnd"/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J N F. (2012)</w:t>
      </w:r>
      <w:r w:rsidRPr="00AD68E0">
        <w:rPr>
          <w:rFonts w:ascii="TH SarabunPSK" w:eastAsia="Cordia New" w:hAnsi="TH SarabunPSK" w:cs="TH SarabunPSK"/>
          <w:sz w:val="32"/>
          <w:szCs w:val="32"/>
        </w:rPr>
        <w:t xml:space="preserve">. </w:t>
      </w:r>
      <w:proofErr w:type="gramStart"/>
      <w:r w:rsidR="008F2C3C" w:rsidRPr="00AD68E0">
        <w:rPr>
          <w:rFonts w:ascii="TH SarabunPSK" w:eastAsia="Cordia New" w:hAnsi="TH SarabunPSK" w:cs="TH SarabunPSK"/>
          <w:sz w:val="32"/>
          <w:szCs w:val="32"/>
        </w:rPr>
        <w:t>Recycling of sugarcane bagasse ash waste in the production of clay bricks</w:t>
      </w:r>
      <w:r w:rsidRPr="00AD68E0">
        <w:rPr>
          <w:rFonts w:ascii="TH SarabunPSK" w:eastAsia="Cordia New" w:hAnsi="TH SarabunPSK" w:cs="TH SarabunPSK"/>
          <w:sz w:val="32"/>
          <w:szCs w:val="32"/>
        </w:rPr>
        <w:t>.</w:t>
      </w:r>
      <w:proofErr w:type="gramEnd"/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Environ Manage, 101, 7-12. </w:t>
      </w:r>
    </w:p>
    <w:p w:rsidR="00F9796C" w:rsidRPr="00AD68E0" w:rsidRDefault="00484A5F" w:rsidP="00F9796C">
      <w:pPr>
        <w:ind w:left="567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Görhan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G </w:t>
      </w:r>
      <w:proofErr w:type="gramStart"/>
      <w:r w:rsidRPr="00AD68E0">
        <w:rPr>
          <w:rFonts w:ascii="TH SarabunPSK" w:eastAsia="Cordia New" w:hAnsi="TH SarabunPSK" w:cs="TH SarabunPSK"/>
          <w:sz w:val="32"/>
          <w:szCs w:val="32"/>
        </w:rPr>
        <w:t xml:space="preserve">and  </w:t>
      </w: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Şimşek</w:t>
      </w:r>
      <w:proofErr w:type="spellEnd"/>
      <w:proofErr w:type="gram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O. (2013).</w:t>
      </w:r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Porous clay bricks manufactured with rice husks</w:t>
      </w:r>
      <w:r w:rsidRPr="00AD68E0">
        <w:rPr>
          <w:rFonts w:ascii="TH SarabunPSK" w:eastAsia="Cordia New" w:hAnsi="TH SarabunPSK" w:cs="TH SarabunPSK"/>
          <w:sz w:val="32"/>
          <w:szCs w:val="32"/>
        </w:rPr>
        <w:t>.</w:t>
      </w:r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8F2C3C" w:rsidRPr="00AD68E0">
        <w:rPr>
          <w:rFonts w:ascii="TH SarabunPSK" w:eastAsia="Cordia New" w:hAnsi="TH SarabunPSK" w:cs="TH SarabunPSK"/>
          <w:sz w:val="32"/>
          <w:szCs w:val="32"/>
        </w:rPr>
        <w:t>Constr</w:t>
      </w:r>
      <w:proofErr w:type="spellEnd"/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Build Mater, 40, 390–396.</w:t>
      </w:r>
    </w:p>
    <w:p w:rsidR="00F9796C" w:rsidRPr="00AD68E0" w:rsidRDefault="008F2C3C" w:rsidP="00F9796C">
      <w:pPr>
        <w:ind w:left="567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hAnsi="TH SarabunPSK" w:cs="TH SarabunPSK"/>
          <w:sz w:val="32"/>
          <w:szCs w:val="32"/>
        </w:rPr>
        <w:t>Jaturapitakkul</w:t>
      </w:r>
      <w:proofErr w:type="spellEnd"/>
      <w:proofErr w:type="gramStart"/>
      <w:r w:rsidRPr="00AD68E0">
        <w:rPr>
          <w:rFonts w:ascii="TH SarabunPSK" w:hAnsi="TH SarabunPSK" w:cs="TH SarabunPSK"/>
          <w:sz w:val="32"/>
          <w:szCs w:val="32"/>
        </w:rPr>
        <w:t>,  C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>and  R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.  </w:t>
      </w:r>
      <w:proofErr w:type="spellStart"/>
      <w:proofErr w:type="gramStart"/>
      <w:r w:rsidRPr="00AD68E0">
        <w:rPr>
          <w:rFonts w:ascii="TH SarabunPSK" w:hAnsi="TH SarabunPSK" w:cs="TH SarabunPSK"/>
          <w:sz w:val="32"/>
          <w:szCs w:val="32"/>
        </w:rPr>
        <w:t>Cheerarot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9796C"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9796C" w:rsidRPr="00AD68E0">
        <w:rPr>
          <w:rFonts w:ascii="TH SarabunPSK" w:hAnsi="TH SarabunPSK" w:cs="TH SarabunPSK"/>
          <w:sz w:val="32"/>
          <w:szCs w:val="32"/>
        </w:rPr>
        <w:t>( 2003</w:t>
      </w:r>
      <w:proofErr w:type="gramEnd"/>
      <w:r w:rsidR="00F9796C" w:rsidRPr="00AD68E0">
        <w:rPr>
          <w:rFonts w:ascii="TH SarabunPSK" w:hAnsi="TH SarabunPSK" w:cs="TH SarabunPSK"/>
          <w:sz w:val="32"/>
          <w:szCs w:val="32"/>
        </w:rPr>
        <w:t xml:space="preserve">). </w:t>
      </w:r>
      <w:r w:rsidRPr="00AD68E0">
        <w:rPr>
          <w:rFonts w:ascii="TH SarabunPSK" w:hAnsi="TH SarabunPSK" w:cs="TH SarabunPSK"/>
          <w:sz w:val="32"/>
          <w:szCs w:val="32"/>
        </w:rPr>
        <w:t xml:space="preserve">Development  of  Bottom  Ash  as 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Pozzolanic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 Material</w:t>
      </w:r>
      <w:r w:rsidR="00F9796C" w:rsidRPr="00AD68E0">
        <w:rPr>
          <w:rFonts w:ascii="TH SarabunPSK" w:hAnsi="TH SarabunPSK" w:cs="TH SarabunPSK"/>
          <w:sz w:val="32"/>
          <w:szCs w:val="32"/>
        </w:rPr>
        <w:t>.</w:t>
      </w:r>
      <w:r w:rsidRPr="00AD68E0">
        <w:rPr>
          <w:rFonts w:ascii="Angsana New" w:hAnsi="Angsana New"/>
          <w:sz w:val="32"/>
          <w:szCs w:val="32"/>
        </w:rPr>
        <w:t xml:space="preserve"> 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>Journal  of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 Materials  in  Civil  Engineering</w:t>
      </w:r>
      <w:r w:rsidR="00F9796C" w:rsidRPr="00AD68E0">
        <w:rPr>
          <w:rFonts w:ascii="TH SarabunPSK" w:hAnsi="TH SarabunPSK" w:cs="TH SarabunPSK"/>
          <w:sz w:val="32"/>
          <w:szCs w:val="32"/>
        </w:rPr>
        <w:t xml:space="preserve">, </w:t>
      </w:r>
      <w:r w:rsidRPr="00AD68E0">
        <w:rPr>
          <w:rFonts w:ascii="TH SarabunPSK" w:hAnsi="TH SarabunPSK" w:cs="TH SarabunPSK"/>
          <w:sz w:val="32"/>
          <w:szCs w:val="32"/>
        </w:rPr>
        <w:t>15(1)</w:t>
      </w:r>
      <w:r w:rsidR="00F9796C" w:rsidRPr="00AD68E0">
        <w:rPr>
          <w:rFonts w:ascii="TH SarabunPSK" w:hAnsi="TH SarabunPSK" w:cs="TH SarabunPSK"/>
          <w:sz w:val="32"/>
          <w:szCs w:val="32"/>
        </w:rPr>
        <w:t xml:space="preserve">, </w:t>
      </w:r>
      <w:r w:rsidRPr="00AD68E0">
        <w:rPr>
          <w:rFonts w:ascii="TH SarabunPSK" w:hAnsi="TH SarabunPSK" w:cs="TH SarabunPSK"/>
          <w:sz w:val="32"/>
          <w:szCs w:val="32"/>
        </w:rPr>
        <w:t>48-53</w:t>
      </w:r>
    </w:p>
    <w:p w:rsidR="00F9796C" w:rsidRPr="00AD68E0" w:rsidRDefault="00F9796C" w:rsidP="00F9796C">
      <w:pPr>
        <w:ind w:left="567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Kadir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A </w:t>
      </w: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A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. </w:t>
      </w: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Maasom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N. (2013).</w:t>
      </w:r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gramStart"/>
      <w:r w:rsidR="008F2C3C" w:rsidRPr="00AD68E0">
        <w:rPr>
          <w:rFonts w:ascii="TH SarabunPSK" w:eastAsia="Cordia New" w:hAnsi="TH SarabunPSK" w:cs="TH SarabunPSK"/>
          <w:sz w:val="32"/>
          <w:szCs w:val="32"/>
        </w:rPr>
        <w:t>Recycling sugarcane bagasse waste into fired clay brick</w:t>
      </w:r>
      <w:r w:rsidRPr="00AD68E0">
        <w:rPr>
          <w:rFonts w:ascii="TH SarabunPSK" w:eastAsia="Cordia New" w:hAnsi="TH SarabunPSK" w:cs="TH SarabunPSK"/>
          <w:sz w:val="32"/>
          <w:szCs w:val="32"/>
        </w:rPr>
        <w:t>.</w:t>
      </w:r>
      <w:proofErr w:type="gramEnd"/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gramStart"/>
      <w:r w:rsidR="008F2C3C" w:rsidRPr="00AD68E0">
        <w:rPr>
          <w:rFonts w:ascii="TH SarabunPSK" w:eastAsia="Cordia New" w:hAnsi="TH SarabunPSK" w:cs="TH SarabunPSK"/>
          <w:i/>
          <w:iCs/>
          <w:sz w:val="32"/>
          <w:szCs w:val="32"/>
        </w:rPr>
        <w:t>Zero waste Genera</w:t>
      </w:r>
      <w:r w:rsidRPr="00AD68E0">
        <w:rPr>
          <w:rFonts w:ascii="TH SarabunPSK" w:eastAsia="Cordia New" w:hAnsi="TH SarabunPSK" w:cs="TH SarabunPSK"/>
          <w:sz w:val="32"/>
          <w:szCs w:val="32"/>
        </w:rPr>
        <w:t>,</w:t>
      </w:r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1, 21-26.</w:t>
      </w:r>
      <w:proofErr w:type="gramEnd"/>
      <w:r w:rsidR="008F2C3C" w:rsidRPr="00AD68E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F9796C" w:rsidRPr="00AD68E0" w:rsidRDefault="008F2C3C" w:rsidP="00F9796C">
      <w:pPr>
        <w:ind w:left="567" w:hanging="720"/>
        <w:rPr>
          <w:rFonts w:ascii="TH SarabunPSK" w:hAnsi="TH SarabunPSK" w:cs="TH SarabunPSK"/>
          <w:sz w:val="32"/>
          <w:szCs w:val="32"/>
        </w:rPr>
      </w:pPr>
      <w:r w:rsidRPr="00AD68E0">
        <w:rPr>
          <w:rFonts w:ascii="TH SarabunPSK" w:eastAsia="Cordia New" w:hAnsi="TH SarabunPSK" w:cs="TH SarabunPSK"/>
          <w:sz w:val="32"/>
          <w:szCs w:val="32"/>
        </w:rPr>
        <w:t>Muñoz P, </w:t>
      </w: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Juárez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D68E0">
        <w:rPr>
          <w:rFonts w:ascii="TH SarabunPSK" w:eastAsia="Cordia New" w:hAnsi="TH SarabunPSK" w:cs="TH SarabunPSK"/>
          <w:sz w:val="32"/>
        </w:rPr>
        <w:t>M C,</w:t>
      </w:r>
      <w:r w:rsidRPr="00AD68E0">
        <w:rPr>
          <w:rFonts w:ascii="TH SarabunPSK" w:eastAsia="Cordia New" w:hAnsi="TH SarabunPSK" w:cs="TH SarabunPSK"/>
          <w:sz w:val="32"/>
          <w:szCs w:val="32"/>
        </w:rPr>
        <w:t xml:space="preserve"> Morales M P, </w:t>
      </w: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Mendívil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M A</w:t>
      </w:r>
      <w:r w:rsidR="00F9796C" w:rsidRPr="00AD68E0">
        <w:rPr>
          <w:rFonts w:ascii="TH SarabunPSK" w:eastAsia="Cordia New" w:hAnsi="TH SarabunPSK" w:cs="TH SarabunPSK"/>
          <w:sz w:val="32"/>
          <w:szCs w:val="32"/>
        </w:rPr>
        <w:t>.</w:t>
      </w:r>
      <w:r w:rsidRPr="00AD68E0">
        <w:rPr>
          <w:rFonts w:ascii="TH SarabunPSK" w:eastAsia="Cordia New" w:hAnsi="TH SarabunPSK" w:cs="TH SarabunPSK"/>
          <w:sz w:val="32"/>
          <w:szCs w:val="32"/>
        </w:rPr>
        <w:t xml:space="preserve"> (2013)</w:t>
      </w:r>
      <w:r w:rsidR="00F9796C" w:rsidRPr="00AD68E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AD68E0">
        <w:rPr>
          <w:rFonts w:ascii="TH SarabunPSK" w:eastAsia="Cordia New" w:hAnsi="TH SarabunPSK" w:cs="TH SarabunPSK" w:hint="eastAsia"/>
          <w:sz w:val="32"/>
          <w:szCs w:val="32"/>
        </w:rPr>
        <w:t>Improving the thermal transmittance of single-brick walls built of clay bricks lightened with paper pulp</w:t>
      </w:r>
      <w:r w:rsidR="00F9796C" w:rsidRPr="00AD68E0">
        <w:rPr>
          <w:rFonts w:ascii="TH SarabunPSK" w:eastAsia="Cordia New" w:hAnsi="TH SarabunPSK" w:cs="TH SarabunPSK"/>
          <w:sz w:val="32"/>
          <w:szCs w:val="32"/>
        </w:rPr>
        <w:t>.</w:t>
      </w:r>
      <w:r w:rsidRPr="00AD68E0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eastAsia="Cordia New" w:hAnsi="TH SarabunPSK" w:cs="TH SarabunPSK"/>
          <w:sz w:val="32"/>
          <w:szCs w:val="32"/>
        </w:rPr>
        <w:t>Energ</w:t>
      </w:r>
      <w:proofErr w:type="spellEnd"/>
      <w:r w:rsidRPr="00AD68E0">
        <w:rPr>
          <w:rFonts w:ascii="TH SarabunPSK" w:eastAsia="Cordia New" w:hAnsi="TH SarabunPSK" w:cs="TH SarabunPSK"/>
          <w:sz w:val="32"/>
          <w:szCs w:val="32"/>
        </w:rPr>
        <w:t xml:space="preserve"> Build, 59, 171-180.</w:t>
      </w:r>
    </w:p>
    <w:p w:rsidR="00F9796C" w:rsidRPr="00AD68E0" w:rsidRDefault="008F2C3C" w:rsidP="00F9796C">
      <w:pPr>
        <w:ind w:left="567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hAnsi="TH SarabunPSK" w:cs="TH SarabunPSK"/>
          <w:sz w:val="32"/>
          <w:szCs w:val="32"/>
        </w:rPr>
        <w:t>Okunade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E. A. (2008).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>The effect of wood ash and sawdust admixtures on the engineering properties of a burnt laterite-clay brick.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J.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Eng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Appl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Sci</w:t>
      </w:r>
      <w:proofErr w:type="spellEnd"/>
      <w:r w:rsidR="00F9796C" w:rsidRPr="00AD68E0">
        <w:rPr>
          <w:rFonts w:ascii="TH SarabunPSK" w:hAnsi="TH SarabunPSK" w:cs="TH SarabunPSK"/>
          <w:sz w:val="32"/>
          <w:szCs w:val="32"/>
        </w:rPr>
        <w:t>,</w:t>
      </w:r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r w:rsidR="00F9796C" w:rsidRPr="00AD68E0">
        <w:rPr>
          <w:rFonts w:ascii="TH SarabunPSK" w:hAnsi="TH SarabunPSK" w:cs="TH SarabunPSK"/>
          <w:sz w:val="32"/>
          <w:szCs w:val="32"/>
        </w:rPr>
        <w:t>8,</w:t>
      </w:r>
      <w:r w:rsidRPr="00AD68E0">
        <w:rPr>
          <w:rFonts w:ascii="TH SarabunPSK" w:hAnsi="TH SarabunPSK" w:cs="TH SarabunPSK"/>
          <w:sz w:val="32"/>
          <w:szCs w:val="32"/>
        </w:rPr>
        <w:t xml:space="preserve"> 1042- 1048.</w:t>
      </w:r>
    </w:p>
    <w:p w:rsidR="00B64309" w:rsidRPr="00AD68E0" w:rsidRDefault="008F2C3C" w:rsidP="00B64309">
      <w:pPr>
        <w:ind w:left="567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D68E0">
        <w:rPr>
          <w:rFonts w:ascii="TH SarabunPSK" w:hAnsi="TH SarabunPSK" w:cs="TH SarabunPSK"/>
          <w:sz w:val="32"/>
          <w:szCs w:val="32"/>
        </w:rPr>
        <w:t>Satawat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Haruehansapong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Twich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Pulngern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Somchai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Chucheepsakul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>.</w:t>
      </w:r>
      <w:r w:rsidR="00F9796C"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9796C" w:rsidRPr="00AD68E0">
        <w:rPr>
          <w:rFonts w:ascii="TH SarabunPSK" w:hAnsi="TH SarabunPSK" w:cs="TH SarabunPSK"/>
          <w:sz w:val="32"/>
          <w:szCs w:val="32"/>
        </w:rPr>
        <w:t>(2014).</w:t>
      </w:r>
      <w:r w:rsidRPr="00AD68E0">
        <w:rPr>
          <w:rFonts w:ascii="TH SarabunPSK" w:hAnsi="TH SarabunPSK" w:cs="TH SarabunPSK"/>
          <w:sz w:val="32"/>
          <w:szCs w:val="32"/>
        </w:rPr>
        <w:t xml:space="preserve"> Effect of the particle size of </w:t>
      </w:r>
      <w:proofErr w:type="spellStart"/>
      <w:r w:rsidRPr="00AD68E0">
        <w:rPr>
          <w:rFonts w:ascii="TH SarabunPSK" w:hAnsi="TH SarabunPSK" w:cs="TH SarabunPSK"/>
          <w:sz w:val="32"/>
          <w:szCs w:val="32"/>
        </w:rPr>
        <w:t>nanosilica</w:t>
      </w:r>
      <w:proofErr w:type="spellEnd"/>
      <w:r w:rsidRPr="00AD68E0">
        <w:rPr>
          <w:rFonts w:ascii="TH SarabunPSK" w:hAnsi="TH SarabunPSK" w:cs="TH SarabunPSK"/>
          <w:sz w:val="32"/>
          <w:szCs w:val="32"/>
        </w:rPr>
        <w:t xml:space="preserve"> on the compressive strength and the optimum replacement content of cement mortar containing nano-SiO</w:t>
      </w:r>
      <w:r w:rsidRPr="00AD68E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bscript"/>
        </w:rPr>
        <w:t>2</w:t>
      </w:r>
      <w:r w:rsidR="00F9796C" w:rsidRPr="00AD68E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bscript"/>
        </w:rPr>
        <w:t>.</w:t>
      </w:r>
      <w:proofErr w:type="gramEnd"/>
      <w:r w:rsidR="00F9796C" w:rsidRPr="00AD68E0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bscript"/>
        </w:rPr>
        <w:t xml:space="preserve"> </w:t>
      </w:r>
      <w:proofErr w:type="gramStart"/>
      <w:r w:rsidRPr="00AD68E0">
        <w:rPr>
          <w:rFonts w:ascii="TH SarabunPSK" w:hAnsi="TH SarabunPSK" w:cs="TH SarabunPSK"/>
          <w:sz w:val="32"/>
          <w:szCs w:val="32"/>
        </w:rPr>
        <w:t>Construction and building material</w:t>
      </w:r>
      <w:r w:rsidR="00F9796C" w:rsidRPr="00AD68E0">
        <w:rPr>
          <w:rFonts w:ascii="TH SarabunPSK" w:hAnsi="TH SarabunPSK" w:cs="TH SarabunPSK"/>
          <w:sz w:val="32"/>
          <w:szCs w:val="32"/>
        </w:rPr>
        <w:t xml:space="preserve">, </w:t>
      </w:r>
      <w:r w:rsidRPr="00AD68E0">
        <w:rPr>
          <w:rFonts w:ascii="TH SarabunPSK" w:hAnsi="TH SarabunPSK" w:cs="TH SarabunPSK"/>
          <w:sz w:val="32"/>
          <w:szCs w:val="32"/>
        </w:rPr>
        <w:t>50(1)</w:t>
      </w:r>
      <w:r w:rsidR="00F9796C" w:rsidRPr="00AD68E0">
        <w:rPr>
          <w:rFonts w:ascii="TH SarabunPSK" w:hAnsi="TH SarabunPSK" w:cs="TH SarabunPSK"/>
          <w:sz w:val="32"/>
          <w:szCs w:val="32"/>
        </w:rPr>
        <w:t xml:space="preserve">, </w:t>
      </w:r>
      <w:r w:rsidRPr="00AD68E0">
        <w:rPr>
          <w:rFonts w:ascii="TH SarabunPSK" w:hAnsi="TH SarabunPSK" w:cs="TH SarabunPSK"/>
          <w:sz w:val="32"/>
          <w:szCs w:val="32"/>
        </w:rPr>
        <w:t>471-477.</w:t>
      </w:r>
      <w:proofErr w:type="gramEnd"/>
      <w:r w:rsidRPr="00AD68E0">
        <w:rPr>
          <w:rFonts w:ascii="TH SarabunPSK" w:hAnsi="TH SarabunPSK" w:cs="TH SarabunPSK"/>
          <w:sz w:val="32"/>
          <w:szCs w:val="32"/>
        </w:rPr>
        <w:t xml:space="preserve"> </w:t>
      </w:r>
    </w:p>
    <w:p w:rsidR="001E076A" w:rsidRPr="00AD68E0" w:rsidRDefault="008F2C3C" w:rsidP="001E076A">
      <w:pPr>
        <w:ind w:left="567" w:hanging="720"/>
        <w:rPr>
          <w:rFonts w:ascii="TH SarabunPSK" w:eastAsia="Cordia New" w:hAnsi="TH SarabunPSK" w:cs="TH SarabunPSK"/>
          <w:sz w:val="32"/>
          <w:szCs w:val="32"/>
        </w:rPr>
      </w:pPr>
      <w:r w:rsidRPr="00AD68E0">
        <w:rPr>
          <w:rFonts w:ascii="TH SarabunPSK" w:eastAsia="Cordia New" w:hAnsi="TH SarabunPSK" w:cs="TH SarabunPSK"/>
          <w:sz w:val="32"/>
          <w:szCs w:val="32"/>
        </w:rPr>
        <w:t>Souza A E, Teixeira S R, Santos G T A, Costa F B, Longo E. (2011)</w:t>
      </w:r>
      <w:r w:rsidR="00D94671" w:rsidRPr="00AD68E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AD68E0">
        <w:rPr>
          <w:rFonts w:ascii="TH SarabunPSK" w:eastAsia="Cordia New" w:hAnsi="TH SarabunPSK" w:cs="TH SarabunPSK"/>
          <w:sz w:val="32"/>
          <w:szCs w:val="32"/>
        </w:rPr>
        <w:t>Reuse of sugarcane bagasse ash (SCBA) to produce ceramic materials</w:t>
      </w:r>
      <w:r w:rsidR="00D94671" w:rsidRPr="00AD68E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AD68E0">
        <w:rPr>
          <w:rFonts w:ascii="TH SarabunPSK" w:eastAsia="Cordia New" w:hAnsi="TH SarabunPSK" w:cs="TH SarabunPSK"/>
          <w:sz w:val="32"/>
          <w:szCs w:val="32"/>
        </w:rPr>
        <w:t>Environ Manage, 92, 2774-2780.</w:t>
      </w:r>
    </w:p>
    <w:p w:rsidR="00BE44D5" w:rsidRPr="00AD68E0" w:rsidRDefault="00CA18A6" w:rsidP="001E076A">
      <w:pPr>
        <w:ind w:left="567" w:hanging="720"/>
        <w:rPr>
          <w:rFonts w:ascii="TH SarabunPSK" w:hAnsi="TH SarabunPSK" w:cs="TH SarabunPSK"/>
          <w:sz w:val="32"/>
          <w:szCs w:val="32"/>
        </w:rPr>
      </w:pPr>
      <w:hyperlink r:id="rId8" w:history="1">
        <w:proofErr w:type="spellStart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Tayfun</w:t>
        </w:r>
        <w:proofErr w:type="spellEnd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Uygunoglu</w:t>
        </w:r>
        <w:proofErr w:type="spellEnd"/>
      </w:hyperlink>
      <w:r w:rsidR="001E076A" w:rsidRPr="00AD68E0">
        <w:rPr>
          <w:rFonts w:ascii="TH SarabunPSK" w:hAnsi="TH SarabunPSK" w:cs="TH SarabunPSK"/>
          <w:sz w:val="32"/>
          <w:szCs w:val="32"/>
        </w:rPr>
        <w:t>.</w:t>
      </w:r>
      <w:r w:rsidR="00BE44D5" w:rsidRPr="00AD68E0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proofErr w:type="spellStart"/>
        <w:proofErr w:type="gramStart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Ilker</w:t>
        </w:r>
        <w:proofErr w:type="spellEnd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Bekir</w:t>
        </w:r>
        <w:proofErr w:type="spellEnd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Topcu</w:t>
        </w:r>
        <w:proofErr w:type="spellEnd"/>
      </w:hyperlink>
      <w:r w:rsidR="001E076A" w:rsidRPr="00AD68E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BE44D5" w:rsidRPr="00AD68E0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 xml:space="preserve">Osman </w:t>
        </w:r>
        <w:proofErr w:type="spellStart"/>
        <w:r w:rsidR="00BE44D5" w:rsidRPr="00AD68E0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Gencel</w:t>
        </w:r>
        <w:proofErr w:type="spellEnd"/>
      </w:hyperlink>
      <w:r w:rsidR="00BE44D5" w:rsidRPr="00AD68E0">
        <w:rPr>
          <w:rFonts w:ascii="TH SarabunPSK" w:hAnsi="TH SarabunPSK" w:cs="TH SarabunPSK"/>
          <w:sz w:val="32"/>
          <w:szCs w:val="32"/>
        </w:rPr>
        <w:t>,</w:t>
      </w:r>
      <w:r w:rsidR="00BE44D5" w:rsidRPr="00AD68E0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proofErr w:type="spellStart"/>
      <w:r w:rsidR="00BE44D5" w:rsidRPr="00AD68E0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BE44D5" w:rsidRPr="00AD68E0">
        <w:rPr>
          <w:rFonts w:ascii="TH SarabunPSK" w:hAnsi="TH SarabunPSK" w:cs="TH SarabunPSK"/>
          <w:sz w:val="32"/>
          <w:szCs w:val="32"/>
        </w:rPr>
        <w:instrText xml:space="preserve"> HYPERLINK "http://www.sciencedirect.com/science/article/pii/S0950061811006970" </w:instrText>
      </w:r>
      <w:r w:rsidR="00BE44D5" w:rsidRPr="00AD68E0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BE44D5" w:rsidRPr="00AD68E0">
        <w:rPr>
          <w:rStyle w:val="a8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</w:rPr>
        <w:t>Witold</w:t>
      </w:r>
      <w:proofErr w:type="spellEnd"/>
      <w:r w:rsidR="00BE44D5" w:rsidRPr="00AD68E0">
        <w:rPr>
          <w:rStyle w:val="a8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</w:rPr>
        <w:t xml:space="preserve"> </w:t>
      </w:r>
      <w:proofErr w:type="spellStart"/>
      <w:r w:rsidR="00BE44D5" w:rsidRPr="00AD68E0">
        <w:rPr>
          <w:rStyle w:val="a8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</w:rPr>
        <w:t>Brostow</w:t>
      </w:r>
      <w:proofErr w:type="spellEnd"/>
      <w:r w:rsidR="00BE44D5" w:rsidRPr="00AD68E0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BE44D5" w:rsidRPr="00AD68E0">
        <w:rPr>
          <w:rFonts w:ascii="TH SarabunPSK" w:hAnsi="TH SarabunPSK" w:cs="TH SarabunPSK"/>
          <w:sz w:val="32"/>
          <w:szCs w:val="32"/>
        </w:rPr>
        <w:t>.</w:t>
      </w:r>
      <w:r w:rsidR="001E076A" w:rsidRPr="00AD68E0">
        <w:rPr>
          <w:rFonts w:ascii="TH SarabunPSK" w:hAnsi="TH SarabunPSK" w:cs="TH SarabunPSK"/>
          <w:sz w:val="32"/>
          <w:szCs w:val="32"/>
        </w:rPr>
        <w:t xml:space="preserve"> (2012).</w:t>
      </w:r>
      <w:r w:rsidR="00BE44D5" w:rsidRPr="00AD68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E44D5" w:rsidRPr="00AD68E0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BE44D5" w:rsidRPr="00AD68E0">
        <w:rPr>
          <w:rFonts w:ascii="TH SarabunPSK" w:hAnsi="TH SarabunPSK" w:cs="TH SarabunPSK"/>
          <w:sz w:val="32"/>
          <w:szCs w:val="32"/>
        </w:rPr>
        <w:t xml:space="preserve"> effect of fly ash content and types of aggregates on the properties of pre-fabricated concrete interlocking blocks (PCIBs). </w:t>
      </w:r>
      <w:r w:rsidR="00BE44D5" w:rsidRPr="00AD68E0">
        <w:rPr>
          <w:rFonts w:ascii="TH SarabunPSK" w:eastAsia="Arial Unicode MS" w:hAnsi="TH SarabunPSK" w:cs="TH SarabunPSK"/>
          <w:sz w:val="32"/>
          <w:szCs w:val="32"/>
        </w:rPr>
        <w:t>Construction and Building Materials</w:t>
      </w:r>
      <w:r w:rsidR="001E076A" w:rsidRPr="00AD68E0">
        <w:rPr>
          <w:rFonts w:ascii="TH SarabunPSK" w:hAnsi="TH SarabunPSK" w:cs="TH SarabunPSK"/>
          <w:sz w:val="32"/>
          <w:szCs w:val="32"/>
        </w:rPr>
        <w:t xml:space="preserve">, 30(1), </w:t>
      </w:r>
      <w:r w:rsidR="00BE44D5" w:rsidRPr="00AD68E0">
        <w:rPr>
          <w:rFonts w:ascii="TH SarabunPSK" w:hAnsi="TH SarabunPSK" w:cs="TH SarabunPSK"/>
          <w:sz w:val="32"/>
          <w:szCs w:val="32"/>
        </w:rPr>
        <w:t>180-187</w:t>
      </w:r>
    </w:p>
    <w:p w:rsidR="00BE44D5" w:rsidRPr="00AD68E0" w:rsidRDefault="00BE44D5" w:rsidP="00BE44D5">
      <w:pPr>
        <w:widowControl w:val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0855A8" w:rsidRPr="00AD68E0" w:rsidRDefault="000855A8" w:rsidP="000855A8">
      <w:pPr>
        <w:tabs>
          <w:tab w:val="left" w:pos="851"/>
        </w:tabs>
        <w:ind w:left="851" w:hanging="851"/>
        <w:rPr>
          <w:rFonts w:ascii="TH SarabunPSK" w:hAnsi="TH SarabunPSK" w:cs="TH SarabunPSK"/>
          <w:sz w:val="32"/>
          <w:szCs w:val="32"/>
        </w:rPr>
      </w:pPr>
    </w:p>
    <w:sectPr w:rsidR="000855A8" w:rsidRPr="00AD68E0" w:rsidSect="005774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079" w:left="1985" w:header="1134" w:footer="1418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A6" w:rsidRDefault="00CA18A6">
      <w:r>
        <w:separator/>
      </w:r>
    </w:p>
  </w:endnote>
  <w:endnote w:type="continuationSeparator" w:id="0">
    <w:p w:rsidR="00CA18A6" w:rsidRDefault="00C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B" w:rsidRDefault="005774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B" w:rsidRDefault="005774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B" w:rsidRDefault="005774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A6" w:rsidRDefault="00CA18A6">
      <w:r>
        <w:separator/>
      </w:r>
    </w:p>
  </w:footnote>
  <w:footnote w:type="continuationSeparator" w:id="0">
    <w:p w:rsidR="00CA18A6" w:rsidRDefault="00CA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2A" w:rsidRDefault="008112E2" w:rsidP="00EB20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59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BDA">
      <w:rPr>
        <w:rStyle w:val="a5"/>
        <w:noProof/>
      </w:rPr>
      <w:t>40</w:t>
    </w:r>
    <w:r>
      <w:rPr>
        <w:rStyle w:val="a5"/>
      </w:rPr>
      <w:fldChar w:fldCharType="end"/>
    </w:r>
  </w:p>
  <w:p w:rsidR="007B592A" w:rsidRDefault="007B592A" w:rsidP="00D6400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98334"/>
      <w:docPartObj>
        <w:docPartGallery w:val="Page Numbers (Top of Page)"/>
        <w:docPartUnique/>
      </w:docPartObj>
    </w:sdtPr>
    <w:sdtEndPr/>
    <w:sdtContent>
      <w:p w:rsidR="00241742" w:rsidRDefault="00241742">
        <w:pPr>
          <w:pStyle w:val="a3"/>
          <w:jc w:val="right"/>
        </w:pPr>
        <w:r w:rsidRPr="002417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4174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417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74AB" w:rsidRPr="005774AB">
          <w:rPr>
            <w:rFonts w:ascii="TH SarabunPSK" w:hAnsi="TH SarabunPSK" w:cs="TH SarabunPSK"/>
            <w:noProof/>
            <w:sz w:val="32"/>
            <w:szCs w:val="32"/>
            <w:lang w:val="th-TH"/>
          </w:rPr>
          <w:t>48</w:t>
        </w:r>
        <w:r w:rsidRPr="0024174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B592A" w:rsidRDefault="007B592A" w:rsidP="008370A3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A3" w:rsidRDefault="008370A3">
    <w:pPr>
      <w:pStyle w:val="a3"/>
      <w:jc w:val="right"/>
    </w:pPr>
    <w:bookmarkStart w:id="0" w:name="_GoBack"/>
    <w:bookmarkEnd w:id="0"/>
  </w:p>
  <w:p w:rsidR="007B592A" w:rsidRDefault="007B592A" w:rsidP="008814F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53"/>
    <w:rsid w:val="0002007B"/>
    <w:rsid w:val="000458C0"/>
    <w:rsid w:val="00054618"/>
    <w:rsid w:val="00057E03"/>
    <w:rsid w:val="00064DA0"/>
    <w:rsid w:val="00084D87"/>
    <w:rsid w:val="000853DA"/>
    <w:rsid w:val="000855A8"/>
    <w:rsid w:val="000C2E7C"/>
    <w:rsid w:val="000E4FF7"/>
    <w:rsid w:val="000F41FC"/>
    <w:rsid w:val="000F5575"/>
    <w:rsid w:val="001030CC"/>
    <w:rsid w:val="00141419"/>
    <w:rsid w:val="00162D20"/>
    <w:rsid w:val="001647B5"/>
    <w:rsid w:val="00173C15"/>
    <w:rsid w:val="00184F55"/>
    <w:rsid w:val="001A6584"/>
    <w:rsid w:val="001A6B3E"/>
    <w:rsid w:val="001B1630"/>
    <w:rsid w:val="001B5653"/>
    <w:rsid w:val="001B6D31"/>
    <w:rsid w:val="001C0D05"/>
    <w:rsid w:val="001C4C04"/>
    <w:rsid w:val="001D0EF9"/>
    <w:rsid w:val="001E076A"/>
    <w:rsid w:val="001E1DF4"/>
    <w:rsid w:val="001E3FD3"/>
    <w:rsid w:val="001F6438"/>
    <w:rsid w:val="00205198"/>
    <w:rsid w:val="00216609"/>
    <w:rsid w:val="00220318"/>
    <w:rsid w:val="002220CA"/>
    <w:rsid w:val="0022419C"/>
    <w:rsid w:val="002307A2"/>
    <w:rsid w:val="00237404"/>
    <w:rsid w:val="00241742"/>
    <w:rsid w:val="002423EE"/>
    <w:rsid w:val="00274AB5"/>
    <w:rsid w:val="002D5F74"/>
    <w:rsid w:val="002D7119"/>
    <w:rsid w:val="002E6AE8"/>
    <w:rsid w:val="002F012F"/>
    <w:rsid w:val="0030128A"/>
    <w:rsid w:val="00303FB3"/>
    <w:rsid w:val="00311585"/>
    <w:rsid w:val="0034441B"/>
    <w:rsid w:val="00355D6F"/>
    <w:rsid w:val="0037385F"/>
    <w:rsid w:val="003A0233"/>
    <w:rsid w:val="003A1187"/>
    <w:rsid w:val="003A5A5D"/>
    <w:rsid w:val="003B03C8"/>
    <w:rsid w:val="003B69A3"/>
    <w:rsid w:val="003C0D1E"/>
    <w:rsid w:val="003C6988"/>
    <w:rsid w:val="003D3CE8"/>
    <w:rsid w:val="003E4109"/>
    <w:rsid w:val="00417438"/>
    <w:rsid w:val="00424B9C"/>
    <w:rsid w:val="0042748A"/>
    <w:rsid w:val="00435E12"/>
    <w:rsid w:val="00442BFD"/>
    <w:rsid w:val="00444F43"/>
    <w:rsid w:val="0045365E"/>
    <w:rsid w:val="00460E76"/>
    <w:rsid w:val="00466168"/>
    <w:rsid w:val="00480B62"/>
    <w:rsid w:val="004810C3"/>
    <w:rsid w:val="004845DC"/>
    <w:rsid w:val="00484A5F"/>
    <w:rsid w:val="004A783F"/>
    <w:rsid w:val="004B5D43"/>
    <w:rsid w:val="004C1EB7"/>
    <w:rsid w:val="004C5EC8"/>
    <w:rsid w:val="004E4088"/>
    <w:rsid w:val="004F17B6"/>
    <w:rsid w:val="0050356D"/>
    <w:rsid w:val="0051734A"/>
    <w:rsid w:val="00520BD6"/>
    <w:rsid w:val="00521D34"/>
    <w:rsid w:val="00526955"/>
    <w:rsid w:val="00543211"/>
    <w:rsid w:val="00546306"/>
    <w:rsid w:val="005532E1"/>
    <w:rsid w:val="00561879"/>
    <w:rsid w:val="0056203E"/>
    <w:rsid w:val="00563BA7"/>
    <w:rsid w:val="005711BD"/>
    <w:rsid w:val="005774AB"/>
    <w:rsid w:val="005B00E2"/>
    <w:rsid w:val="005C4F9B"/>
    <w:rsid w:val="005E5048"/>
    <w:rsid w:val="005F2255"/>
    <w:rsid w:val="005F386E"/>
    <w:rsid w:val="005F46D3"/>
    <w:rsid w:val="005F79B8"/>
    <w:rsid w:val="00611FA1"/>
    <w:rsid w:val="006151DA"/>
    <w:rsid w:val="00633041"/>
    <w:rsid w:val="00641D36"/>
    <w:rsid w:val="00643050"/>
    <w:rsid w:val="0064387A"/>
    <w:rsid w:val="00660469"/>
    <w:rsid w:val="0068690D"/>
    <w:rsid w:val="00686910"/>
    <w:rsid w:val="006964FD"/>
    <w:rsid w:val="006A481E"/>
    <w:rsid w:val="006A4BF2"/>
    <w:rsid w:val="006C3989"/>
    <w:rsid w:val="006D690F"/>
    <w:rsid w:val="007119E0"/>
    <w:rsid w:val="00724F60"/>
    <w:rsid w:val="007351F6"/>
    <w:rsid w:val="007360AD"/>
    <w:rsid w:val="00745CBE"/>
    <w:rsid w:val="0074641E"/>
    <w:rsid w:val="00755209"/>
    <w:rsid w:val="007641F4"/>
    <w:rsid w:val="00764D7D"/>
    <w:rsid w:val="007A3E8A"/>
    <w:rsid w:val="007B2647"/>
    <w:rsid w:val="007B592A"/>
    <w:rsid w:val="007C2B0E"/>
    <w:rsid w:val="007C2C66"/>
    <w:rsid w:val="007E1A96"/>
    <w:rsid w:val="0081029B"/>
    <w:rsid w:val="008112E2"/>
    <w:rsid w:val="0082087F"/>
    <w:rsid w:val="008232AE"/>
    <w:rsid w:val="00824061"/>
    <w:rsid w:val="00824B70"/>
    <w:rsid w:val="008370A3"/>
    <w:rsid w:val="008551EB"/>
    <w:rsid w:val="008602CA"/>
    <w:rsid w:val="00867009"/>
    <w:rsid w:val="008814FF"/>
    <w:rsid w:val="008A6BCC"/>
    <w:rsid w:val="008B3A22"/>
    <w:rsid w:val="008D08C5"/>
    <w:rsid w:val="008D409C"/>
    <w:rsid w:val="008E0F8D"/>
    <w:rsid w:val="008E7934"/>
    <w:rsid w:val="008F2C3C"/>
    <w:rsid w:val="00913AA4"/>
    <w:rsid w:val="00922D5D"/>
    <w:rsid w:val="00923606"/>
    <w:rsid w:val="00925409"/>
    <w:rsid w:val="009344F8"/>
    <w:rsid w:val="009360BE"/>
    <w:rsid w:val="00943B02"/>
    <w:rsid w:val="00962D54"/>
    <w:rsid w:val="0098020A"/>
    <w:rsid w:val="00981BDE"/>
    <w:rsid w:val="009877EB"/>
    <w:rsid w:val="009926C6"/>
    <w:rsid w:val="00992741"/>
    <w:rsid w:val="0099673E"/>
    <w:rsid w:val="009A5F2D"/>
    <w:rsid w:val="009A77D0"/>
    <w:rsid w:val="009C3925"/>
    <w:rsid w:val="009C64A6"/>
    <w:rsid w:val="009D2F3F"/>
    <w:rsid w:val="009E0CC6"/>
    <w:rsid w:val="009F0B53"/>
    <w:rsid w:val="00A14DD1"/>
    <w:rsid w:val="00A350DB"/>
    <w:rsid w:val="00A5044A"/>
    <w:rsid w:val="00A70DC5"/>
    <w:rsid w:val="00A717C3"/>
    <w:rsid w:val="00A814BB"/>
    <w:rsid w:val="00A86F72"/>
    <w:rsid w:val="00A87609"/>
    <w:rsid w:val="00A8784F"/>
    <w:rsid w:val="00A918EA"/>
    <w:rsid w:val="00AA654C"/>
    <w:rsid w:val="00AC2EAF"/>
    <w:rsid w:val="00AD512F"/>
    <w:rsid w:val="00AD68E0"/>
    <w:rsid w:val="00AF2DC5"/>
    <w:rsid w:val="00B00EF4"/>
    <w:rsid w:val="00B3047F"/>
    <w:rsid w:val="00B31AEB"/>
    <w:rsid w:val="00B334F4"/>
    <w:rsid w:val="00B40FA9"/>
    <w:rsid w:val="00B4429F"/>
    <w:rsid w:val="00B450B5"/>
    <w:rsid w:val="00B63224"/>
    <w:rsid w:val="00B64309"/>
    <w:rsid w:val="00B72E61"/>
    <w:rsid w:val="00B8182B"/>
    <w:rsid w:val="00B819C1"/>
    <w:rsid w:val="00B81BB5"/>
    <w:rsid w:val="00B85532"/>
    <w:rsid w:val="00B87514"/>
    <w:rsid w:val="00B972B0"/>
    <w:rsid w:val="00BA27CD"/>
    <w:rsid w:val="00BA7D1B"/>
    <w:rsid w:val="00BB711F"/>
    <w:rsid w:val="00BE44D5"/>
    <w:rsid w:val="00BF2599"/>
    <w:rsid w:val="00BF5D93"/>
    <w:rsid w:val="00C32201"/>
    <w:rsid w:val="00C32A6A"/>
    <w:rsid w:val="00C36BD6"/>
    <w:rsid w:val="00C431CA"/>
    <w:rsid w:val="00C519D9"/>
    <w:rsid w:val="00C618CB"/>
    <w:rsid w:val="00C63B14"/>
    <w:rsid w:val="00C649CE"/>
    <w:rsid w:val="00C70610"/>
    <w:rsid w:val="00C85356"/>
    <w:rsid w:val="00C8601B"/>
    <w:rsid w:val="00CA18A6"/>
    <w:rsid w:val="00CA32EB"/>
    <w:rsid w:val="00CC332B"/>
    <w:rsid w:val="00CF31FA"/>
    <w:rsid w:val="00D003D2"/>
    <w:rsid w:val="00D10B48"/>
    <w:rsid w:val="00D25BFD"/>
    <w:rsid w:val="00D321C9"/>
    <w:rsid w:val="00D36F79"/>
    <w:rsid w:val="00D46A57"/>
    <w:rsid w:val="00D6400D"/>
    <w:rsid w:val="00D6499C"/>
    <w:rsid w:val="00D65229"/>
    <w:rsid w:val="00D7111F"/>
    <w:rsid w:val="00D936B2"/>
    <w:rsid w:val="00D94671"/>
    <w:rsid w:val="00DA1C69"/>
    <w:rsid w:val="00DA6DE6"/>
    <w:rsid w:val="00DE25FF"/>
    <w:rsid w:val="00DF4E23"/>
    <w:rsid w:val="00E1134A"/>
    <w:rsid w:val="00E23675"/>
    <w:rsid w:val="00E25795"/>
    <w:rsid w:val="00E3049A"/>
    <w:rsid w:val="00E323CD"/>
    <w:rsid w:val="00E410D5"/>
    <w:rsid w:val="00E519B9"/>
    <w:rsid w:val="00E52AF7"/>
    <w:rsid w:val="00E53B5A"/>
    <w:rsid w:val="00E654CC"/>
    <w:rsid w:val="00E92616"/>
    <w:rsid w:val="00EA38A0"/>
    <w:rsid w:val="00EB0E03"/>
    <w:rsid w:val="00EB2088"/>
    <w:rsid w:val="00EB233B"/>
    <w:rsid w:val="00EB3A21"/>
    <w:rsid w:val="00EB5851"/>
    <w:rsid w:val="00EB7B4A"/>
    <w:rsid w:val="00ED2605"/>
    <w:rsid w:val="00ED41F1"/>
    <w:rsid w:val="00ED4F28"/>
    <w:rsid w:val="00ED7B59"/>
    <w:rsid w:val="00EE4AD9"/>
    <w:rsid w:val="00EF3CB8"/>
    <w:rsid w:val="00EF4CB0"/>
    <w:rsid w:val="00EF74A3"/>
    <w:rsid w:val="00F02D19"/>
    <w:rsid w:val="00F05BAF"/>
    <w:rsid w:val="00F234E3"/>
    <w:rsid w:val="00F33EF3"/>
    <w:rsid w:val="00F455E8"/>
    <w:rsid w:val="00F82778"/>
    <w:rsid w:val="00F9008B"/>
    <w:rsid w:val="00F9796C"/>
    <w:rsid w:val="00FA11D0"/>
    <w:rsid w:val="00FA197E"/>
    <w:rsid w:val="00FD1A08"/>
    <w:rsid w:val="00FE2BDA"/>
    <w:rsid w:val="00FE79BE"/>
    <w:rsid w:val="00FF2AE8"/>
    <w:rsid w:val="00FF3E51"/>
    <w:rsid w:val="00FF68C9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2E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E4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qFormat/>
    <w:rsid w:val="001B5653"/>
    <w:pPr>
      <w:keepNext/>
      <w:tabs>
        <w:tab w:val="num" w:pos="720"/>
      </w:tabs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00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400D"/>
  </w:style>
  <w:style w:type="paragraph" w:styleId="a6">
    <w:name w:val="footer"/>
    <w:basedOn w:val="a"/>
    <w:rsid w:val="00D6400D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70A3"/>
    <w:rPr>
      <w:sz w:val="24"/>
      <w:szCs w:val="28"/>
    </w:rPr>
  </w:style>
  <w:style w:type="paragraph" w:customStyle="1" w:styleId="Default">
    <w:name w:val="Default"/>
    <w:rsid w:val="000855A8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BE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7">
    <w:name w:val="Emphasis"/>
    <w:basedOn w:val="a0"/>
    <w:uiPriority w:val="20"/>
    <w:qFormat/>
    <w:rsid w:val="00BE44D5"/>
    <w:rPr>
      <w:i/>
      <w:iCs/>
    </w:rPr>
  </w:style>
  <w:style w:type="character" w:styleId="a8">
    <w:name w:val="Hyperlink"/>
    <w:rsid w:val="00BE4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4D5"/>
  </w:style>
  <w:style w:type="paragraph" w:styleId="a9">
    <w:name w:val="List Paragraph"/>
    <w:basedOn w:val="a"/>
    <w:uiPriority w:val="34"/>
    <w:qFormat/>
    <w:rsid w:val="00F45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2E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E4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qFormat/>
    <w:rsid w:val="001B5653"/>
    <w:pPr>
      <w:keepNext/>
      <w:tabs>
        <w:tab w:val="num" w:pos="720"/>
      </w:tabs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00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400D"/>
  </w:style>
  <w:style w:type="paragraph" w:styleId="a6">
    <w:name w:val="footer"/>
    <w:basedOn w:val="a"/>
    <w:rsid w:val="00D6400D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70A3"/>
    <w:rPr>
      <w:sz w:val="24"/>
      <w:szCs w:val="28"/>
    </w:rPr>
  </w:style>
  <w:style w:type="paragraph" w:customStyle="1" w:styleId="Default">
    <w:name w:val="Default"/>
    <w:rsid w:val="000855A8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BE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7">
    <w:name w:val="Emphasis"/>
    <w:basedOn w:val="a0"/>
    <w:uiPriority w:val="20"/>
    <w:qFormat/>
    <w:rsid w:val="00BE44D5"/>
    <w:rPr>
      <w:i/>
      <w:iCs/>
    </w:rPr>
  </w:style>
  <w:style w:type="character" w:styleId="a8">
    <w:name w:val="Hyperlink"/>
    <w:rsid w:val="00BE4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4D5"/>
  </w:style>
  <w:style w:type="paragraph" w:styleId="a9">
    <w:name w:val="List Paragraph"/>
    <w:basedOn w:val="a"/>
    <w:uiPriority w:val="34"/>
    <w:qFormat/>
    <w:rsid w:val="00F4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95006181100697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iencedirect.com/science/article/pii/S0950061811006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095006181100697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5465-FB56-401E-8F64-6A9FD26E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บรรณานุกรม</vt:lpstr>
    </vt:vector>
  </TitlesOfParts>
  <Company>nzn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WincoolV5</dc:creator>
  <cp:lastModifiedBy>Windows User</cp:lastModifiedBy>
  <cp:revision>5</cp:revision>
  <cp:lastPrinted>2009-11-12T05:31:00Z</cp:lastPrinted>
  <dcterms:created xsi:type="dcterms:W3CDTF">2017-03-31T03:46:00Z</dcterms:created>
  <dcterms:modified xsi:type="dcterms:W3CDTF">2018-09-14T06:01:00Z</dcterms:modified>
</cp:coreProperties>
</file>