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5595F" w:rsidRPr="00E064F6" w:rsidRDefault="00E064F6" w:rsidP="00E064F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40"/>
          <w:szCs w:val="40"/>
        </w:rPr>
      </w:pPr>
      <w:r w:rsidRPr="00E064F6">
        <w:rPr>
          <w:rFonts w:asciiTheme="majorBidi" w:eastAsia="AngsanaNew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710D7" wp14:editId="509DE4DE">
                <wp:simplePos x="0" y="0"/>
                <wp:positionH relativeFrom="column">
                  <wp:posOffset>1941830</wp:posOffset>
                </wp:positionH>
                <wp:positionV relativeFrom="paragraph">
                  <wp:posOffset>-490220</wp:posOffset>
                </wp:positionV>
                <wp:extent cx="895350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4F6" w:rsidRDefault="00E064F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52.9pt;margin-top:-38.6pt;width:70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" stroked="f">
                <v:textbox style="mso-fit-shape-to-text:t">
                  <w:txbxContent>
                    <w:p w:rsidR="00E064F6" w:rsidRDefault="00E064F6"/>
                  </w:txbxContent>
                </v:textbox>
              </v:shape>
            </w:pict>
          </mc:Fallback>
        </mc:AlternateContent>
      </w:r>
    </w:p>
    <w:p w:rsidR="00E5595F" w:rsidRPr="00E064F6" w:rsidRDefault="00E5595F" w:rsidP="00E064F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40"/>
          <w:szCs w:val="40"/>
        </w:rPr>
      </w:pPr>
    </w:p>
    <w:p w:rsidR="00E5595F" w:rsidRPr="00E064F6" w:rsidRDefault="00E5595F" w:rsidP="00E064F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40"/>
          <w:szCs w:val="40"/>
        </w:rPr>
      </w:pPr>
    </w:p>
    <w:p w:rsidR="00E5595F" w:rsidRPr="00E064F6" w:rsidRDefault="00E5595F" w:rsidP="00E064F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40"/>
          <w:szCs w:val="40"/>
        </w:rPr>
      </w:pPr>
    </w:p>
    <w:p w:rsidR="00E5595F" w:rsidRPr="00E064F6" w:rsidRDefault="00E5595F" w:rsidP="00E064F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40"/>
          <w:szCs w:val="40"/>
        </w:rPr>
      </w:pPr>
    </w:p>
    <w:p w:rsidR="00E5595F" w:rsidRPr="00E064F6" w:rsidRDefault="00E5595F" w:rsidP="00E064F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40"/>
          <w:szCs w:val="40"/>
        </w:rPr>
      </w:pPr>
    </w:p>
    <w:p w:rsidR="00E5595F" w:rsidRPr="00E064F6" w:rsidRDefault="00E5595F" w:rsidP="00E064F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40"/>
          <w:szCs w:val="40"/>
        </w:rPr>
      </w:pPr>
    </w:p>
    <w:p w:rsidR="00E5595F" w:rsidRDefault="00E5595F" w:rsidP="00E064F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40"/>
          <w:szCs w:val="40"/>
        </w:rPr>
      </w:pPr>
    </w:p>
    <w:p w:rsidR="00E064F6" w:rsidRPr="00E064F6" w:rsidRDefault="00E064F6" w:rsidP="00E064F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40"/>
          <w:szCs w:val="40"/>
        </w:rPr>
      </w:pPr>
    </w:p>
    <w:p w:rsidR="00E5595F" w:rsidRPr="00E064F6" w:rsidRDefault="00E5595F" w:rsidP="00E064F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40"/>
          <w:szCs w:val="40"/>
        </w:rPr>
      </w:pPr>
    </w:p>
    <w:p w:rsidR="00E5595F" w:rsidRPr="00E064F6" w:rsidRDefault="00E5595F" w:rsidP="00E064F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40"/>
          <w:szCs w:val="40"/>
          <w:cs/>
        </w:rPr>
      </w:pPr>
      <w:r w:rsidRPr="00E064F6">
        <w:rPr>
          <w:rFonts w:asciiTheme="majorBidi" w:eastAsia="AngsanaNew" w:hAnsiTheme="majorBidi" w:cstheme="majorBidi"/>
          <w:b/>
          <w:bCs/>
          <w:sz w:val="40"/>
          <w:szCs w:val="40"/>
          <w:cs/>
        </w:rPr>
        <w:t>ภาคผนวก  ค</w:t>
      </w:r>
    </w:p>
    <w:p w:rsidR="00E5595F" w:rsidRPr="00E064F6" w:rsidRDefault="00E5595F" w:rsidP="00E064F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40"/>
          <w:szCs w:val="40"/>
        </w:rPr>
      </w:pPr>
      <w:r w:rsidRPr="00E064F6">
        <w:rPr>
          <w:rFonts w:asciiTheme="majorBidi" w:eastAsia="AngsanaNew" w:hAnsiTheme="majorBidi" w:cstheme="majorBidi"/>
          <w:b/>
          <w:bCs/>
          <w:sz w:val="40"/>
          <w:szCs w:val="40"/>
          <w:cs/>
        </w:rPr>
        <w:t>ผลการวิเคราะห์ค่าความเชื่อมั่นของเครื่องมือ</w:t>
      </w:r>
      <w:r w:rsidRPr="00E064F6">
        <w:rPr>
          <w:rFonts w:asciiTheme="majorBidi" w:eastAsia="AngsanaNew" w:hAnsiTheme="majorBidi" w:cstheme="majorBidi"/>
          <w:b/>
          <w:bCs/>
          <w:sz w:val="40"/>
          <w:szCs w:val="40"/>
        </w:rPr>
        <w:t xml:space="preserve"> </w:t>
      </w:r>
    </w:p>
    <w:p w:rsidR="00026AAE" w:rsidRPr="00E064F6" w:rsidRDefault="00026AAE" w:rsidP="00E064F6">
      <w:pPr>
        <w:spacing w:after="0" w:line="240" w:lineRule="auto"/>
        <w:rPr>
          <w:rFonts w:asciiTheme="majorBidi" w:hAnsiTheme="majorBidi" w:cstheme="majorBidi"/>
        </w:rPr>
      </w:pPr>
    </w:p>
    <w:p w:rsidR="00752A55" w:rsidRPr="00E064F6" w:rsidRDefault="00752A55" w:rsidP="00E064F6">
      <w:pPr>
        <w:spacing w:after="0" w:line="240" w:lineRule="auto"/>
        <w:rPr>
          <w:rFonts w:asciiTheme="majorBidi" w:hAnsiTheme="majorBidi" w:cstheme="majorBidi"/>
        </w:rPr>
      </w:pPr>
    </w:p>
    <w:p w:rsidR="00752A55" w:rsidRPr="00E064F6" w:rsidRDefault="00752A55" w:rsidP="00E064F6">
      <w:pPr>
        <w:spacing w:after="0" w:line="240" w:lineRule="auto"/>
        <w:rPr>
          <w:rFonts w:asciiTheme="majorBidi" w:hAnsiTheme="majorBidi" w:cstheme="majorBidi"/>
        </w:rPr>
      </w:pPr>
    </w:p>
    <w:p w:rsidR="00752A55" w:rsidRPr="00E064F6" w:rsidRDefault="00752A55" w:rsidP="00E064F6">
      <w:pPr>
        <w:spacing w:after="0" w:line="240" w:lineRule="auto"/>
        <w:rPr>
          <w:rFonts w:asciiTheme="majorBidi" w:hAnsiTheme="majorBidi" w:cstheme="majorBidi"/>
        </w:rPr>
      </w:pPr>
    </w:p>
    <w:p w:rsidR="00752A55" w:rsidRPr="00E064F6" w:rsidRDefault="00752A55" w:rsidP="00E064F6">
      <w:pPr>
        <w:spacing w:after="0" w:line="240" w:lineRule="auto"/>
        <w:rPr>
          <w:rFonts w:asciiTheme="majorBidi" w:hAnsiTheme="majorBidi" w:cstheme="majorBidi"/>
        </w:rPr>
      </w:pPr>
    </w:p>
    <w:p w:rsidR="00752A55" w:rsidRPr="00E064F6" w:rsidRDefault="00752A55" w:rsidP="00E064F6">
      <w:pPr>
        <w:spacing w:after="0" w:line="240" w:lineRule="auto"/>
        <w:rPr>
          <w:rFonts w:asciiTheme="majorBidi" w:hAnsiTheme="majorBidi" w:cstheme="majorBidi"/>
        </w:rPr>
      </w:pPr>
    </w:p>
    <w:p w:rsidR="00752A55" w:rsidRPr="00E064F6" w:rsidRDefault="00752A55" w:rsidP="00E064F6">
      <w:pPr>
        <w:spacing w:after="0" w:line="240" w:lineRule="auto"/>
        <w:rPr>
          <w:rFonts w:asciiTheme="majorBidi" w:hAnsiTheme="majorBidi" w:cstheme="majorBidi"/>
        </w:rPr>
      </w:pPr>
    </w:p>
    <w:p w:rsidR="00752A55" w:rsidRPr="00E064F6" w:rsidRDefault="00752A55" w:rsidP="00E064F6">
      <w:pPr>
        <w:spacing w:after="0" w:line="240" w:lineRule="auto"/>
        <w:rPr>
          <w:rFonts w:asciiTheme="majorBidi" w:hAnsiTheme="majorBidi" w:cstheme="majorBidi"/>
        </w:rPr>
      </w:pPr>
    </w:p>
    <w:p w:rsidR="00752A55" w:rsidRPr="00E064F6" w:rsidRDefault="00752A55" w:rsidP="00E064F6">
      <w:pPr>
        <w:spacing w:after="0" w:line="240" w:lineRule="auto"/>
        <w:rPr>
          <w:rFonts w:asciiTheme="majorBidi" w:hAnsiTheme="majorBidi" w:cstheme="majorBidi"/>
        </w:rPr>
      </w:pPr>
    </w:p>
    <w:p w:rsidR="00752A55" w:rsidRPr="00E064F6" w:rsidRDefault="00752A55" w:rsidP="00E064F6">
      <w:pPr>
        <w:spacing w:after="0" w:line="240" w:lineRule="auto"/>
        <w:rPr>
          <w:rFonts w:asciiTheme="majorBidi" w:hAnsiTheme="majorBidi" w:cstheme="majorBidi"/>
        </w:rPr>
      </w:pPr>
    </w:p>
    <w:p w:rsidR="00752A55" w:rsidRPr="00E064F6" w:rsidRDefault="00752A55" w:rsidP="00E064F6">
      <w:pPr>
        <w:spacing w:after="0" w:line="240" w:lineRule="auto"/>
        <w:rPr>
          <w:rFonts w:asciiTheme="majorBidi" w:hAnsiTheme="majorBidi" w:cstheme="majorBidi"/>
        </w:rPr>
      </w:pPr>
    </w:p>
    <w:p w:rsidR="00752A55" w:rsidRPr="00E064F6" w:rsidRDefault="00752A55" w:rsidP="00E064F6">
      <w:pPr>
        <w:spacing w:after="0" w:line="240" w:lineRule="auto"/>
        <w:rPr>
          <w:rFonts w:asciiTheme="majorBidi" w:hAnsiTheme="majorBidi" w:cstheme="majorBidi"/>
        </w:rPr>
      </w:pPr>
    </w:p>
    <w:p w:rsidR="00752A55" w:rsidRPr="00E064F6" w:rsidRDefault="00752A55" w:rsidP="00E064F6">
      <w:pPr>
        <w:spacing w:after="0" w:line="240" w:lineRule="auto"/>
        <w:rPr>
          <w:rFonts w:asciiTheme="majorBidi" w:hAnsiTheme="majorBidi" w:cstheme="majorBidi"/>
        </w:rPr>
      </w:pPr>
    </w:p>
    <w:p w:rsidR="00752A55" w:rsidRDefault="00752A55" w:rsidP="00E064F6">
      <w:pPr>
        <w:spacing w:after="0" w:line="240" w:lineRule="auto"/>
        <w:rPr>
          <w:rFonts w:asciiTheme="majorBidi" w:hAnsiTheme="majorBidi" w:cstheme="majorBidi"/>
        </w:rPr>
      </w:pPr>
    </w:p>
    <w:p w:rsidR="00E064F6" w:rsidRDefault="00E064F6" w:rsidP="00E064F6">
      <w:pPr>
        <w:spacing w:after="0" w:line="240" w:lineRule="auto"/>
        <w:rPr>
          <w:rFonts w:asciiTheme="majorBidi" w:hAnsiTheme="majorBidi" w:cstheme="majorBidi"/>
        </w:rPr>
      </w:pPr>
    </w:p>
    <w:p w:rsidR="00E064F6" w:rsidRDefault="00E064F6" w:rsidP="00E064F6">
      <w:pPr>
        <w:spacing w:after="0" w:line="240" w:lineRule="auto"/>
        <w:rPr>
          <w:rFonts w:asciiTheme="majorBidi" w:hAnsiTheme="majorBidi" w:cstheme="majorBidi"/>
        </w:rPr>
      </w:pPr>
    </w:p>
    <w:p w:rsidR="00E064F6" w:rsidRDefault="00E064F6" w:rsidP="00E064F6">
      <w:pPr>
        <w:spacing w:after="0" w:line="240" w:lineRule="auto"/>
        <w:rPr>
          <w:rFonts w:asciiTheme="majorBidi" w:hAnsiTheme="majorBidi" w:cstheme="majorBidi"/>
        </w:rPr>
      </w:pPr>
    </w:p>
    <w:p w:rsidR="00E064F6" w:rsidRDefault="00E064F6" w:rsidP="00E064F6">
      <w:pPr>
        <w:spacing w:after="0" w:line="240" w:lineRule="auto"/>
        <w:rPr>
          <w:rFonts w:asciiTheme="majorBidi" w:hAnsiTheme="majorBidi" w:cstheme="majorBidi"/>
        </w:rPr>
      </w:pPr>
    </w:p>
    <w:p w:rsidR="00E064F6" w:rsidRDefault="00E064F6" w:rsidP="00E064F6">
      <w:pPr>
        <w:spacing w:after="0" w:line="240" w:lineRule="auto"/>
        <w:rPr>
          <w:rFonts w:asciiTheme="majorBidi" w:hAnsiTheme="majorBidi" w:cstheme="majorBidi"/>
        </w:rPr>
      </w:pPr>
    </w:p>
    <w:p w:rsidR="00E064F6" w:rsidRDefault="00E064F6" w:rsidP="00E064F6">
      <w:pPr>
        <w:spacing w:after="0" w:line="240" w:lineRule="auto"/>
        <w:rPr>
          <w:rFonts w:asciiTheme="majorBidi" w:hAnsiTheme="majorBidi" w:cstheme="majorBidi"/>
        </w:rPr>
      </w:pPr>
    </w:p>
    <w:p w:rsidR="00E064F6" w:rsidRDefault="00E064F6" w:rsidP="00E064F6">
      <w:pPr>
        <w:spacing w:after="0" w:line="240" w:lineRule="auto"/>
        <w:rPr>
          <w:rFonts w:asciiTheme="majorBidi" w:hAnsiTheme="majorBidi" w:cstheme="majorBidi"/>
        </w:rPr>
      </w:pPr>
    </w:p>
    <w:p w:rsidR="00E064F6" w:rsidRDefault="00E064F6" w:rsidP="00E064F6">
      <w:pPr>
        <w:spacing w:after="120" w:line="240" w:lineRule="auto"/>
        <w:jc w:val="center"/>
        <w:rPr>
          <w:rFonts w:asciiTheme="majorBidi" w:hAnsiTheme="majorBidi" w:cstheme="majorBidi"/>
        </w:rPr>
      </w:pPr>
      <w:r w:rsidRPr="00E064F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ตารางภาคผนวก  ที่  </w:t>
      </w:r>
      <w:r w:rsidRPr="00E064F6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E064F6">
        <w:rPr>
          <w:rFonts w:asciiTheme="majorBidi" w:hAnsiTheme="majorBidi" w:cstheme="majorBidi"/>
          <w:sz w:val="32"/>
          <w:szCs w:val="32"/>
        </w:rPr>
        <w:t xml:space="preserve">  </w:t>
      </w:r>
      <w:r w:rsidRPr="00E064F6">
        <w:rPr>
          <w:rFonts w:asciiTheme="majorBidi" w:hAnsiTheme="majorBidi" w:cstheme="majorBidi"/>
          <w:sz w:val="32"/>
          <w:szCs w:val="32"/>
          <w:cs/>
        </w:rPr>
        <w:t>ผลการวิเคราะห์ค่าความเชื่อมั่นของเครื่องมือ</w:t>
      </w:r>
    </w:p>
    <w:tbl>
      <w:tblPr>
        <w:tblW w:w="7722" w:type="dxa"/>
        <w:jc w:val="center"/>
        <w:tblInd w:w="1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"/>
        <w:gridCol w:w="1559"/>
        <w:gridCol w:w="1559"/>
        <w:gridCol w:w="1701"/>
        <w:gridCol w:w="1557"/>
      </w:tblGrid>
      <w:tr w:rsidR="00752A55" w:rsidRPr="00E064F6" w:rsidTr="00E064F6">
        <w:trPr>
          <w:cantSplit/>
          <w:tblHeader/>
          <w:jc w:val="center"/>
        </w:trPr>
        <w:tc>
          <w:tcPr>
            <w:tcW w:w="1346" w:type="dxa"/>
            <w:tcBorders>
              <w:top w:val="double" w:sz="4" w:space="0" w:color="auto"/>
              <w:left w:val="nil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16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Scale Mean if Item Deleted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8" w:space="0" w:color="000000"/>
            </w:tcBorders>
            <w:shd w:val="clear" w:color="auto" w:fill="FFFFFF"/>
            <w:vAlign w:val="bottom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Scale Variance if Item Deleted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8" w:space="0" w:color="000000"/>
            </w:tcBorders>
            <w:shd w:val="clear" w:color="auto" w:fill="FFFFFF"/>
            <w:vAlign w:val="bottom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Corrected Item-Total Correlation</w:t>
            </w:r>
          </w:p>
        </w:tc>
        <w:tc>
          <w:tcPr>
            <w:tcW w:w="1557" w:type="dxa"/>
            <w:tcBorders>
              <w:top w:val="double" w:sz="4" w:space="0" w:color="auto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proofErr w:type="spellStart"/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Cronbach's</w:t>
            </w:r>
            <w:proofErr w:type="spellEnd"/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 xml:space="preserve"> Alpha if Item Deleted</w:t>
            </w:r>
          </w:p>
        </w:tc>
      </w:tr>
      <w:tr w:rsidR="00752A55" w:rsidRPr="00E064F6" w:rsidTr="00E064F6">
        <w:trPr>
          <w:cantSplit/>
          <w:jc w:val="center"/>
        </w:trPr>
        <w:tc>
          <w:tcPr>
            <w:tcW w:w="13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  <w:cs/>
              </w:rPr>
              <w:t>แผน</w:t>
            </w: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118.38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225.522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.508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.916</w:t>
            </w:r>
          </w:p>
        </w:tc>
      </w:tr>
      <w:tr w:rsidR="00752A55" w:rsidRPr="00E064F6" w:rsidTr="00E064F6">
        <w:trPr>
          <w:cantSplit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  <w:cs/>
              </w:rPr>
              <w:t>แผน</w:t>
            </w: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118.18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222.251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.524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.916</w:t>
            </w:r>
          </w:p>
        </w:tc>
      </w:tr>
      <w:tr w:rsidR="00752A55" w:rsidRPr="00E064F6" w:rsidTr="00E064F6">
        <w:trPr>
          <w:cantSplit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  <w:cs/>
              </w:rPr>
              <w:t>แผน</w:t>
            </w: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117.98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228.897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.407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.917</w:t>
            </w:r>
          </w:p>
        </w:tc>
      </w:tr>
      <w:tr w:rsidR="00752A55" w:rsidRPr="00E064F6" w:rsidTr="00E064F6">
        <w:trPr>
          <w:cantSplit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  <w:cs/>
              </w:rPr>
              <w:t>แผน</w:t>
            </w: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117.95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221.741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.595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.915</w:t>
            </w:r>
          </w:p>
        </w:tc>
      </w:tr>
      <w:tr w:rsidR="00752A55" w:rsidRPr="00E064F6" w:rsidTr="00E064F6">
        <w:trPr>
          <w:cantSplit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  <w:cs/>
              </w:rPr>
              <w:t>แผน</w:t>
            </w: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117.88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228.215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.458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.917</w:t>
            </w:r>
          </w:p>
        </w:tc>
      </w:tr>
      <w:tr w:rsidR="00752A55" w:rsidRPr="00E064F6" w:rsidTr="00E064F6">
        <w:trPr>
          <w:cantSplit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  <w:cs/>
              </w:rPr>
              <w:t>แผน</w:t>
            </w: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118.18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230.353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.279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.920</w:t>
            </w:r>
          </w:p>
        </w:tc>
      </w:tr>
      <w:tr w:rsidR="00752A55" w:rsidRPr="00E064F6" w:rsidTr="00E064F6">
        <w:trPr>
          <w:cantSplit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  <w:cs/>
              </w:rPr>
              <w:t>แผน</w:t>
            </w: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118.05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231.997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.265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.919</w:t>
            </w:r>
          </w:p>
        </w:tc>
      </w:tr>
      <w:tr w:rsidR="00752A55" w:rsidRPr="00E064F6" w:rsidTr="00E064F6">
        <w:trPr>
          <w:cantSplit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  <w:cs/>
              </w:rPr>
              <w:t>แผน</w:t>
            </w: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117.95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228.203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.392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.918</w:t>
            </w:r>
          </w:p>
        </w:tc>
      </w:tr>
      <w:tr w:rsidR="00752A55" w:rsidRPr="00E064F6" w:rsidTr="00E064F6">
        <w:trPr>
          <w:cantSplit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  <w:cs/>
              </w:rPr>
              <w:t>บรรจุ</w:t>
            </w: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117.75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230.705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.325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.918</w:t>
            </w:r>
          </w:p>
        </w:tc>
      </w:tr>
      <w:tr w:rsidR="00752A55" w:rsidRPr="00E064F6" w:rsidTr="00E064F6">
        <w:trPr>
          <w:cantSplit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  <w:cs/>
              </w:rPr>
              <w:t>บรรจุ</w:t>
            </w: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117.50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228.205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.481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.916</w:t>
            </w:r>
          </w:p>
        </w:tc>
      </w:tr>
      <w:tr w:rsidR="00752A55" w:rsidRPr="00E064F6" w:rsidTr="00E064F6">
        <w:trPr>
          <w:cantSplit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  <w:cs/>
              </w:rPr>
              <w:t>บรรจุ</w:t>
            </w: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118.13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224.779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.573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.915</w:t>
            </w:r>
          </w:p>
        </w:tc>
      </w:tr>
      <w:tr w:rsidR="00752A55" w:rsidRPr="00E064F6" w:rsidTr="00E064F6">
        <w:trPr>
          <w:cantSplit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  <w:cs/>
              </w:rPr>
              <w:t>บรรจุ</w:t>
            </w: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117.88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226.471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.472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.917</w:t>
            </w:r>
          </w:p>
        </w:tc>
      </w:tr>
      <w:tr w:rsidR="00752A55" w:rsidRPr="00E064F6" w:rsidTr="00E064F6">
        <w:trPr>
          <w:cantSplit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  <w:cs/>
              </w:rPr>
              <w:t>บรรจุ</w:t>
            </w: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117.75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228.756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.507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.916</w:t>
            </w:r>
          </w:p>
        </w:tc>
      </w:tr>
      <w:tr w:rsidR="00752A55" w:rsidRPr="00E064F6" w:rsidTr="00E064F6">
        <w:trPr>
          <w:cantSplit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  <w:cs/>
              </w:rPr>
              <w:t>บรรจุ</w:t>
            </w: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117.65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225.105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.569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.915</w:t>
            </w:r>
          </w:p>
        </w:tc>
      </w:tr>
      <w:tr w:rsidR="00752A55" w:rsidRPr="00E064F6" w:rsidTr="00E064F6">
        <w:trPr>
          <w:cantSplit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  <w:cs/>
              </w:rPr>
              <w:t>บรรจุ</w:t>
            </w: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117.78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225.410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.544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.916</w:t>
            </w:r>
          </w:p>
        </w:tc>
      </w:tr>
      <w:tr w:rsidR="00752A55" w:rsidRPr="00E064F6" w:rsidTr="00E064F6">
        <w:trPr>
          <w:cantSplit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  <w:cs/>
              </w:rPr>
              <w:t>พัฒนา</w:t>
            </w: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117.82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225.994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.571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.915</w:t>
            </w:r>
          </w:p>
        </w:tc>
      </w:tr>
      <w:tr w:rsidR="00752A55" w:rsidRPr="00E064F6" w:rsidTr="00E064F6">
        <w:trPr>
          <w:cantSplit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  <w:cs/>
              </w:rPr>
              <w:t>พัฒนา</w:t>
            </w: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118.05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223.228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.675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.914</w:t>
            </w:r>
          </w:p>
        </w:tc>
      </w:tr>
      <w:tr w:rsidR="00752A55" w:rsidRPr="00E064F6" w:rsidTr="00E064F6">
        <w:trPr>
          <w:cantSplit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  <w:cs/>
              </w:rPr>
              <w:t>พัฒนา</w:t>
            </w: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118.32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222.174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.632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.914</w:t>
            </w:r>
          </w:p>
        </w:tc>
      </w:tr>
      <w:tr w:rsidR="00752A55" w:rsidRPr="00E064F6" w:rsidTr="00E064F6">
        <w:trPr>
          <w:cantSplit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  <w:cs/>
              </w:rPr>
              <w:t>พัฒนา</w:t>
            </w: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118.23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223.666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.518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.916</w:t>
            </w:r>
          </w:p>
        </w:tc>
      </w:tr>
      <w:tr w:rsidR="00752A55" w:rsidRPr="00E064F6" w:rsidTr="00E064F6">
        <w:trPr>
          <w:cantSplit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  <w:cs/>
              </w:rPr>
              <w:t>พัฒนา</w:t>
            </w: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118.25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222.551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.575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.915</w:t>
            </w:r>
          </w:p>
        </w:tc>
      </w:tr>
      <w:tr w:rsidR="00752A55" w:rsidRPr="00E064F6" w:rsidTr="00E064F6">
        <w:trPr>
          <w:cantSplit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  <w:cs/>
              </w:rPr>
              <w:t>พัฒนา</w:t>
            </w: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118.35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218.336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.759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.913</w:t>
            </w:r>
          </w:p>
        </w:tc>
      </w:tr>
      <w:tr w:rsidR="00752A55" w:rsidRPr="00E064F6" w:rsidTr="00E064F6">
        <w:trPr>
          <w:cantSplit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  <w:cs/>
              </w:rPr>
              <w:t>พัฒนา</w:t>
            </w: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118.25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222.962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.643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.914</w:t>
            </w:r>
          </w:p>
        </w:tc>
      </w:tr>
      <w:tr w:rsidR="00752A55" w:rsidRPr="00E064F6" w:rsidTr="00E064F6">
        <w:trPr>
          <w:cantSplit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  <w:cs/>
              </w:rPr>
              <w:t>พัฒนา</w:t>
            </w: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118.38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217.061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.703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.913</w:t>
            </w:r>
          </w:p>
        </w:tc>
      </w:tr>
      <w:tr w:rsidR="00752A55" w:rsidRPr="00E064F6" w:rsidTr="00E064F6">
        <w:trPr>
          <w:cantSplit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  <w:cs/>
              </w:rPr>
              <w:t>พัฒนา</w:t>
            </w: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118.30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214.472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.766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.912</w:t>
            </w:r>
          </w:p>
        </w:tc>
      </w:tr>
      <w:tr w:rsidR="00752A55" w:rsidRPr="00E064F6" w:rsidTr="00E064F6">
        <w:trPr>
          <w:cantSplit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  <w:cs/>
              </w:rPr>
              <w:t>พัฒนา</w:t>
            </w: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118.03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227.512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.495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.916</w:t>
            </w:r>
          </w:p>
        </w:tc>
      </w:tr>
      <w:tr w:rsidR="00752A55" w:rsidRPr="00E064F6" w:rsidTr="00E064F6">
        <w:trPr>
          <w:cantSplit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  <w:cs/>
              </w:rPr>
              <w:t>ประเมิน</w:t>
            </w: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118.28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223.692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.668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.914</w:t>
            </w:r>
          </w:p>
        </w:tc>
      </w:tr>
      <w:tr w:rsidR="00752A55" w:rsidRPr="00E064F6" w:rsidTr="00E064F6">
        <w:trPr>
          <w:cantSplit/>
          <w:jc w:val="center"/>
        </w:trPr>
        <w:tc>
          <w:tcPr>
            <w:tcW w:w="134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  <w:cs/>
              </w:rPr>
              <w:t>ประเมิน</w:t>
            </w: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117.95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227.074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.507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dotted" w:sz="4" w:space="0" w:color="auto"/>
              <w:right w:val="nil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.916</w:t>
            </w:r>
          </w:p>
        </w:tc>
      </w:tr>
      <w:tr w:rsidR="00752A55" w:rsidRPr="00E064F6" w:rsidTr="00E064F6">
        <w:trPr>
          <w:cantSplit/>
          <w:jc w:val="center"/>
        </w:trPr>
        <w:tc>
          <w:tcPr>
            <w:tcW w:w="1346" w:type="dxa"/>
            <w:tcBorders>
              <w:top w:val="dotted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  <w:cs/>
              </w:rPr>
              <w:t>ประเมิน</w:t>
            </w: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3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118.00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231.590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.408</w:t>
            </w:r>
          </w:p>
        </w:tc>
        <w:tc>
          <w:tcPr>
            <w:tcW w:w="1557" w:type="dxa"/>
            <w:tcBorders>
              <w:top w:val="dotted" w:sz="4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.917</w:t>
            </w:r>
          </w:p>
        </w:tc>
      </w:tr>
      <w:tr w:rsidR="00752A55" w:rsidRPr="00E064F6" w:rsidTr="00E064F6">
        <w:trPr>
          <w:cantSplit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  <w:cs/>
              </w:rPr>
              <w:t>ประเมิน</w:t>
            </w: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118.00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227.590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.438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.917</w:t>
            </w:r>
          </w:p>
        </w:tc>
      </w:tr>
      <w:tr w:rsidR="00752A55" w:rsidRPr="00E064F6" w:rsidTr="00E064F6">
        <w:trPr>
          <w:cantSplit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  <w:cs/>
              </w:rPr>
              <w:lastRenderedPageBreak/>
              <w:t>ประเมิน</w:t>
            </w: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118.35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231.208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.291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.919</w:t>
            </w:r>
          </w:p>
        </w:tc>
      </w:tr>
      <w:tr w:rsidR="00752A55" w:rsidRPr="00E064F6" w:rsidTr="00E064F6">
        <w:trPr>
          <w:cantSplit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  <w:cs/>
              </w:rPr>
              <w:t>ประเมิน</w:t>
            </w: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117.53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233.999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.200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.920</w:t>
            </w:r>
          </w:p>
        </w:tc>
      </w:tr>
      <w:tr w:rsidR="00752A55" w:rsidRPr="00E064F6" w:rsidTr="00E064F6">
        <w:trPr>
          <w:cantSplit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  <w:cs/>
              </w:rPr>
              <w:t>ประเมิน</w:t>
            </w: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118.43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230.763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.207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.922</w:t>
            </w:r>
          </w:p>
        </w:tc>
      </w:tr>
      <w:tr w:rsidR="00752A55" w:rsidRPr="00E064F6" w:rsidTr="00E064F6">
        <w:trPr>
          <w:cantSplit/>
          <w:jc w:val="center"/>
        </w:trPr>
        <w:tc>
          <w:tcPr>
            <w:tcW w:w="1346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  <w:cs/>
              </w:rPr>
              <w:t>ประเมิน</w:t>
            </w: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117.75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234.090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.203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double" w:sz="4" w:space="0" w:color="auto"/>
              <w:right w:val="nil"/>
            </w:tcBorders>
            <w:shd w:val="clear" w:color="auto" w:fill="FFFFFF"/>
          </w:tcPr>
          <w:p w:rsidR="00752A55" w:rsidRPr="00E064F6" w:rsidRDefault="00752A55" w:rsidP="00E064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E064F6">
              <w:rPr>
                <w:rFonts w:asciiTheme="majorBidi" w:hAnsiTheme="majorBidi" w:cstheme="majorBidi"/>
                <w:color w:val="000000"/>
                <w:sz w:val="28"/>
              </w:rPr>
              <w:t>.920</w:t>
            </w:r>
          </w:p>
        </w:tc>
      </w:tr>
    </w:tbl>
    <w:p w:rsidR="00752A55" w:rsidRPr="00E064F6" w:rsidRDefault="00752A55" w:rsidP="00E064F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52A55" w:rsidRPr="00E064F6" w:rsidRDefault="00752A55" w:rsidP="00E064F6">
      <w:pPr>
        <w:spacing w:after="0" w:line="240" w:lineRule="auto"/>
        <w:rPr>
          <w:rFonts w:asciiTheme="majorBidi" w:hAnsiTheme="majorBidi" w:cstheme="majorBidi"/>
        </w:rPr>
      </w:pPr>
    </w:p>
    <w:p w:rsidR="00752A55" w:rsidRPr="00E064F6" w:rsidRDefault="00752A55" w:rsidP="00E064F6">
      <w:pPr>
        <w:spacing w:after="0" w:line="240" w:lineRule="auto"/>
        <w:rPr>
          <w:rFonts w:asciiTheme="majorBidi" w:hAnsiTheme="majorBidi" w:cstheme="majorBidi"/>
        </w:rPr>
      </w:pPr>
    </w:p>
    <w:p w:rsidR="004D0633" w:rsidRPr="00E064F6" w:rsidRDefault="004D0633" w:rsidP="00E064F6">
      <w:pPr>
        <w:spacing w:after="0" w:line="240" w:lineRule="auto"/>
        <w:rPr>
          <w:rFonts w:asciiTheme="majorBidi" w:hAnsiTheme="majorBidi" w:cstheme="majorBidi"/>
        </w:rPr>
      </w:pPr>
    </w:p>
    <w:sectPr w:rsidR="004D0633" w:rsidRPr="00E064F6" w:rsidSect="00E064F6">
      <w:headerReference w:type="default" r:id="rId7"/>
      <w:pgSz w:w="11906" w:h="16838" w:code="9"/>
      <w:pgMar w:top="2160" w:right="1800" w:bottom="1800" w:left="2160" w:header="1440" w:footer="1440" w:gutter="0"/>
      <w:pgNumType w:start="1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A9D" w:rsidRDefault="00044A9D" w:rsidP="00E064F6">
      <w:pPr>
        <w:spacing w:after="0" w:line="240" w:lineRule="auto"/>
      </w:pPr>
      <w:r>
        <w:separator/>
      </w:r>
    </w:p>
  </w:endnote>
  <w:endnote w:type="continuationSeparator" w:id="0">
    <w:p w:rsidR="00044A9D" w:rsidRDefault="00044A9D" w:rsidP="00E06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A9D" w:rsidRDefault="00044A9D" w:rsidP="00E064F6">
      <w:pPr>
        <w:spacing w:after="0" w:line="240" w:lineRule="auto"/>
      </w:pPr>
      <w:r>
        <w:separator/>
      </w:r>
    </w:p>
  </w:footnote>
  <w:footnote w:type="continuationSeparator" w:id="0">
    <w:p w:rsidR="00044A9D" w:rsidRDefault="00044A9D" w:rsidP="00E06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32"/>
        <w:szCs w:val="32"/>
      </w:rPr>
      <w:id w:val="1590349229"/>
      <w:docPartObj>
        <w:docPartGallery w:val="Page Numbers (Top of Page)"/>
        <w:docPartUnique/>
      </w:docPartObj>
    </w:sdtPr>
    <w:sdtEndPr/>
    <w:sdtContent>
      <w:p w:rsidR="00E064F6" w:rsidRPr="00E064F6" w:rsidRDefault="00E064F6">
        <w:pPr>
          <w:pStyle w:val="a5"/>
          <w:jc w:val="center"/>
          <w:rPr>
            <w:rFonts w:asciiTheme="majorBidi" w:hAnsiTheme="majorBidi" w:cstheme="majorBidi"/>
            <w:sz w:val="32"/>
            <w:szCs w:val="32"/>
          </w:rPr>
        </w:pPr>
        <w:r w:rsidRPr="00E064F6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E064F6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E064F6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CF7E4D" w:rsidRPr="00CF7E4D">
          <w:rPr>
            <w:rFonts w:asciiTheme="majorBidi" w:hAnsiTheme="majorBidi" w:cs="Angsana New"/>
            <w:noProof/>
            <w:sz w:val="32"/>
            <w:szCs w:val="32"/>
            <w:lang w:val="th-TH"/>
          </w:rPr>
          <w:t>114</w:t>
        </w:r>
        <w:r w:rsidRPr="00E064F6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E064F6" w:rsidRDefault="00E064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5F"/>
    <w:rsid w:val="00026AAE"/>
    <w:rsid w:val="00044A9D"/>
    <w:rsid w:val="002161FA"/>
    <w:rsid w:val="0027313C"/>
    <w:rsid w:val="00311112"/>
    <w:rsid w:val="00342802"/>
    <w:rsid w:val="004D0633"/>
    <w:rsid w:val="00652C10"/>
    <w:rsid w:val="00752A55"/>
    <w:rsid w:val="007B328C"/>
    <w:rsid w:val="00A811EB"/>
    <w:rsid w:val="00BC7593"/>
    <w:rsid w:val="00CF7E4D"/>
    <w:rsid w:val="00E064F6"/>
    <w:rsid w:val="00E5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5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C7593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E06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064F6"/>
  </w:style>
  <w:style w:type="paragraph" w:styleId="a7">
    <w:name w:val="footer"/>
    <w:basedOn w:val="a"/>
    <w:link w:val="a8"/>
    <w:uiPriority w:val="99"/>
    <w:unhideWhenUsed/>
    <w:rsid w:val="00E06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06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5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C7593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E06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064F6"/>
  </w:style>
  <w:style w:type="paragraph" w:styleId="a7">
    <w:name w:val="footer"/>
    <w:basedOn w:val="a"/>
    <w:link w:val="a8"/>
    <w:uiPriority w:val="99"/>
    <w:unhideWhenUsed/>
    <w:rsid w:val="00E06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0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KKD Windows7 V.6</cp:lastModifiedBy>
  <cp:revision>12</cp:revision>
  <cp:lastPrinted>2017-07-27T07:13:00Z</cp:lastPrinted>
  <dcterms:created xsi:type="dcterms:W3CDTF">2016-05-02T05:54:00Z</dcterms:created>
  <dcterms:modified xsi:type="dcterms:W3CDTF">2017-07-27T07:13:00Z</dcterms:modified>
</cp:coreProperties>
</file>