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H SarabunPSK" w:eastAsiaTheme="minorHAnsi" w:hAnsi="TH SarabunPSK" w:cs="TH SarabunPSK"/>
          <w:b w:val="0"/>
          <w:bCs w:val="0"/>
          <w:color w:val="auto"/>
          <w:sz w:val="32"/>
          <w:szCs w:val="32"/>
          <w:cs w:val="0"/>
          <w:lang w:val="th-TH"/>
        </w:rPr>
        <w:id w:val="-1221282057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:rsidR="006216BF" w:rsidRDefault="006216BF" w:rsidP="00333129">
          <w:pPr>
            <w:pStyle w:val="1"/>
            <w:jc w:val="center"/>
            <w:rPr>
              <w:rFonts w:ascii="TH SarabunPSK" w:hAnsi="TH SarabunPSK" w:cs="TH SarabunPSK"/>
              <w:color w:val="auto"/>
              <w:sz w:val="32"/>
              <w:szCs w:val="32"/>
              <w:cs w:val="0"/>
            </w:rPr>
          </w:pPr>
          <w:r w:rsidRPr="00333129">
            <w:rPr>
              <w:rFonts w:ascii="TH SarabunPSK" w:hAnsi="TH SarabunPSK" w:cs="TH SarabunPSK"/>
              <w:color w:val="auto"/>
              <w:sz w:val="32"/>
              <w:szCs w:val="32"/>
              <w:lang w:val="th-TH"/>
            </w:rPr>
            <w:t>บรรณานุกรม</w:t>
          </w:r>
        </w:p>
        <w:p w:rsidR="00333129" w:rsidRPr="00333129" w:rsidRDefault="00333129" w:rsidP="00333129"/>
        <w:sdt>
          <w:sdtPr>
            <w:rPr>
              <w:rFonts w:ascii="TH SarabunPSK" w:hAnsi="TH SarabunPSK" w:cs="TH SarabunPSK"/>
              <w:sz w:val="32"/>
              <w:szCs w:val="32"/>
            </w:rPr>
            <w:id w:val="111145805"/>
            <w:bibliography/>
          </w:sdtPr>
          <w:sdtEndPr/>
          <w:sdtContent>
            <w:p w:rsidR="006216BF" w:rsidRPr="00333129" w:rsidRDefault="006216BF" w:rsidP="00816ABA">
              <w:pPr>
                <w:pStyle w:val="a5"/>
                <w:spacing w:after="0" w:line="240" w:lineRule="auto"/>
                <w:ind w:left="720" w:hanging="720"/>
                <w:rPr>
                  <w:rFonts w:ascii="TH SarabunPSK" w:hAnsi="TH SarabunPSK" w:cs="TH SarabunPSK"/>
                  <w:noProof/>
                  <w:sz w:val="32"/>
                  <w:szCs w:val="32"/>
                </w:rPr>
              </w:pPr>
              <w:r w:rsidRPr="00333129">
                <w:rPr>
                  <w:rFonts w:ascii="TH SarabunPSK" w:hAnsi="TH SarabunPSK" w:cs="TH SarabunPSK"/>
                  <w:sz w:val="32"/>
                  <w:szCs w:val="32"/>
                </w:rPr>
                <w:fldChar w:fldCharType="begin"/>
              </w:r>
              <w:r w:rsidRPr="00333129">
                <w:rPr>
                  <w:rFonts w:ascii="TH SarabunPSK" w:hAnsi="TH SarabunPSK" w:cs="TH SarabunPSK"/>
                  <w:sz w:val="32"/>
                  <w:szCs w:val="32"/>
                </w:rPr>
                <w:instrText>BIBLIOGRAPHY</w:instrText>
              </w:r>
              <w:r w:rsidRPr="00333129">
                <w:rPr>
                  <w:rFonts w:ascii="TH SarabunPSK" w:hAnsi="TH SarabunPSK" w:cs="TH SarabunPSK"/>
                  <w:sz w:val="32"/>
                  <w:szCs w:val="32"/>
                </w:rPr>
                <w:fldChar w:fldCharType="separate"/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กรมสวัสดิการและคุ้มครองแรงงาน. (2549). </w:t>
              </w:r>
              <w:r w:rsidRPr="00333129">
                <w:rPr>
                  <w:rFonts w:ascii="TH SarabunPSK" w:hAnsi="TH SarabunPSK" w:cs="TH SarabunPSK"/>
                  <w:b/>
                  <w:bCs/>
                  <w:noProof/>
                  <w:sz w:val="32"/>
                  <w:szCs w:val="32"/>
                  <w:cs/>
                </w:rPr>
                <w:t>เรื่องการกำหนดมาตรฐานในการจัดการด้านความปลอดภัย และสภาพแวดล้อมเกี่ยวกับความร้อนของแสงสว่างและเสียง.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 ค้นเมื่อ 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</w:rPr>
                <w:t>25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 สิงหาคม 2558 จาก 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</w:rPr>
                <w:t>http://www.labour.go.th/th%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>20/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</w:rPr>
                <w:t>doc/law/safty_hot_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>2549.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</w:rPr>
                <w:t>pdf</w:t>
              </w:r>
            </w:p>
            <w:p w:rsidR="006216BF" w:rsidRPr="00333129" w:rsidRDefault="006216BF" w:rsidP="00816ABA">
              <w:pPr>
                <w:pStyle w:val="a5"/>
                <w:spacing w:after="0" w:line="240" w:lineRule="auto"/>
                <w:ind w:left="720" w:hanging="720"/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</w:pP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ปัทมา หงเผือก. (2540). </w:t>
              </w:r>
              <w:r w:rsidRPr="00333129">
                <w:rPr>
                  <w:rFonts w:ascii="TH SarabunPSK" w:hAnsi="TH SarabunPSK" w:cs="TH SarabunPSK"/>
                  <w:b/>
                  <w:bCs/>
                  <w:noProof/>
                  <w:sz w:val="32"/>
                  <w:szCs w:val="32"/>
                  <w:cs/>
                </w:rPr>
                <w:t>การศึกษาสภาพแสงสว่างในห้องเรียนของอาคารเรียนรวมในระดับปริญญาตรีมหาวิทยาลัยขอนแก่น</w:t>
              </w:r>
              <w:r w:rsidRPr="00333129">
                <w:rPr>
                  <w:rFonts w:ascii="TH SarabunPSK" w:hAnsi="TH SarabunPSK" w:cs="TH SarabunPSK"/>
                  <w:i/>
                  <w:iCs/>
                  <w:noProof/>
                  <w:sz w:val="32"/>
                  <w:szCs w:val="32"/>
                  <w:cs/>
                </w:rPr>
                <w:t>.</w:t>
              </w:r>
              <w:r w:rsidR="008E062D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 วิทยานิพนธ์ปริญญาศึกษาศาสตร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>มหาบัณฑิต สาขาเทคโนโลยีการศึกษา. ขอนแก่น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</w:rPr>
                <w:t>: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 บัณฑิตวิทยาลัย มหาวิทยาลัยขอนแก่น</w:t>
              </w:r>
            </w:p>
            <w:p w:rsidR="006216BF" w:rsidRDefault="006216BF" w:rsidP="00816ABA">
              <w:pPr>
                <w:pStyle w:val="a5"/>
                <w:spacing w:after="0" w:line="240" w:lineRule="auto"/>
                <w:ind w:left="720" w:hanging="720"/>
                <w:rPr>
                  <w:rFonts w:ascii="TH SarabunPSK" w:hAnsi="TH SarabunPSK" w:cs="TH SarabunPSK"/>
                  <w:noProof/>
                  <w:sz w:val="32"/>
                  <w:szCs w:val="32"/>
                </w:rPr>
              </w:pP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ภานุวัฒน์ จึงศรีพิษณุ. (2545). </w:t>
              </w:r>
              <w:r w:rsidRPr="00333129">
                <w:rPr>
                  <w:rFonts w:ascii="TH SarabunPSK" w:hAnsi="TH SarabunPSK" w:cs="TH SarabunPSK"/>
                  <w:b/>
                  <w:bCs/>
                  <w:noProof/>
                  <w:sz w:val="32"/>
                  <w:szCs w:val="32"/>
                  <w:cs/>
                </w:rPr>
                <w:t>การศึกษาปริมาณความเข้มของแสงสว่างในห้องเรียนของโรงเรียนในสังกัดเทศบาลนครขอนแก่น</w:t>
              </w:r>
              <w:r w:rsidRPr="00333129">
                <w:rPr>
                  <w:rFonts w:ascii="TH SarabunPSK" w:hAnsi="TH SarabunPSK" w:cs="TH SarabunPSK"/>
                  <w:i/>
                  <w:iCs/>
                  <w:noProof/>
                  <w:sz w:val="32"/>
                  <w:szCs w:val="32"/>
                  <w:cs/>
                </w:rPr>
                <w:t>.</w:t>
              </w:r>
              <w:r w:rsidR="008E062D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 วิทยานิพนธ์ปริญญาวิทยาศาสตร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>มหาบัณฑิตสาขาวิทยาศาสตร์สิ่งแวดล้อม บัณฑิตวิทยาลัยมหาวิทยาลัยขอนแก่น.</w:t>
              </w:r>
            </w:p>
            <w:p w:rsidR="00B61218" w:rsidRDefault="00B61218" w:rsidP="00816ABA">
              <w:pPr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  <w:lang w:val="en-AU"/>
                </w:rPr>
              </w:pPr>
              <w:r w:rsidRPr="00B61218">
                <w:rPr>
                  <w:rFonts w:ascii="TH SarabunPSK" w:hAnsi="TH SarabunPSK" w:cs="TH SarabunPSK"/>
                  <w:sz w:val="32"/>
                  <w:szCs w:val="32"/>
                  <w:cs/>
                </w:rPr>
                <w:t>วันทนี  พันธุ์ประสิทธิ์</w:t>
              </w:r>
              <w:r w:rsidR="00816ABA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.</w:t>
              </w:r>
              <w:r w:rsidRPr="00B61218"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  (</w:t>
              </w:r>
              <w:r w:rsidRPr="00B61218">
                <w:rPr>
                  <w:rFonts w:ascii="TH SarabunPSK" w:hAnsi="TH SarabunPSK" w:cs="TH SarabunPSK"/>
                  <w:sz w:val="32"/>
                  <w:szCs w:val="32"/>
                </w:rPr>
                <w:t>2545</w:t>
              </w:r>
              <w:r w:rsidRPr="00B61218">
                <w:rPr>
                  <w:rFonts w:ascii="TH SarabunPSK" w:hAnsi="TH SarabunPSK" w:cs="TH SarabunPSK"/>
                  <w:sz w:val="32"/>
                  <w:szCs w:val="32"/>
                  <w:cs/>
                  <w:lang w:val="en-AU"/>
                </w:rPr>
                <w:t>)</w:t>
              </w:r>
              <w:r w:rsidR="00816ABA">
                <w:rPr>
                  <w:rFonts w:ascii="TH SarabunPSK" w:hAnsi="TH SarabunPSK" w:cs="TH SarabunPSK" w:hint="cs"/>
                  <w:sz w:val="32"/>
                  <w:szCs w:val="32"/>
                  <w:cs/>
                  <w:lang w:val="en-AU"/>
                </w:rPr>
                <w:t>.</w:t>
              </w:r>
              <w:r w:rsidRPr="00B61218">
                <w:rPr>
                  <w:rFonts w:ascii="TH SarabunPSK" w:hAnsi="TH SarabunPSK" w:cs="TH SarabunPSK"/>
                  <w:sz w:val="32"/>
                  <w:szCs w:val="32"/>
                  <w:cs/>
                  <w:lang w:val="en-AU"/>
                </w:rPr>
                <w:t xml:space="preserve"> </w:t>
              </w:r>
              <w:r w:rsidRPr="00B61218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  <w:lang w:val="en-AU"/>
                </w:rPr>
                <w:t>สถานบันความปลอดภัยในการทำงาน.</w:t>
              </w:r>
              <w:r w:rsidRPr="00B61218">
                <w:rPr>
                  <w:rFonts w:ascii="TH SarabunPSK" w:hAnsi="TH SarabunPSK" w:cs="TH SarabunPSK"/>
                  <w:sz w:val="32"/>
                  <w:szCs w:val="32"/>
                  <w:cs/>
                  <w:lang w:val="en-AU"/>
                </w:rPr>
                <w:t xml:space="preserve"> คณะอนุกรรมการยกร่าง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  <w:lang w:val="en-AU"/>
                </w:rPr>
                <w:t xml:space="preserve">  </w:t>
              </w:r>
            </w:p>
            <w:p w:rsidR="00B61218" w:rsidRDefault="00B61218" w:rsidP="00B61218">
              <w:pPr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  <w:lang w:val="en-AU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  <w:lang w:val="en-AU"/>
                </w:rPr>
                <w:t xml:space="preserve">          </w:t>
              </w:r>
              <w:r w:rsidRPr="00B61218">
                <w:rPr>
                  <w:rFonts w:ascii="TH SarabunPSK" w:hAnsi="TH SarabunPSK" w:cs="TH SarabunPSK"/>
                  <w:sz w:val="32"/>
                  <w:szCs w:val="32"/>
                  <w:cs/>
                  <w:lang w:val="en-AU"/>
                </w:rPr>
                <w:t>มาตรฐานในการบริหาร และการจัดการด้านความปลอดภัย อาชีวอนามัยและสภาพแวดล้อมใน</w:t>
              </w:r>
            </w:p>
            <w:p w:rsidR="00B61218" w:rsidRPr="00B61218" w:rsidRDefault="00B61218" w:rsidP="00B61218">
              <w:pPr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  <w:cs/>
                  <w:lang w:val="en-AU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  <w:lang w:val="en-AU"/>
                </w:rPr>
                <w:t xml:space="preserve">          </w:t>
              </w:r>
              <w:r w:rsidRPr="00B61218">
                <w:rPr>
                  <w:rFonts w:ascii="TH SarabunPSK" w:hAnsi="TH SarabunPSK" w:cs="TH SarabunPSK"/>
                  <w:sz w:val="32"/>
                  <w:szCs w:val="32"/>
                  <w:cs/>
                  <w:lang w:val="en-AU"/>
                </w:rPr>
                <w:t>การทำงานเกี่ยวกับสภาพแวดล้อม คณะสาธารณะสุขศาสตร์ มหาวิทยาลัยมหิดล.</w:t>
              </w:r>
            </w:p>
            <w:p w:rsidR="006216BF" w:rsidRPr="00333129" w:rsidRDefault="006216BF" w:rsidP="00816ABA">
              <w:pPr>
                <w:pStyle w:val="a5"/>
                <w:spacing w:after="0" w:line="240" w:lineRule="auto"/>
                <w:ind w:left="720" w:hanging="720"/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</w:pP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วิภาดา ศรีเจริญ และคณะ. (2557). </w:t>
              </w:r>
              <w:r w:rsidRPr="00333129">
                <w:rPr>
                  <w:rFonts w:ascii="TH SarabunPSK" w:hAnsi="TH SarabunPSK" w:cs="TH SarabunPSK"/>
                  <w:b/>
                  <w:bCs/>
                  <w:noProof/>
                  <w:sz w:val="32"/>
                  <w:szCs w:val="32"/>
                  <w:cs/>
                </w:rPr>
                <w:t>การสำรวจระดับความเข้มของแสงสว่างในห้องเรียนมหาวิทยาลัยราชภัฎพิบูลสงคราม.</w:t>
              </w:r>
              <w:r w:rsidR="008E062D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 วิทยาศาสตร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บัณฑิต อาชีวอนามัยและความปลอดภัย มหาวิทยาลัยราชภัฎพิบูลสงคราม. </w:t>
              </w:r>
            </w:p>
            <w:p w:rsidR="006216BF" w:rsidRPr="00333129" w:rsidRDefault="006216BF" w:rsidP="00816ABA">
              <w:pPr>
                <w:pStyle w:val="a5"/>
                <w:spacing w:after="0" w:line="240" w:lineRule="auto"/>
                <w:ind w:left="720" w:hanging="720"/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</w:pP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สงวนศักดิ์ เกยุราพันธุ์. (2537). </w:t>
              </w:r>
              <w:r w:rsidRPr="00333129">
                <w:rPr>
                  <w:rFonts w:ascii="TH SarabunPSK" w:hAnsi="TH SarabunPSK" w:cs="TH SarabunPSK"/>
                  <w:b/>
                  <w:bCs/>
                  <w:noProof/>
                  <w:sz w:val="32"/>
                  <w:szCs w:val="32"/>
                  <w:cs/>
                </w:rPr>
                <w:t>การวิเคราะห์คุณภาพระบบแสงสว่างและแนวทางแก้ไขกรณีศึกษาอาคารเรียนอาคารราชการ และอาคารสถาบันสำนักงานเอกชน.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 </w:t>
              </w:r>
              <w:r w:rsidR="002E0B52"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>วิทยานิพนธ์ปริญญ</w:t>
              </w:r>
              <w:r w:rsidR="008E062D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>าวิทยาศาสตร</w:t>
              </w:r>
              <w:r w:rsidR="002E0B52"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มหาบัณฑิตสาขาเทคโนโลยีที่เหมาะสมเพื่อการพัฒนาทรัพยากร. 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>กรุงเทพ: บัณฑิตวิทยาลัยมหาวิทยาลัยมหิดล.</w:t>
              </w:r>
            </w:p>
            <w:p w:rsidR="006216BF" w:rsidRPr="00333129" w:rsidRDefault="008E062D" w:rsidP="00816ABA">
              <w:pPr>
                <w:pStyle w:val="a5"/>
                <w:spacing w:after="0" w:line="240" w:lineRule="auto"/>
                <w:ind w:left="720" w:hanging="720"/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</w:pPr>
              <w:r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>สมาคมไฟฟ้าแสงสว่างแห่งประเท</w:t>
              </w:r>
              <w:r>
                <w:rPr>
                  <w:rFonts w:ascii="TH SarabunPSK" w:hAnsi="TH SarabunPSK" w:cs="TH SarabunPSK" w:hint="cs"/>
                  <w:noProof/>
                  <w:sz w:val="32"/>
                  <w:szCs w:val="32"/>
                  <w:cs/>
                </w:rPr>
                <w:t>ศ</w:t>
              </w:r>
              <w:r w:rsidR="006216BF"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ไทย. (2548). </w:t>
              </w:r>
              <w:r w:rsidR="006216BF" w:rsidRPr="00333129">
                <w:rPr>
                  <w:rFonts w:ascii="TH SarabunPSK" w:hAnsi="TH SarabunPSK" w:cs="TH SarabunPSK"/>
                  <w:b/>
                  <w:bCs/>
                  <w:noProof/>
                  <w:sz w:val="32"/>
                  <w:szCs w:val="32"/>
                  <w:cs/>
                </w:rPr>
                <w:t>เรื่องความรู้พื้นฐานทางด้านแสงสว่าง.</w:t>
              </w:r>
              <w:r w:rsidR="006216BF"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 ค้นเมื่อ 25 สิงหาคม 2558 จาก </w:t>
              </w:r>
              <w:r w:rsidR="006216BF" w:rsidRPr="00333129">
                <w:rPr>
                  <w:rFonts w:ascii="TH SarabunPSK" w:hAnsi="TH SarabunPSK" w:cs="TH SarabunPSK"/>
                  <w:noProof/>
                  <w:sz w:val="32"/>
                  <w:szCs w:val="32"/>
                </w:rPr>
                <w:t>http://www.tieathai.org/know/general/general</w:t>
              </w:r>
              <w:r w:rsidR="006216BF"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>0.</w:t>
              </w:r>
              <w:r w:rsidR="006216BF" w:rsidRPr="00333129">
                <w:rPr>
                  <w:rFonts w:ascii="TH SarabunPSK" w:hAnsi="TH SarabunPSK" w:cs="TH SarabunPSK"/>
                  <w:noProof/>
                  <w:sz w:val="32"/>
                  <w:szCs w:val="32"/>
                </w:rPr>
                <w:t>htm</w:t>
              </w:r>
            </w:p>
            <w:p w:rsidR="006216BF" w:rsidRPr="00333129" w:rsidRDefault="006216BF" w:rsidP="00816ABA">
              <w:pPr>
                <w:pStyle w:val="a5"/>
                <w:spacing w:after="0" w:line="240" w:lineRule="auto"/>
                <w:ind w:left="720" w:hanging="720"/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</w:pP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สุทธิ์ ศรีบูรพา. (2540). </w:t>
              </w:r>
              <w:r w:rsidRPr="00333129">
                <w:rPr>
                  <w:rFonts w:ascii="TH SarabunPSK" w:hAnsi="TH SarabunPSK" w:cs="TH SarabunPSK"/>
                  <w:b/>
                  <w:bCs/>
                  <w:noProof/>
                  <w:sz w:val="32"/>
                  <w:szCs w:val="32"/>
                  <w:cs/>
                </w:rPr>
                <w:t>การศึกษาปัจจัยสำคัญที่ทำให้เกิดการมองเห็น.</w:t>
              </w:r>
              <w:r w:rsidRPr="00333129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 xml:space="preserve"> กรุงเทพ: ซีเอ็ดบุคส์.</w:t>
              </w:r>
            </w:p>
            <w:p w:rsidR="006216BF" w:rsidRPr="00333129" w:rsidRDefault="006216BF" w:rsidP="006216BF">
              <w:pPr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33129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fldChar w:fldCharType="end"/>
              </w:r>
            </w:p>
          </w:sdtContent>
        </w:sdt>
      </w:sdtContent>
    </w:sdt>
    <w:p w:rsidR="009526A6" w:rsidRPr="00333129" w:rsidRDefault="009526A6" w:rsidP="006216BF">
      <w:pPr>
        <w:pStyle w:val="1"/>
        <w:rPr>
          <w:rFonts w:ascii="TH SarabunPSK" w:hAnsi="TH SarabunPSK" w:cs="TH SarabunPSK"/>
          <w:sz w:val="32"/>
          <w:szCs w:val="32"/>
        </w:rPr>
      </w:pPr>
    </w:p>
    <w:p w:rsidR="000C2B09" w:rsidRPr="00333129" w:rsidRDefault="000C2B09" w:rsidP="009526A6">
      <w:pPr>
        <w:pStyle w:val="1"/>
        <w:rPr>
          <w:rFonts w:ascii="TH SarabunPSK" w:hAnsi="TH SarabunPSK" w:cs="TH SarabunPSK"/>
          <w:sz w:val="32"/>
          <w:szCs w:val="32"/>
        </w:rPr>
      </w:pPr>
    </w:p>
    <w:p w:rsidR="00B051D9" w:rsidRPr="00333129" w:rsidRDefault="00B051D9" w:rsidP="00FF56FA">
      <w:pPr>
        <w:rPr>
          <w:rFonts w:ascii="TH SarabunPSK" w:hAnsi="TH SarabunPSK" w:cs="TH SarabunPSK"/>
          <w:sz w:val="32"/>
          <w:szCs w:val="32"/>
          <w:cs/>
        </w:rPr>
      </w:pPr>
    </w:p>
    <w:sectPr w:rsidR="00B051D9" w:rsidRPr="00333129" w:rsidSect="00100B5C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9D" w:rsidRDefault="00D3109D" w:rsidP="00B61218">
      <w:pPr>
        <w:spacing w:after="0" w:line="240" w:lineRule="auto"/>
      </w:pPr>
      <w:r>
        <w:separator/>
      </w:r>
    </w:p>
  </w:endnote>
  <w:endnote w:type="continuationSeparator" w:id="0">
    <w:p w:rsidR="00D3109D" w:rsidRDefault="00D3109D" w:rsidP="00B6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9D" w:rsidRDefault="00D3109D" w:rsidP="00B61218">
      <w:pPr>
        <w:spacing w:after="0" w:line="240" w:lineRule="auto"/>
      </w:pPr>
      <w:r>
        <w:separator/>
      </w:r>
    </w:p>
  </w:footnote>
  <w:footnote w:type="continuationSeparator" w:id="0">
    <w:p w:rsidR="00D3109D" w:rsidRDefault="00D3109D" w:rsidP="00B61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5C"/>
    <w:rsid w:val="0002303B"/>
    <w:rsid w:val="000C1D3F"/>
    <w:rsid w:val="000C2B09"/>
    <w:rsid w:val="00100B5C"/>
    <w:rsid w:val="0010588A"/>
    <w:rsid w:val="00202BC4"/>
    <w:rsid w:val="00276E77"/>
    <w:rsid w:val="002E0B52"/>
    <w:rsid w:val="0030515B"/>
    <w:rsid w:val="00333129"/>
    <w:rsid w:val="006216BF"/>
    <w:rsid w:val="006644F7"/>
    <w:rsid w:val="00816ABA"/>
    <w:rsid w:val="00835D6C"/>
    <w:rsid w:val="008E062D"/>
    <w:rsid w:val="009526A6"/>
    <w:rsid w:val="00B051D9"/>
    <w:rsid w:val="00B61218"/>
    <w:rsid w:val="00D147C9"/>
    <w:rsid w:val="00D3109D"/>
    <w:rsid w:val="00F80595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B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0B5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100B5C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5">
    <w:name w:val="Bibliography"/>
    <w:basedOn w:val="a"/>
    <w:next w:val="a"/>
    <w:uiPriority w:val="37"/>
    <w:unhideWhenUsed/>
    <w:rsid w:val="00100B5C"/>
  </w:style>
  <w:style w:type="paragraph" w:styleId="a6">
    <w:name w:val="header"/>
    <w:basedOn w:val="a"/>
    <w:link w:val="a7"/>
    <w:uiPriority w:val="99"/>
    <w:unhideWhenUsed/>
    <w:rsid w:val="00B6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61218"/>
  </w:style>
  <w:style w:type="paragraph" w:styleId="a8">
    <w:name w:val="footer"/>
    <w:basedOn w:val="a"/>
    <w:link w:val="a9"/>
    <w:uiPriority w:val="99"/>
    <w:unhideWhenUsed/>
    <w:rsid w:val="00B6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61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B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0B5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100B5C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5">
    <w:name w:val="Bibliography"/>
    <w:basedOn w:val="a"/>
    <w:next w:val="a"/>
    <w:uiPriority w:val="37"/>
    <w:unhideWhenUsed/>
    <w:rsid w:val="00100B5C"/>
  </w:style>
  <w:style w:type="paragraph" w:styleId="a6">
    <w:name w:val="header"/>
    <w:basedOn w:val="a"/>
    <w:link w:val="a7"/>
    <w:uiPriority w:val="99"/>
    <w:unhideWhenUsed/>
    <w:rsid w:val="00B6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61218"/>
  </w:style>
  <w:style w:type="paragraph" w:styleId="a8">
    <w:name w:val="footer"/>
    <w:basedOn w:val="a"/>
    <w:link w:val="a9"/>
    <w:uiPriority w:val="99"/>
    <w:unhideWhenUsed/>
    <w:rsid w:val="00B6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6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ปัท40</b:Tag>
    <b:SourceType>Book</b:SourceType>
    <b:Guid>{0A42CA0A-451F-4A56-9C41-1300F538CB32}</b:Guid>
    <b:Title>การศึกษาสภาพแสงสว่างในห้องเรียนของอาคารเรียนรวมในระดับปริญญาตรีมหาวิทยาลัยขอนแก่น</b:Title>
    <b:Year>2540</b:Year>
    <b:Publisher>วิทยานิพนธ์ปริญญาศึกษาศาสตร์มหาบัณฑิต สาขาเทคโนโลยีการศึกษา</b:Publisher>
    <b:City>ขอนแก่น</b:City>
    <b:Author>
      <b:Author>
        <b:NameList>
          <b:Person>
            <b:Last>หงเผือก</b:Last>
            <b:First>ปัทมา</b:First>
          </b:Person>
        </b:NameList>
      </b:Author>
    </b:Author>
    <b:RefOrder>1</b:RefOrder>
  </b:Source>
  <b:Source>
    <b:Tag>กรม49</b:Tag>
    <b:SourceType>InternetSite</b:SourceType>
    <b:Guid>{087445B7-7164-4AF9-9C31-8C8BC735688F}</b:Guid>
    <b:Author>
      <b:Author>
        <b:NameList>
          <b:Person>
            <b:Last>กรมสวัสดิการและคุ้มครองแรงงาน</b:Last>
          </b:Person>
        </b:NameList>
      </b:Author>
    </b:Author>
    <b:Title>เรื่องการกำหนดมาตรฐานในการจัดการด้านความปลอดภัย และสภาพแวดล้อมเกี่ยวกับความร้อนของแสงสว่างและเสียง</b:Title>
    <b:Year>2549</b:Year>
    <b:YearAccessed>2558</b:YearAccessed>
    <b:MonthAccessed>สิงหาคม</b:MonthAccessed>
    <b:DayAccessed>/จ</b:DayAccessed>
    <b:URL>http://www.labour.go.th/th%20/doc/law/safty_hot_2549.pdf</b:URL>
    <b:RefOrder>2</b:RefOrder>
  </b:Source>
  <b:Source>
    <b:Tag>ศรี40</b:Tag>
    <b:SourceType>Book</b:SourceType>
    <b:Guid>{3A0F52B2-F292-4081-9CAA-6BEEC90DA2AA}</b:Guid>
    <b:Author>
      <b:Author>
        <b:NameList>
          <b:Person>
            <b:Last>ศรีบูรพา</b:Last>
            <b:First>สุทธิ์</b:First>
          </b:Person>
        </b:NameList>
      </b:Author>
    </b:Author>
    <b:Title>การศึกษาปัจจัยสำคัญที่ทำให้เกิดการมองเห็น</b:Title>
    <b:Year>2540</b:Year>
    <b:City>กรุงเทพ</b:City>
    <b:Publisher>ซีเอ็ดบุคส์</b:Publisher>
    <b:RefOrder>3</b:RefOrder>
  </b:Source>
  <b:Source>
    <b:Tag>ภาน45</b:Tag>
    <b:SourceType>Book</b:SourceType>
    <b:Guid>{E7EA69AC-C60B-409D-A36C-B361561A6CBB}</b:Guid>
    <b:Author>
      <b:Author>
        <b:NameList>
          <b:Person>
            <b:Last>จึงศรีพิษณุ</b:Last>
            <b:First>ภานุวัฒน์</b:First>
          </b:Person>
        </b:NameList>
      </b:Author>
    </b:Author>
    <b:Title>การศึกษาปริมาณความเข้มของแสงสว่างในห้องเรียนของโรงเรียนในสังกัดเทศบาลนครขอนแก่น</b:Title>
    <b:Year>2545</b:Year>
    <b:Publisher>วทยานิพนธ์ปริญญาวิทยาศาสตร์มหาบัณฑิตสาขาวิทยาศาสตร์สิ่งแวดล้อม บัณฑิตวิทยาลัยมหาวิทยาลัยขอนแก่น</b:Publisher>
    <b:RefOrder>4</b:RefOrder>
  </b:Source>
  <b:Source>
    <b:Tag>สงว37</b:Tag>
    <b:SourceType>Book</b:SourceType>
    <b:Guid>{F3F9B61E-9E77-447A-AFA7-8E835491B03D}</b:Guid>
    <b:Author>
      <b:Author>
        <b:NameList>
          <b:Person>
            <b:Last>เกยุราพันธุ์</b:Last>
            <b:First>สงวนศักดิ์</b:First>
          </b:Person>
        </b:NameList>
      </b:Author>
    </b:Author>
    <b:Title>การวิเคราะห์คุณภาพระบบแสงสว่างและแนวทางแก้ไขกรณีศึกษาอาคารเรียนอาคารราชการ และอาคารสถาบันสำนักงานเอกชน</b:Title>
    <b:Year>2537</b:Year>
    <b:City>กรุงเทพ</b:City>
    <b:Publisher>บัณฑิตวิทยาลัยมหาวิทยาลัยมหิดล</b:Publisher>
    <b:RefOrder>5</b:RefOrder>
  </b:Source>
  <b:Source>
    <b:Tag>วิภ57</b:Tag>
    <b:SourceType>Book</b:SourceType>
    <b:Guid>{62C93C9D-FD0E-4540-A180-CD91BF880A4F}</b:Guid>
    <b:Author>
      <b:Author>
        <b:NameList>
          <b:Person>
            <b:Last>และคณะ</b:Last>
            <b:First>วิภาดา</b:First>
            <b:Middle>ศรีเจริญ</b:Middle>
          </b:Person>
        </b:NameList>
      </b:Author>
    </b:Author>
    <b:Title>การสำรวจระดับความเข้มของแสงสว่างในห้องเรียนมหาวิทยาลัยราชภัฎพิบูลสงคราม</b:Title>
    <b:Year>2557</b:Year>
    <b:Publisher>วิทยาศาสตร์บัณฑิต อาชีวอนามัยและความปลอดภัย มหาวิทยาลัยราชภัฎพิบูลสงคราม</b:Publisher>
    <b:RefOrder>6</b:RefOrder>
  </b:Source>
  <b:Source>
    <b:Tag>สมา48</b:Tag>
    <b:SourceType>InternetSite</b:SourceType>
    <b:Guid>{19A05070-CC8C-4E81-B04A-1773402563BB}</b:Guid>
    <b:Year>2548</b:Year>
    <b:Author>
      <b:Author>
        <b:NameList>
          <b:Person>
            <b:Last>สมาคมไฟฟ้าแสงสว่างแห่งประเทสไทย</b:Last>
          </b:Person>
        </b:NameList>
      </b:Author>
    </b:Author>
    <b:YearAccessed>2558</b:YearAccessed>
    <b:MonthAccessed>สิงหาคม</b:MonthAccessed>
    <b:DayAccessed>25</b:DayAccessed>
    <b:URL>http://www.tieathai.org/know/general/general0.htm</b:URL>
    <b:RefOrder>7</b:RefOrder>
  </b:Source>
</b:Sources>
</file>

<file path=customXml/itemProps1.xml><?xml version="1.0" encoding="utf-8"?>
<ds:datastoreItem xmlns:ds="http://schemas.openxmlformats.org/officeDocument/2006/customXml" ds:itemID="{684EA1E2-13B7-4809-AA42-3099A40B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num</cp:lastModifiedBy>
  <cp:revision>2</cp:revision>
  <dcterms:created xsi:type="dcterms:W3CDTF">2016-05-04T15:46:00Z</dcterms:created>
  <dcterms:modified xsi:type="dcterms:W3CDTF">2016-05-04T15:46:00Z</dcterms:modified>
</cp:coreProperties>
</file>