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4"/>
          <w:szCs w:val="44"/>
        </w:rPr>
      </w:pPr>
      <w:r w:rsidRPr="000E4E5B">
        <w:rPr>
          <w:rFonts w:asciiTheme="majorBidi" w:eastAsia="SimSun" w:hAnsiTheme="majorBidi" w:cstheme="majorBidi"/>
          <w:b/>
          <w:bCs/>
          <w:sz w:val="40"/>
          <w:szCs w:val="40"/>
          <w:cs/>
        </w:rPr>
        <w:t>บรรณานุกรม</w:t>
      </w: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403936" w:rsidRPr="000E4E5B" w:rsidRDefault="00403936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</w:p>
    <w:p w:rsidR="00E8696D" w:rsidRPr="000E4E5B" w:rsidRDefault="00681C04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</w:rPr>
      </w:pPr>
      <w:r w:rsidRPr="000E4E5B">
        <w:rPr>
          <w:rFonts w:asciiTheme="majorBidi" w:eastAsia="SimSun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BED7A" wp14:editId="5E222953">
                <wp:simplePos x="0" y="0"/>
                <wp:positionH relativeFrom="column">
                  <wp:posOffset>4790661</wp:posOffset>
                </wp:positionH>
                <wp:positionV relativeFrom="paragraph">
                  <wp:posOffset>-458083</wp:posOffset>
                </wp:positionV>
                <wp:extent cx="1105231" cy="604299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60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0E" w:rsidRDefault="00770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BED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2pt;margin-top:-36.05pt;width:87.05pt;height:47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" fillcolor="white [3201]" stroked="f" strokeweight=".5pt">
                <v:textbox>
                  <w:txbxContent>
                    <w:p w:rsidR="0077010E" w:rsidRDefault="0077010E"/>
                  </w:txbxContent>
                </v:textbox>
              </v:shape>
            </w:pict>
          </mc:Fallback>
        </mc:AlternateContent>
      </w:r>
      <w:r w:rsidR="00E8696D" w:rsidRPr="000E4E5B">
        <w:rPr>
          <w:rFonts w:asciiTheme="majorBidi" w:eastAsia="SimSun" w:hAnsiTheme="majorBidi" w:cstheme="majorBidi"/>
          <w:b/>
          <w:bCs/>
          <w:sz w:val="40"/>
          <w:szCs w:val="40"/>
          <w:cs/>
        </w:rPr>
        <w:t>บรรณานุกรม</w:t>
      </w:r>
    </w:p>
    <w:p w:rsidR="00E8696D" w:rsidRPr="000E4E5B" w:rsidRDefault="00E8696D" w:rsidP="000E4E5B">
      <w:pPr>
        <w:tabs>
          <w:tab w:val="left" w:pos="576"/>
        </w:tabs>
        <w:spacing w:after="0" w:line="240" w:lineRule="auto"/>
        <w:jc w:val="center"/>
        <w:rPr>
          <w:rFonts w:asciiTheme="majorBidi" w:eastAsia="SimSun" w:hAnsiTheme="majorBidi" w:cstheme="majorBidi"/>
          <w:sz w:val="32"/>
          <w:szCs w:val="32"/>
        </w:rPr>
      </w:pPr>
    </w:p>
    <w:p w:rsidR="00403936" w:rsidRPr="000E4E5B" w:rsidRDefault="00403936" w:rsidP="00C35C5D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</w:rPr>
      </w:pP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กรมการปกครอง.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2547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พระราชบัญญัติลักษณะปกครองพื้นที่พุทธศักราช 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2547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(แก้ไข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  <w:t>เพิ่มเติมถึงปัจจุบัน).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โรงพิมพ์อาสารักษาดินแดน.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กรมคุมประพฤติ.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2557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การระงับข้อพิพาทด้วยการไกล่เกลี่ย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โรงพิมพ์องค์การ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  <w:t>รับส่งสินค้าและพัสดุภัณฑ์.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กันต์กมล ไชยราช.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ผู้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นำท้องถิ่นในการแก้ไขป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ั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ญหาความขัดแย้งในชุมชนกรณีศึกษา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อำเภอพิบูลรักษ์ จังหวัดอุดร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ธ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า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นี)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นนทบุรี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มหาวิทยาลัยสุโขทัยธรรมาธิราช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กิตติศักดิ์ ปลาทอง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,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วิภาวี กฤษณะภูติ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,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วิไลวัจส์ กฤษณะภูติ และสุรศักดิ์ แหล่งหล้า.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2555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br/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จัดการความขัดแย้งของชุมชนตลาดพาหุรัด กรุงเทพ</w:t>
      </w:r>
      <w:r w:rsidRPr="000C5E9D">
        <w:rPr>
          <w:rFonts w:asciiTheme="majorBidi" w:eastAsia="SimSun" w:hAnsiTheme="majorBidi" w:cstheme="majorBidi" w:hint="cs"/>
          <w:i/>
          <w:iCs/>
          <w:sz w:val="32"/>
          <w:szCs w:val="32"/>
          <w:cs/>
        </w:rPr>
        <w:t>มหานคร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(รายงานการวิจัย).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 </w:t>
      </w:r>
      <w:r w:rsidR="00063998">
        <w:rPr>
          <w:rFonts w:asciiTheme="majorBidi" w:eastAsia="SimSun" w:hAnsiTheme="majorBidi" w:cstheme="majorBidi"/>
          <w:sz w:val="32"/>
          <w:szCs w:val="32"/>
        </w:rPr>
        <w:tab/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กรุงเทพฯ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สถาบันพระปกเกล้า.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เกสร เวตรนิสากร.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2549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ภาวะผู้นำและการทำงานเป็นทีม.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พระนครศรีอยุธยา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มหาวิทยาลัย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  <w:t>ราชภั</w:t>
      </w:r>
      <w:r w:rsidR="00063998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ฏ</w:t>
      </w:r>
      <w:bookmarkStart w:id="0" w:name="_GoBack"/>
      <w:bookmarkEnd w:id="0"/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พระนครศรีอยุธยา.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</w:p>
    <w:p w:rsidR="00063998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คัมภีร์ ทองพูน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2558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กำนันผู้ใหญ่บ้านกับการแก้ไขปัญหาความขัดแย้ง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  <w:t>สงขลา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</w:p>
    <w:p w:rsidR="00CF0464" w:rsidRPr="000C5E9D" w:rsidRDefault="00063998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มหาวิทยาลัยหาดใหญ่</w:t>
      </w:r>
      <w:r w:rsidR="00CF046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จำนง อดิวัฒนสิทธ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ิ์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2532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สังคมวิทยา.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จุฬาลงกรณ์มหาวิทยาลัย.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จริยา ชาตะสุว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ั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จนานนท์.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2555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การศึกษาความขัดแย้งในการบริหารจัดการทรัพยากรน้ำ ศึกษา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กรณีโครงการแก้ไขปัญหาการขาดแคลนน้ำอุปโภคบริโภค เทศบาลนครราชสีมา</w:t>
      </w:r>
      <w:r w:rsidR="00063998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.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กรุงเทพฯ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สถาบันบัณฑิตพัฒนบริหารศาสตร์.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  <w:cs/>
        </w:rPr>
        <w:t>จิตติวัฒน์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งอกคำ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sz w:val="32"/>
          <w:szCs w:val="32"/>
        </w:rPr>
        <w:t>2551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บทบาทผู้นาชุมชนในการแก้ไขปัญหาความขัดแย้งในชุมชนศึกษากรณี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</w:r>
      <w:r w:rsidR="00063998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จังหวัดชัยภูมิ</w:t>
      </w:r>
      <w:r w:rsidR="00063998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มหาวิทยาลัยรามค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ำ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แหง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-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>ชญานันท์</w:t>
      </w:r>
      <w:r w:rsidRPr="000C5E9D">
        <w:rPr>
          <w:rFonts w:asciiTheme="majorBidi" w:eastAsia="SimSun" w:hAnsiTheme="majorBidi" w:cstheme="majorBidi" w:hint="cs"/>
          <w:spacing w:val="-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>ตระกูลพิชยะชัย. (</w:t>
      </w:r>
      <w:r w:rsidRPr="000C5E9D">
        <w:rPr>
          <w:rFonts w:asciiTheme="majorBidi" w:eastAsia="SimSun" w:hAnsiTheme="majorBidi" w:cstheme="majorBidi"/>
          <w:spacing w:val="-4"/>
          <w:sz w:val="32"/>
          <w:szCs w:val="32"/>
        </w:rPr>
        <w:t>2552</w:t>
      </w: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 w:hint="cs"/>
          <w:spacing w:val="-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  <w:t>บทบาทผู้ใหญ่บ้านในการแก้ไขปัญหาความขัดแย้งในหมู่บ้าน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ในจังหวัดนครราชสีมา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นครราชสีมา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มหาวิทยาลัยราชภัฏนครราชสีมา.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ชูชีพ พุทธประเสริฐ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2542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การสังเคราะห์ผลการวิจัยเกี่ยวกับ</w:t>
      </w:r>
      <w:r w:rsidR="00063998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ขัดแย้ง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ชี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ยงใหม่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มหาวิทยาลัยเชียงให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ม่.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ณัฏฐพันธ์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เขจรนันทน์.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พฤติกรรมองค์การ.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ซีเอ็ดยูเคชั่น.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ฑิ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ติ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ยา สุวรรณชั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ฏ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2527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สังคมวิทยา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ไทยวัฒนาพานิช.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ณรงค์ เส็งประชา.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มนุษย์คับสังคม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โอ.เอส.พริ้งติ้งเฮ้าส์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ฯ.</w:t>
      </w:r>
    </w:p>
    <w:p w:rsidR="00CF0464" w:rsidRPr="00063998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</w:rPr>
      </w:pPr>
      <w:r w:rsidRPr="00063998">
        <w:rPr>
          <w:rFonts w:asciiTheme="majorBidi" w:eastAsia="SimSun" w:hAnsiTheme="majorBidi" w:cstheme="majorBidi" w:hint="cs"/>
          <w:sz w:val="32"/>
          <w:szCs w:val="32"/>
          <w:cs/>
        </w:rPr>
        <w:lastRenderedPageBreak/>
        <w:t>ติ</w:t>
      </w:r>
      <w:r w:rsidRPr="00063998">
        <w:rPr>
          <w:rFonts w:asciiTheme="majorBidi" w:eastAsia="SimSun" w:hAnsiTheme="majorBidi" w:cstheme="majorBidi"/>
          <w:sz w:val="32"/>
          <w:szCs w:val="32"/>
          <w:cs/>
        </w:rPr>
        <w:t>น ปรัชญพฤทธิ์. (</w:t>
      </w:r>
      <w:r w:rsidR="0077010E" w:rsidRPr="00063998">
        <w:rPr>
          <w:rFonts w:asciiTheme="majorBidi" w:eastAsia="SimSun" w:hAnsiTheme="majorBidi" w:cstheme="majorBidi"/>
          <w:sz w:val="32"/>
          <w:szCs w:val="32"/>
        </w:rPr>
        <w:t>2538</w:t>
      </w:r>
      <w:r w:rsidRPr="00063998">
        <w:rPr>
          <w:rFonts w:asciiTheme="majorBidi" w:eastAsia="SimSun" w:hAnsiTheme="majorBidi" w:cstheme="majorBidi"/>
          <w:sz w:val="32"/>
          <w:szCs w:val="32"/>
          <w:cs/>
        </w:rPr>
        <w:t xml:space="preserve">). </w:t>
      </w:r>
      <w:r w:rsidRPr="00063998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ศัพท์รัฐประศาสนศาสตร์ </w:t>
      </w:r>
      <w:r w:rsidRPr="00063998">
        <w:rPr>
          <w:rFonts w:asciiTheme="majorBidi" w:eastAsia="SimSun" w:hAnsiTheme="majorBidi" w:cstheme="majorBidi"/>
          <w:sz w:val="32"/>
          <w:szCs w:val="32"/>
          <w:cs/>
        </w:rPr>
        <w:t xml:space="preserve">(พิมพ์ครั้งที่ </w:t>
      </w:r>
      <w:r w:rsidR="0077010E" w:rsidRPr="00063998">
        <w:rPr>
          <w:rFonts w:asciiTheme="majorBidi" w:eastAsia="SimSun" w:hAnsiTheme="majorBidi" w:cstheme="majorBidi"/>
          <w:sz w:val="32"/>
          <w:szCs w:val="32"/>
        </w:rPr>
        <w:t>3</w:t>
      </w:r>
      <w:r w:rsidRPr="00063998">
        <w:rPr>
          <w:rFonts w:asciiTheme="majorBidi" w:eastAsia="SimSun" w:hAnsiTheme="majorBidi" w:cstheme="majorBidi"/>
          <w:sz w:val="32"/>
          <w:szCs w:val="32"/>
          <w:cs/>
        </w:rPr>
        <w:t>). กรุงเทพฯ</w:t>
      </w:r>
      <w:r w:rsidRPr="00063998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Pr="00063998">
        <w:rPr>
          <w:rFonts w:asciiTheme="majorBidi" w:eastAsia="SimSun" w:hAnsiTheme="majorBidi" w:cstheme="majorBidi"/>
          <w:sz w:val="32"/>
          <w:szCs w:val="32"/>
          <w:cs/>
        </w:rPr>
        <w:t>: จุฬาลงกรณ์</w:t>
      </w:r>
      <w:r w:rsidRPr="00063998">
        <w:rPr>
          <w:rFonts w:asciiTheme="majorBidi" w:eastAsia="SimSun" w:hAnsiTheme="majorBidi" w:cstheme="majorBidi"/>
          <w:sz w:val="32"/>
          <w:szCs w:val="32"/>
          <w:cs/>
        </w:rPr>
        <w:tab/>
        <w:t>มหาวิทยาลัย.</w:t>
      </w:r>
      <w:r w:rsidRPr="00063998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ทวิบูรณ์ หอมเย็น.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ความขัดแย้ง.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วารสาร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ลานปีพญา 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, 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80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-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81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>ทิวาภรณ์ ศรีเทียน. (</w:t>
      </w:r>
      <w:r w:rsidR="0077010E" w:rsidRPr="000C5E9D">
        <w:rPr>
          <w:rFonts w:asciiTheme="majorBidi" w:eastAsia="SimSun" w:hAnsiTheme="majorBidi" w:cstheme="majorBidi"/>
          <w:spacing w:val="-4"/>
          <w:sz w:val="32"/>
          <w:szCs w:val="32"/>
        </w:rPr>
        <w:t>2555</w:t>
      </w: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  <w:t>บทบาทของกำนัน ผู</w:t>
      </w:r>
      <w:r w:rsidRPr="000C5E9D">
        <w:rPr>
          <w:rFonts w:asciiTheme="majorBidi" w:eastAsia="SimSun" w:hAnsiTheme="majorBidi" w:cstheme="majorBidi" w:hint="cs"/>
          <w:i/>
          <w:iCs/>
          <w:spacing w:val="-4"/>
          <w:sz w:val="32"/>
          <w:szCs w:val="32"/>
          <w:cs/>
        </w:rPr>
        <w:t>้ใ</w:t>
      </w:r>
      <w:r w:rsidRPr="000C5E9D"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  <w:t>หญ่บ้านในการแก้ไขปัญหาความขัดแย้งใ</w:t>
      </w:r>
      <w:r w:rsidR="00695968" w:rsidRPr="000C5E9D">
        <w:rPr>
          <w:rFonts w:asciiTheme="majorBidi" w:eastAsia="SimSun" w:hAnsiTheme="majorBidi" w:cstheme="majorBidi" w:hint="cs"/>
          <w:i/>
          <w:iCs/>
          <w:spacing w:val="-4"/>
          <w:sz w:val="32"/>
          <w:szCs w:val="32"/>
          <w:cs/>
        </w:rPr>
        <w:t>น</w:t>
      </w:r>
      <w:r w:rsidRPr="000C5E9D"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  <w:t>ชุมชน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ในเขตอำเภอกันทรวิชัย จังหวัดมหาสารคาม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มหาสารคาม</w:t>
      </w:r>
      <w:r w:rsidR="00695968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มหาวิทยาลัยราชภ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ั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ฏ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มหาสารคาม.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เทพพนม เมืองแมน และสวิง สุวรรณ.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พฤติกรรมองค์การ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กรุงเทพฯ</w:t>
      </w:r>
      <w:r w:rsidR="00695968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ไทยวัฒนาพานิช.</w:t>
      </w:r>
    </w:p>
    <w:p w:rsidR="00695968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>ธงชัย สันติวงษ์ และชัยยศ สันติวงษ์. (</w:t>
      </w:r>
      <w:r w:rsidR="0077010E" w:rsidRPr="000C5E9D">
        <w:rPr>
          <w:rFonts w:asciiTheme="majorBidi" w:eastAsia="SimSun" w:hAnsiTheme="majorBidi" w:cstheme="majorBidi"/>
          <w:spacing w:val="-4"/>
          <w:sz w:val="32"/>
          <w:szCs w:val="32"/>
        </w:rPr>
        <w:t>2536</w:t>
      </w:r>
      <w:r w:rsidRPr="000C5E9D">
        <w:rPr>
          <w:rFonts w:asciiTheme="majorBidi" w:eastAsia="SimSun" w:hAnsiTheme="majorBidi" w:cstheme="majorBidi"/>
          <w:spacing w:val="-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  <w:t>พฤติกรรมองค์การ</w:t>
      </w:r>
      <w:r w:rsidR="00695968" w:rsidRPr="000C5E9D">
        <w:rPr>
          <w:rFonts w:asciiTheme="majorBidi" w:eastAsia="SimSun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-4"/>
          <w:sz w:val="32"/>
          <w:szCs w:val="32"/>
          <w:cs/>
        </w:rPr>
        <w:t>: การศึกษาการบริหารพฤติกรรม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</w:t>
      </w:r>
    </w:p>
    <w:p w:rsidR="00CF0464" w:rsidRPr="000C5E9D" w:rsidRDefault="00695968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องค์การเชิงบริหาร.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ไทยวัฒนาพานิช.</w:t>
      </w:r>
    </w:p>
    <w:p w:rsidR="00695968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  <w:cs/>
        </w:rPr>
        <w:t>บงกชมาศ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เอกเอี่ยม</w:t>
      </w:r>
      <w:r w:rsidR="00695968" w:rsidRPr="000C5E9D">
        <w:rPr>
          <w:rFonts w:asciiTheme="majorBidi" w:eastAsia="SimSun" w:hAnsiTheme="majorBidi" w:cstheme="majorBidi" w:hint="cs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(</w:t>
      </w:r>
      <w:r w:rsidR="0077010E" w:rsidRPr="000C5E9D">
        <w:rPr>
          <w:rFonts w:asciiTheme="majorBidi" w:eastAsia="SimSun" w:hAnsiTheme="majorBidi" w:cstheme="majorBidi"/>
          <w:sz w:val="32"/>
          <w:szCs w:val="32"/>
        </w:rPr>
        <w:t>2557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กำนัน-ผู้ใหญ่บ้าน</w:t>
      </w:r>
      <w:r w:rsidR="00695968" w:rsidRPr="000C5E9D">
        <w:rPr>
          <w:rFonts w:asciiTheme="majorBidi" w:eastAsia="SimSun" w:hAnsiTheme="majorBidi" w:cstheme="majorBidi" w:hint="cs"/>
          <w:i/>
          <w:iCs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: บทบาทและภาวะความเป็นผู้นำกับความคาดหวัง</w:t>
      </w:r>
    </w:p>
    <w:p w:rsidR="00695968" w:rsidRPr="000C5E9D" w:rsidRDefault="00695968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ของประชาชนที่มีต่อผู้นำชุมชนท้องถิ่นในจังหวัดเชียงใหม่</w:t>
      </w:r>
      <w:r w:rsidR="00CF0464"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เชียงใหม่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</w:p>
    <w:p w:rsidR="00CF0464" w:rsidRPr="000C5E9D" w:rsidRDefault="00695968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มหาวิทยาลัยแม่โจ้</w:t>
      </w:r>
      <w:r w:rsidR="00CF046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-2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>บัญชร แก้วส่อง. (</w:t>
      </w:r>
      <w:r w:rsidR="0077010E" w:rsidRPr="000C5E9D">
        <w:rPr>
          <w:rFonts w:asciiTheme="majorBidi" w:eastAsia="SimSun" w:hAnsiTheme="majorBidi" w:cstheme="majorBidi"/>
          <w:spacing w:val="-2"/>
          <w:sz w:val="32"/>
          <w:szCs w:val="32"/>
        </w:rPr>
        <w:t>2545</w:t>
      </w: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-2"/>
          <w:sz w:val="32"/>
          <w:szCs w:val="32"/>
          <w:cs/>
        </w:rPr>
        <w:t>องค์การ</w:t>
      </w:r>
      <w:r w:rsidR="00695968" w:rsidRPr="000C5E9D">
        <w:rPr>
          <w:rFonts w:asciiTheme="majorBidi" w:eastAsia="SimSun" w:hAnsiTheme="majorBidi" w:cstheme="majorBidi" w:hint="cs"/>
          <w:i/>
          <w:iCs/>
          <w:spacing w:val="-2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-2"/>
          <w:sz w:val="32"/>
          <w:szCs w:val="32"/>
          <w:cs/>
        </w:rPr>
        <w:t>: การจัดการและการพัฒนา</w:t>
      </w: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 w:hint="cs"/>
          <w:spacing w:val="-2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>กรุงเทพฯ</w:t>
      </w:r>
      <w:r w:rsidR="00695968" w:rsidRPr="000C5E9D">
        <w:rPr>
          <w:rFonts w:asciiTheme="majorBidi" w:eastAsia="SimSun" w:hAnsiTheme="majorBidi" w:cstheme="majorBidi" w:hint="cs"/>
          <w:spacing w:val="-2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>:</w:t>
      </w:r>
      <w:r w:rsidR="00695968" w:rsidRPr="000C5E9D">
        <w:rPr>
          <w:rFonts w:asciiTheme="majorBidi" w:eastAsia="SimSun" w:hAnsiTheme="majorBidi" w:cstheme="majorBidi" w:hint="cs"/>
          <w:spacing w:val="-2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>มหาวิ</w:t>
      </w:r>
      <w:r w:rsidRPr="000C5E9D">
        <w:rPr>
          <w:rFonts w:asciiTheme="majorBidi" w:eastAsia="SimSun" w:hAnsiTheme="majorBidi" w:cstheme="majorBidi" w:hint="cs"/>
          <w:spacing w:val="-2"/>
          <w:sz w:val="32"/>
          <w:szCs w:val="32"/>
          <w:cs/>
        </w:rPr>
        <w:t>ท</w:t>
      </w:r>
      <w:r w:rsidRPr="000C5E9D">
        <w:rPr>
          <w:rFonts w:asciiTheme="majorBidi" w:eastAsia="SimSun" w:hAnsiTheme="majorBidi" w:cstheme="majorBidi"/>
          <w:spacing w:val="-2"/>
          <w:sz w:val="32"/>
          <w:szCs w:val="32"/>
          <w:cs/>
        </w:rPr>
        <w:t xml:space="preserve">ยาลัยรามคำแหง.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ประพัฒน์ วงศ์ชมพู.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บทบาทกำนัน ผู้ใหญ่บ้านกับอำนาจหน้าที่ขององค์การบริหาร</w:t>
      </w:r>
    </w:p>
    <w:p w:rsidR="00CF0464" w:rsidRPr="00063998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-6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</w:r>
      <w:r w:rsidRPr="00063998">
        <w:rPr>
          <w:rFonts w:asciiTheme="majorBidi" w:eastAsia="SimSun" w:hAnsiTheme="majorBidi" w:cstheme="majorBidi"/>
          <w:i/>
          <w:iCs/>
          <w:spacing w:val="-6"/>
          <w:sz w:val="32"/>
          <w:szCs w:val="32"/>
          <w:cs/>
        </w:rPr>
        <w:t>ส่วนตำบล</w:t>
      </w:r>
      <w:r w:rsidR="00DC6B9E" w:rsidRPr="00063998">
        <w:rPr>
          <w:rFonts w:asciiTheme="majorBidi" w:eastAsia="SimSun" w:hAnsiTheme="majorBidi" w:cstheme="majorBidi" w:hint="cs"/>
          <w:i/>
          <w:iCs/>
          <w:spacing w:val="-6"/>
          <w:sz w:val="32"/>
          <w:szCs w:val="32"/>
          <w:cs/>
        </w:rPr>
        <w:t xml:space="preserve"> </w:t>
      </w:r>
      <w:r w:rsidRPr="00063998">
        <w:rPr>
          <w:rFonts w:asciiTheme="majorBidi" w:eastAsia="SimSun" w:hAnsiTheme="majorBidi" w:cstheme="majorBidi"/>
          <w:i/>
          <w:iCs/>
          <w:spacing w:val="-6"/>
          <w:sz w:val="32"/>
          <w:szCs w:val="32"/>
          <w:cs/>
        </w:rPr>
        <w:t>: ศึกษากรณีเฉพาะกรณีอำเภอเมืองเชียงใหม่</w:t>
      </w:r>
      <w:r w:rsidRPr="00063998">
        <w:rPr>
          <w:rFonts w:asciiTheme="majorBidi" w:eastAsia="SimSun" w:hAnsiTheme="majorBidi" w:cstheme="majorBidi"/>
          <w:spacing w:val="-6"/>
          <w:sz w:val="32"/>
          <w:szCs w:val="32"/>
          <w:cs/>
        </w:rPr>
        <w:t>. เชียงใหม่</w:t>
      </w:r>
      <w:r w:rsidR="00DC6B9E" w:rsidRPr="00063998">
        <w:rPr>
          <w:rFonts w:asciiTheme="majorBidi" w:eastAsia="SimSun" w:hAnsiTheme="majorBidi" w:cstheme="majorBidi" w:hint="cs"/>
          <w:spacing w:val="-6"/>
          <w:sz w:val="32"/>
          <w:szCs w:val="32"/>
          <w:cs/>
        </w:rPr>
        <w:t xml:space="preserve"> </w:t>
      </w:r>
      <w:r w:rsidRPr="00063998">
        <w:rPr>
          <w:rFonts w:asciiTheme="majorBidi" w:eastAsia="SimSun" w:hAnsiTheme="majorBidi" w:cstheme="majorBidi"/>
          <w:spacing w:val="-6"/>
          <w:sz w:val="32"/>
          <w:szCs w:val="32"/>
          <w:cs/>
        </w:rPr>
        <w:t xml:space="preserve">: </w:t>
      </w:r>
      <w:r w:rsidR="00DC6B9E" w:rsidRPr="00063998">
        <w:rPr>
          <w:rFonts w:asciiTheme="majorBidi" w:eastAsia="SimSun" w:hAnsiTheme="majorBidi" w:cstheme="majorBidi"/>
          <w:spacing w:val="-6"/>
          <w:sz w:val="32"/>
          <w:szCs w:val="32"/>
          <w:cs/>
        </w:rPr>
        <w:t>มหาวิทยาลัยเชียงใหม่.</w:t>
      </w:r>
    </w:p>
    <w:p w:rsidR="00DC6B9E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ปริญญา นาคฉัต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ร์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2543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สารอ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ธิ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บดีกรมการปกครองเนื่องในวันกำนัน ผู้ใหญ่บ้าน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DC6B9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</w:p>
    <w:p w:rsidR="00CF0464" w:rsidRPr="000C5E9D" w:rsidRDefault="00DC6B9E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กระทรวงมหาดไทย</w:t>
      </w:r>
      <w:r w:rsidR="00CF046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ปรียาพร วง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ค์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อบุตรโรจน์.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จิตวิทยาการบริหารงานบุคคล.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="00DC6B9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="00DC6B9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ไทยวัฒนาพานิช.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  <w:cs/>
        </w:rPr>
        <w:t>ปัญญา เลิศไกร. (</w:t>
      </w:r>
      <w:r w:rsidR="0077010E" w:rsidRPr="000C5E9D">
        <w:rPr>
          <w:rFonts w:asciiTheme="majorBidi" w:eastAsia="SimSun" w:hAnsiTheme="majorBidi" w:cstheme="majorBidi"/>
          <w:sz w:val="32"/>
          <w:szCs w:val="32"/>
        </w:rPr>
        <w:t>2538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การเปลี่ยนแปลงเศรษฐกิจสังคมแรงงาน มุมมองจากทฤษฏีความขัดแย้ง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และทฤษฏีความเจริญเติบโตในทางเศรษฐกิจตามลำดับขั้น.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ไทยวัฒนาพานิช.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สุดจิต นิมิตกุล.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2543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บทบาทกำนัน ผู้ใหญ่บ้านในการพัฒนาท้องถิ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่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นในวันกำนัน ผู้ใหญ่บ้าน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ประจำปี 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2543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กระทรวงมหาดไทย.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พจนา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นุ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กรมฉบับราชบัณฑิตยสถาน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</w:rPr>
        <w:t>2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พจนา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นุ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กรมฉบับราชบัณฑิตยสถาน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พ.ศ. </w:t>
      </w:r>
      <w:r w:rsidR="0077010E"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</w:rPr>
        <w:t>2542</w:t>
      </w:r>
      <w:r w:rsidR="0077010E"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บริษัทอักษรเจริญทัศน์ จำกัด</w:t>
      </w:r>
      <w:r w:rsidR="0077010E"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>.</w:t>
      </w:r>
    </w:p>
    <w:p w:rsidR="00063998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พรพิทยา แก้วสามลี.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2529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การศึกษาบทบาทการบริหารงานของศึกษา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ธิ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การจังหวัดใน</w:t>
      </w:r>
    </w:p>
    <w:p w:rsidR="00CF0464" w:rsidRPr="000C5E9D" w:rsidRDefault="00063998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  <w:cs/>
        </w:rPr>
      </w:pPr>
      <w:r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ประเทศ</w:t>
      </w:r>
      <w:r w:rsidR="00CF0464"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ไทย</w:t>
      </w:r>
      <w:r w:rsidR="00CF0464" w:rsidRPr="000C5E9D">
        <w:rPr>
          <w:rFonts w:asciiTheme="majorBidi" w:eastAsia="SimSun" w:hAnsiTheme="majorBidi" w:cstheme="majorBidi" w:hint="cs"/>
          <w:i/>
          <w:iCs/>
          <w:sz w:val="32"/>
          <w:szCs w:val="32"/>
          <w:cs/>
        </w:rPr>
        <w:t>.</w:t>
      </w:r>
      <w:r w:rsidR="00CF0464" w:rsidRPr="000C5E9D">
        <w:rPr>
          <w:rFonts w:asciiTheme="majorBidi" w:eastAsia="SimSun" w:hAnsiTheme="majorBidi" w:cstheme="majorBidi"/>
          <w:sz w:val="32"/>
          <w:szCs w:val="32"/>
          <w:cs/>
        </w:rPr>
        <w:t>กรุงเทพฯ</w:t>
      </w:r>
      <w:r w:rsidR="0077010E"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z w:val="32"/>
          <w:szCs w:val="32"/>
          <w:cs/>
        </w:rPr>
        <w:t>:</w:t>
      </w:r>
      <w:r w:rsidR="0077010E"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z w:val="32"/>
          <w:szCs w:val="32"/>
          <w:cs/>
        </w:rPr>
        <w:t>มหาวิทยาลัยศร</w:t>
      </w:r>
      <w:r w:rsidR="00CF0464" w:rsidRPr="000C5E9D">
        <w:rPr>
          <w:rFonts w:asciiTheme="majorBidi" w:eastAsia="SimSun" w:hAnsiTheme="majorBidi" w:cstheme="majorBidi" w:hint="cs"/>
          <w:sz w:val="32"/>
          <w:szCs w:val="32"/>
          <w:cs/>
        </w:rPr>
        <w:t>ี</w:t>
      </w:r>
      <w:r w:rsidR="00CF0464" w:rsidRPr="000C5E9D">
        <w:rPr>
          <w:rFonts w:asciiTheme="majorBidi" w:eastAsia="SimSun" w:hAnsiTheme="majorBidi" w:cstheme="majorBidi"/>
          <w:sz w:val="32"/>
          <w:szCs w:val="32"/>
          <w:cs/>
        </w:rPr>
        <w:t>นครินทรวิโรฒ</w:t>
      </w:r>
      <w:r w:rsidR="00CF0464"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พวงเพชร สุรัตนกวีกุล.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2542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ม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นุ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ษย์กับสังคม.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มหาวิทยาลัยเกษตรศาสตร์.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ภิญโญ นาสิงห์ขันธ์.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).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บทบาทกำนันผู้ใหญ่บ้านที่ปฏิบัติจริงกับบทบาทที่ควรจะเป็น </w:t>
      </w:r>
    </w:p>
    <w:p w:rsidR="00063998" w:rsidRPr="000C5E9D" w:rsidRDefault="00CF0464" w:rsidP="00063998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  <w:t>กรณีศึกษาในเขตพื้นที่ อำเภอสว่างแดนดิน จังหวัดสกลนคร</w:t>
      </w:r>
      <w:r w:rsidR="00063998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.</w:t>
      </w:r>
    </w:p>
    <w:p w:rsidR="00CF0464" w:rsidRPr="000C5E9D" w:rsidRDefault="00063998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มหาสารคาม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มหาวิทยาลัยราชภัฏมหาสารคาม. </w:t>
      </w:r>
    </w:p>
    <w:p w:rsidR="00C549BC" w:rsidRPr="000C5E9D" w:rsidRDefault="00C549BC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lastRenderedPageBreak/>
        <w:t>รังสรรค์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สิงห</w:t>
      </w:r>
      <w:r w:rsidR="00CF046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์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เลิศ.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2553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ระเบียบวิธีวิจัยทางสังคมศาสตร์.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มหาสารคาม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มหาวิทยาลัยราชภัฏ</w:t>
      </w:r>
    </w:p>
    <w:p w:rsidR="00CF0464" w:rsidRPr="000C5E9D" w:rsidRDefault="00C549BC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มหาสารคาม.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  <w:cs/>
        </w:rPr>
        <w:t>รังสรรค์ ประเสริฐศรี. (</w:t>
      </w:r>
      <w:r w:rsidR="0077010E" w:rsidRPr="000C5E9D">
        <w:rPr>
          <w:rFonts w:asciiTheme="majorBidi" w:eastAsia="SimSun" w:hAnsiTheme="majorBidi" w:cstheme="majorBidi"/>
          <w:sz w:val="32"/>
          <w:szCs w:val="32"/>
        </w:rPr>
        <w:t>2551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วิทยานิพนธ์ </w:t>
      </w:r>
      <w:r w:rsidR="0077010E" w:rsidRPr="000C5E9D">
        <w:rPr>
          <w:rFonts w:asciiTheme="majorBidi" w:eastAsia="SimSun" w:hAnsiTheme="majorBidi" w:cstheme="majorBidi"/>
          <w:i/>
          <w:iCs/>
          <w:sz w:val="32"/>
          <w:szCs w:val="32"/>
        </w:rPr>
        <w:t>2</w:t>
      </w:r>
      <w:r w:rsidR="00C549BC" w:rsidRPr="000C5E9D">
        <w:rPr>
          <w:rFonts w:asciiTheme="majorBidi" w:eastAsia="SimSun" w:hAnsiTheme="majorBidi" w:cstheme="majorBidi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 นนทบุรี</w:t>
      </w:r>
      <w:r w:rsidR="00C549BC" w:rsidRPr="000C5E9D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: โรงพิมพ์มหาวิทยาลัยสุโขทัยธรรมาธิราช.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วรนารถ แสงมณี.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2553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องค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์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การ: ทฤษฎีการออกแบบและการบริหารจัดการเชิงกลยุทธ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์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  <w:t>กรุงเทพฯ: ระเบียงทองการพิมพ์.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วันชัย วัฒนศัพท์.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2547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พื้นฐานการจัดการความขัดแย้ง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ชี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ยงใหม่</w:t>
      </w:r>
      <w:r w:rsidR="00C549BC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มหาวิทยาลัยเชียงใหม่.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วิเชียร วิทยาอุดม.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2547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พฤติกรรมองค์การ.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="00C549BC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ธีระพ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ิมพ์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และไซเท็ก.</w:t>
      </w:r>
    </w:p>
    <w:p w:rsidR="00C549BC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สงวน สุทธิเลิศ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,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อรุณ จำรัสด้วงสุวรรณ และฐิติพงษ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์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ธรรมานุสรณ์.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2522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จิตวิทยา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สังคม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</w:p>
    <w:p w:rsidR="00CF0464" w:rsidRPr="000C5E9D" w:rsidRDefault="00C549BC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="00CF046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ชั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ยศิริการพิมพ์.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สมยศ นารีการ.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2546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การบริหาร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กรุงเทพฯ</w:t>
      </w:r>
      <w:r w:rsidR="00C549BC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บรรณกิจ.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สมยศ ศิลป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์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โยดม.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ผู้นำชุมชนกับการแก้ป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ั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ญหาความขัดแย้งในชุมชน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บัณฑิตวิทยาลัย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5C0027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="005C0027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มหาวิทยาลัยรามคำแหง. </w:t>
      </w:r>
    </w:p>
    <w:p w:rsidR="005C0027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สัญญา สัญญาวิวัฒน์.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2545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ทฤษฏีสังคมวิทยา</w:t>
      </w:r>
      <w:r w:rsidR="005C0027"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:</w:t>
      </w:r>
      <w:r w:rsidR="005C0027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เนื้อหาและแนวทางการใช้ประโยชน์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เบื้องต้น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</w:t>
      </w:r>
    </w:p>
    <w:p w:rsidR="00CF0464" w:rsidRPr="000C5E9D" w:rsidRDefault="005C0027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จุฬาลงกรณ์มหาวิทยาลัย.</w:t>
      </w:r>
    </w:p>
    <w:p w:rsidR="00CF0464" w:rsidRPr="000C5E9D" w:rsidRDefault="005C0027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สัญญา สัญญาวิวัฒน์.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2546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สังคมวิทยาองค์การ.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จุฬาลงกรณ์มหาวิทยาลัย.</w:t>
      </w:r>
    </w:p>
    <w:p w:rsidR="00CF0464" w:rsidRPr="000C5E9D" w:rsidRDefault="00CF0464" w:rsidP="00CF0464">
      <w:pPr>
        <w:tabs>
          <w:tab w:val="left" w:pos="567"/>
        </w:tabs>
        <w:spacing w:after="0" w:line="240" w:lineRule="auto"/>
        <w:rPr>
          <w:rFonts w:asciiTheme="majorBidi" w:eastAsia="SimSun" w:hAnsiTheme="majorBidi" w:cstheme="majorBidi"/>
          <w:i/>
          <w:iCs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  <w:cs/>
        </w:rPr>
        <w:t>สำนักงานสถิติแห่งชาติ. (</w:t>
      </w:r>
      <w:r w:rsidR="0077010E" w:rsidRPr="000C5E9D">
        <w:rPr>
          <w:rFonts w:asciiTheme="majorBidi" w:eastAsia="SimSun" w:hAnsiTheme="majorBidi" w:cstheme="majorBidi"/>
          <w:sz w:val="32"/>
          <w:szCs w:val="32"/>
        </w:rPr>
        <w:t>2559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รายงาน</w:t>
      </w:r>
      <w:r w:rsidRPr="000C5E9D">
        <w:rPr>
          <w:rFonts w:asciiTheme="majorBidi" w:eastAsia="SimSun" w:hAnsiTheme="majorBidi" w:cstheme="majorBidi" w:hint="cs"/>
          <w:i/>
          <w:iCs/>
          <w:sz w:val="32"/>
          <w:szCs w:val="32"/>
          <w:cs/>
        </w:rPr>
        <w:t>จำนวน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>สถิติคดีเข้าสู่ศูนย์สมานฉันท์และสันติวิธีของศาล</w:t>
      </w:r>
    </w:p>
    <w:p w:rsidR="00CF0464" w:rsidRPr="000C5E9D" w:rsidRDefault="00CF0464" w:rsidP="00CF0464">
      <w:pPr>
        <w:tabs>
          <w:tab w:val="left" w:pos="567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  <w:t>จังหวัด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ชุ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มพ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ร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ปี พ.ศ.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2559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กรุงเทพฯ</w:t>
      </w:r>
      <w:r w:rsidR="005C0027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สำนักงานสถิติแห่งชาติ.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สุเทพ พงศ์ศรีวัฒน์.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พฤติกรรมองค์การ.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เชียงราย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สถาบันราชภัฎเชียงราย.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ประเว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ศ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วะ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สี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2548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ทำสันติวิ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ธี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ให้เป็นนโยบายในสันติวิ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ธี</w:t>
      </w:r>
      <w:r w:rsidR="00650D44"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: ย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ุทธ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ศาสตร์ชาติเพื่อความมั่นคง.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จุฬาลงกรณ์มหาวิทยาลัย.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สุนันทา เ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หล่า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นันทน์.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การพัฒนาองค์การ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กรุงเทพฯ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ดี.ดี.บุ๊คสโตร์.</w:t>
      </w:r>
    </w:p>
    <w:p w:rsidR="00CF0464" w:rsidRPr="000C5E9D" w:rsidRDefault="00CF0464" w:rsidP="00650D44">
      <w:pPr>
        <w:keepNext/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สุพงษ์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น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ี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ยากร.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การศึกษาเปรียบเทียบพฤติกรรมการแก้ปีพู่หาความขัดแย้งระหว่าง</w:t>
      </w:r>
    </w:p>
    <w:p w:rsidR="00CF0464" w:rsidRPr="000C5E9D" w:rsidRDefault="00CF0464" w:rsidP="00650D44">
      <w:pPr>
        <w:keepNext/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บุคคลใน 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องค์การธุรกิจ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เอกชนกับหน่วยงานราชการ ลังกัดกระทรวงมหาดไทย ตาม</w:t>
      </w:r>
    </w:p>
    <w:p w:rsidR="00CF0464" w:rsidRPr="000C5E9D" w:rsidRDefault="00CF0464" w:rsidP="00650D44">
      <w:pPr>
        <w:keepNext/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การรับรู้ของผู้บริหารระดับกลาง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มหาวิทยาลัยธรรมศาสตร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์.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สุพรรณี เกสรินทร์.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2558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บทบาทกำนัน ผู้ใหญ่บ้านในการแก้ไขปัญหาความขัดแย้งในชุมชน</w:t>
      </w:r>
    </w:p>
    <w:p w:rsidR="00650D4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อำเภอทุ่งสง จังหวัดนครศรีธรรมราช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>.</w:t>
      </w:r>
    </w:p>
    <w:p w:rsidR="00CF0464" w:rsidRPr="000C5E9D" w:rsidRDefault="00650D4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สงขลา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มหาวิทยาลัยหาดใหญ่.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สุพั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ต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รา สุภาพ.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สังคมวิทยา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กรุงเทพฯ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ไทยวัฒนาพานิช.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เสริม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ศั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กด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ิ์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วิศ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า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ลาภรณ์.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2534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ความขัดแย้งการบริหารเพื่อความสร้างสรรค์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กรุงเทพฯ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เล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ดี้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แอนด์ลิฟเพรส.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lastRenderedPageBreak/>
        <w:t>องค์การบริหารส่วนตำบลเขาทะลุ.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2559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แผนพัฒนา 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3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ปีองค์การบริหารส่วนตำบลฯ.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ab/>
        <w:t xml:space="preserve">อำเภอสวี จังหวัดชุมพร พ.ศ. 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2559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-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2561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ชุมพร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 องค์การบริหารส่วนตำบลเขาทะลุ.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อุทัยวรรณ มรรคประเสริฐ.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2543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การปฏิบัติงานของคณะกรรมการโรงเรียนสังกัดสำนักงาน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  <w:cs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การประถมศึกษา จังหวัดนครรา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ช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สีมา</w:t>
      </w:r>
      <w:r w:rsidR="00063998">
        <w:rPr>
          <w:rFonts w:asciiTheme="majorBidi" w:eastAsia="SimSun" w:hAnsiTheme="majorBidi" w:cstheme="majorBidi"/>
          <w:spacing w:val="4"/>
          <w:sz w:val="32"/>
          <w:szCs w:val="32"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กรุงเทพฯ</w:t>
      </w:r>
      <w:r w:rsidR="00650D4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มหาวิทยาลัยเกษ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ตร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ศาสตร์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Baer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 K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, W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2011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A Theory of Intellectual Property and the Biodiversity Treaty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New Jersey</w:t>
      </w:r>
      <w:r w:rsidR="00650D44"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Educational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Technology Publication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650D4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Bradley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D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.,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N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1984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A Comparative study of the conflict management style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uses by </w:t>
      </w:r>
    </w:p>
    <w:p w:rsidR="00650D44" w:rsidRPr="000C5E9D" w:rsidRDefault="00650D4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ab/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</w:rPr>
        <w:t>woman and men in middle management in the Denver Metropolitan area</w:t>
      </w:r>
      <w:r w:rsidR="00CF0464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Dissertation </w:t>
      </w:r>
    </w:p>
    <w:p w:rsidR="00CF0464" w:rsidRPr="000C5E9D" w:rsidRDefault="00650D4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Abstracts International, 45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(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1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)</w:t>
      </w:r>
      <w:r w:rsidR="00CF0464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, 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</w:rPr>
        <w:t>143</w:t>
      </w:r>
      <w:r w:rsidR="00CF0464"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Bradly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T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1984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The Management of Industrial Relations in the Small Firm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Employee Relations, </w:t>
      </w:r>
      <w:r w:rsidR="0077010E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6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(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5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,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-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24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Cronbach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J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L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1970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Essentials of Psychological Testing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New York</w:t>
      </w:r>
      <w:r w:rsidR="00086D99"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Harper and Row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Graham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D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1990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Conflict management of committee state in New Jersey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Dissertation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  <w:t>Abstracts International,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45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(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1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1411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Hall, C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R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, </w:t>
      </w:r>
      <w:r w:rsidR="00650D44" w:rsidRPr="000C5E9D">
        <w:rPr>
          <w:rFonts w:asciiTheme="majorBidi" w:eastAsia="SimSun" w:hAnsiTheme="majorBidi" w:cstheme="majorBidi"/>
          <w:spacing w:val="4"/>
          <w:sz w:val="32"/>
          <w:szCs w:val="32"/>
        </w:rPr>
        <w:t>and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Wilson, P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M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2011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The Use of Imagery Interventions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New York</w:t>
      </w:r>
      <w:r w:rsidR="00086D99"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ab/>
        <w:t xml:space="preserve">Harper </w:t>
      </w:r>
      <w:r w:rsidR="00650D44" w:rsidRPr="000C5E9D">
        <w:rPr>
          <w:rFonts w:asciiTheme="majorBidi" w:eastAsia="SimSun" w:hAnsiTheme="majorBidi" w:cstheme="majorBidi"/>
          <w:spacing w:val="4"/>
          <w:sz w:val="32"/>
          <w:szCs w:val="32"/>
        </w:rPr>
        <w:t>and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Row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Karen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B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2011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Rethinking reconciliation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Concepts Methods and an empirical study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ab/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of truth telling and psychological health in Rwanda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Dissertation Abstracts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  <w:t>International,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45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(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1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14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</w:rPr>
        <w:t>9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.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</w:rPr>
        <w:t>Katz, D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z w:val="32"/>
          <w:szCs w:val="32"/>
        </w:rPr>
        <w:t xml:space="preserve">, </w:t>
      </w:r>
      <w:r w:rsidR="00650D44" w:rsidRPr="000C5E9D">
        <w:rPr>
          <w:rFonts w:asciiTheme="majorBidi" w:eastAsia="SimSun" w:hAnsiTheme="majorBidi" w:cstheme="majorBidi"/>
          <w:sz w:val="32"/>
          <w:szCs w:val="32"/>
        </w:rPr>
        <w:t>and</w:t>
      </w:r>
      <w:r w:rsidRPr="000C5E9D">
        <w:rPr>
          <w:rFonts w:asciiTheme="majorBidi" w:eastAsia="SimSun" w:hAnsiTheme="majorBidi" w:cstheme="majorBidi"/>
          <w:sz w:val="32"/>
          <w:szCs w:val="32"/>
        </w:rPr>
        <w:t xml:space="preserve"> Kahn, R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z w:val="32"/>
          <w:szCs w:val="32"/>
        </w:rPr>
        <w:t>, L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. (</w:t>
      </w:r>
      <w:r w:rsidRPr="000C5E9D">
        <w:rPr>
          <w:rFonts w:asciiTheme="majorBidi" w:eastAsia="SimSun" w:hAnsiTheme="majorBidi" w:cstheme="majorBidi"/>
          <w:sz w:val="32"/>
          <w:szCs w:val="32"/>
        </w:rPr>
        <w:t>1978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</w:rPr>
        <w:t>The Social Psychology of Organizations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z w:val="32"/>
          <w:szCs w:val="32"/>
        </w:rPr>
        <w:t>New York</w:t>
      </w:r>
      <w:r w:rsidR="00086D99" w:rsidRPr="000C5E9D">
        <w:rPr>
          <w:rFonts w:asciiTheme="majorBidi" w:eastAsia="SimSun" w:hAnsiTheme="majorBidi" w:cs="Angsana New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z w:val="32"/>
          <w:szCs w:val="32"/>
        </w:rPr>
        <w:t>Wiley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</w:rPr>
        <w:t>Likert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z w:val="32"/>
          <w:szCs w:val="32"/>
        </w:rPr>
        <w:t xml:space="preserve"> R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>(</w:t>
      </w:r>
      <w:r w:rsidR="0077010E" w:rsidRPr="000C5E9D">
        <w:rPr>
          <w:rFonts w:asciiTheme="majorBidi" w:eastAsia="SimSun" w:hAnsiTheme="majorBidi" w:cstheme="majorBidi"/>
          <w:sz w:val="32"/>
          <w:szCs w:val="32"/>
        </w:rPr>
        <w:t>1967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</w:rPr>
        <w:t>The Method of Constructing and Attitude Scale</w:t>
      </w:r>
      <w:r w:rsidRPr="000C5E9D">
        <w:rPr>
          <w:rFonts w:asciiTheme="majorBidi" w:eastAsia="SimSun" w:hAnsiTheme="majorBidi" w:cstheme="majorBidi" w:hint="cs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z w:val="32"/>
          <w:szCs w:val="32"/>
        </w:rPr>
        <w:t xml:space="preserve">New York 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: </w:t>
      </w:r>
      <w:r w:rsidR="00650D44" w:rsidRPr="000C5E9D">
        <w:rPr>
          <w:rFonts w:asciiTheme="majorBidi" w:eastAsia="SimSun" w:hAnsiTheme="majorBidi" w:cstheme="majorBidi"/>
          <w:sz w:val="32"/>
          <w:szCs w:val="32"/>
        </w:rPr>
        <w:t>Harper and</w:t>
      </w:r>
      <w:r w:rsidRPr="000C5E9D">
        <w:rPr>
          <w:rFonts w:asciiTheme="majorBidi" w:eastAsia="SimSun" w:hAnsiTheme="majorBidi" w:cstheme="majorBidi"/>
          <w:sz w:val="32"/>
          <w:szCs w:val="32"/>
        </w:rPr>
        <w:t xml:space="preserve"> Row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z w:val="32"/>
          <w:szCs w:val="32"/>
        </w:rPr>
      </w:pPr>
      <w:r w:rsidRPr="000C5E9D">
        <w:rPr>
          <w:rFonts w:asciiTheme="majorBidi" w:eastAsia="SimSun" w:hAnsiTheme="majorBidi" w:cstheme="majorBidi"/>
          <w:sz w:val="32"/>
          <w:szCs w:val="32"/>
        </w:rPr>
        <w:t>Mario, D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 xml:space="preserve">. </w:t>
      </w:r>
      <w:r w:rsidR="00650D44" w:rsidRPr="000C5E9D">
        <w:rPr>
          <w:rFonts w:asciiTheme="majorBidi" w:eastAsia="SimSun" w:hAnsiTheme="majorBidi" w:cstheme="majorBidi"/>
          <w:sz w:val="32"/>
          <w:szCs w:val="32"/>
        </w:rPr>
        <w:t>and</w:t>
      </w:r>
      <w:r w:rsidRPr="000C5E9D">
        <w:rPr>
          <w:rFonts w:asciiTheme="majorBidi" w:eastAsia="SimSun" w:hAnsiTheme="majorBidi" w:cstheme="majorBidi"/>
          <w:sz w:val="32"/>
          <w:szCs w:val="32"/>
        </w:rPr>
        <w:t xml:space="preserve"> McAdam, D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.  (</w:t>
      </w:r>
      <w:r w:rsidRPr="000C5E9D">
        <w:rPr>
          <w:rFonts w:asciiTheme="majorBidi" w:eastAsia="SimSun" w:hAnsiTheme="majorBidi" w:cstheme="majorBidi"/>
          <w:sz w:val="32"/>
          <w:szCs w:val="32"/>
        </w:rPr>
        <w:t>2003</w:t>
      </w:r>
      <w:r w:rsidRPr="000C5E9D">
        <w:rPr>
          <w:rFonts w:asciiTheme="majorBidi" w:eastAsia="SimSun" w:hAnsiTheme="majorBidi" w:cstheme="majorBidi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</w:rPr>
        <w:t xml:space="preserve"> Social Movements and Networks</w:t>
      </w:r>
      <w:r w:rsidR="00086D99" w:rsidRPr="000C5E9D">
        <w:rPr>
          <w:rFonts w:asciiTheme="majorBidi" w:eastAsia="SimSun" w:hAnsiTheme="majorBidi" w:cs="Angsana New"/>
          <w:i/>
          <w:iCs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i/>
          <w:iCs/>
          <w:sz w:val="32"/>
          <w:szCs w:val="32"/>
        </w:rPr>
        <w:t xml:space="preserve">Relational Approaches to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  <w:t>Collective Action</w:t>
      </w:r>
      <w:r w:rsidR="00086D99"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London</w:t>
      </w:r>
      <w:r w:rsidR="00086D99"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Oxford University Press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Revilla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M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V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198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</w:rPr>
        <w:t>6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Conflict management style of man and woman administrators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ab/>
        <w:t>in higher education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Dissertation Abstracts International,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45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)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1,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1601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-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A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Sakamoto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M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2000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Management of Conflict in the working situation among the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health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  <w:t>center personnel in Ang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-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Thong Province Thailand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 xml:space="preserve"> (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Master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’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s Thesis of Primary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Health</w:t>
      </w:r>
      <w:r w:rsidRPr="000C5E9D">
        <w:rPr>
          <w:rFonts w:asciiTheme="majorBidi" w:eastAsia="SimSun" w:hAnsiTheme="majorBidi" w:cstheme="majorBidi" w:hint="cs"/>
          <w:i/>
          <w:iCs/>
          <w:spacing w:val="4"/>
          <w:sz w:val="32"/>
          <w:szCs w:val="32"/>
          <w:cs/>
        </w:rPr>
        <w:t xml:space="preserve"> 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ab/>
        <w:t>Care Management Master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’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s Degree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).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Aichi</w:t>
      </w:r>
      <w:r w:rsidR="00086D99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Medical University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Worchel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S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. </w:t>
      </w:r>
      <w:r w:rsidR="00650D44" w:rsidRPr="000C5E9D">
        <w:rPr>
          <w:rFonts w:asciiTheme="majorBidi" w:eastAsia="SimSun" w:hAnsiTheme="majorBidi" w:cstheme="majorBidi"/>
          <w:spacing w:val="4"/>
          <w:sz w:val="32"/>
          <w:szCs w:val="32"/>
        </w:rPr>
        <w:t>and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Cooper,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J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 (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1983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Understanding Social Psychology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.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USA</w:t>
      </w:r>
      <w:r w:rsidR="00086D99" w:rsidRPr="000C5E9D">
        <w:rPr>
          <w:rFonts w:asciiTheme="majorBidi" w:eastAsia="SimSun" w:hAnsiTheme="majorBidi" w:cs="Angsana New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Dorsey Press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>.</w:t>
      </w:r>
    </w:p>
    <w:p w:rsidR="00CF0464" w:rsidRPr="000C5E9D" w:rsidRDefault="00CF0464" w:rsidP="00CF0464">
      <w:pPr>
        <w:tabs>
          <w:tab w:val="left" w:pos="576"/>
        </w:tabs>
        <w:spacing w:after="0" w:line="240" w:lineRule="auto"/>
        <w:rPr>
          <w:rFonts w:asciiTheme="majorBidi" w:eastAsia="SimSun" w:hAnsiTheme="majorBidi" w:cstheme="majorBidi"/>
          <w:spacing w:val="4"/>
          <w:sz w:val="32"/>
          <w:szCs w:val="32"/>
        </w:rPr>
      </w:pP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Yamane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,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T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 (</w:t>
      </w:r>
      <w:r w:rsidR="0077010E" w:rsidRPr="000C5E9D">
        <w:rPr>
          <w:rFonts w:asciiTheme="majorBidi" w:eastAsia="SimSun" w:hAnsiTheme="majorBidi" w:cstheme="majorBidi" w:hint="cs"/>
          <w:spacing w:val="4"/>
          <w:sz w:val="32"/>
          <w:szCs w:val="32"/>
        </w:rPr>
        <w:t>1973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>Statistic</w:t>
      </w:r>
      <w:r w:rsidR="00086D99" w:rsidRPr="000C5E9D">
        <w:rPr>
          <w:rFonts w:asciiTheme="majorBidi" w:eastAsia="SimSun" w:hAnsiTheme="majorBidi" w:cs="Angsana New"/>
          <w:i/>
          <w:iCs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  <w:cs/>
        </w:rPr>
        <w:t>:</w:t>
      </w:r>
      <w:r w:rsidRPr="000C5E9D">
        <w:rPr>
          <w:rFonts w:asciiTheme="majorBidi" w:eastAsia="SimSun" w:hAnsiTheme="majorBidi" w:cstheme="majorBidi"/>
          <w:i/>
          <w:iCs/>
          <w:spacing w:val="4"/>
          <w:sz w:val="32"/>
          <w:szCs w:val="32"/>
        </w:rPr>
        <w:t xml:space="preserve"> An Introductory Analysis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 (</w:t>
      </w:r>
      <w:r w:rsidR="0077010E" w:rsidRPr="000C5E9D">
        <w:rPr>
          <w:rFonts w:asciiTheme="majorBidi" w:eastAsia="SimSun" w:hAnsiTheme="majorBidi" w:cstheme="majorBidi"/>
          <w:spacing w:val="4"/>
          <w:sz w:val="32"/>
          <w:szCs w:val="32"/>
        </w:rPr>
        <w:t>3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vertAlign w:val="superscript"/>
        </w:rPr>
        <w:t>nd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ed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).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>New York</w:t>
      </w:r>
      <w:r w:rsidR="00086D99"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 xml:space="preserve">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  <w:cs/>
        </w:rPr>
        <w:t xml:space="preserve">: 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Harper </w:t>
      </w:r>
      <w:r w:rsidR="00650D44" w:rsidRPr="000C5E9D">
        <w:rPr>
          <w:rFonts w:asciiTheme="majorBidi" w:eastAsia="SimSun" w:hAnsiTheme="majorBidi" w:cstheme="majorBidi"/>
          <w:spacing w:val="4"/>
          <w:sz w:val="32"/>
          <w:szCs w:val="32"/>
        </w:rPr>
        <w:t>and</w:t>
      </w:r>
      <w:r w:rsidRPr="000C5E9D">
        <w:rPr>
          <w:rFonts w:asciiTheme="majorBidi" w:eastAsia="SimSun" w:hAnsiTheme="majorBidi" w:cstheme="majorBidi"/>
          <w:spacing w:val="4"/>
          <w:sz w:val="32"/>
          <w:szCs w:val="32"/>
        </w:rPr>
        <w:t xml:space="preserve"> Row</w:t>
      </w:r>
      <w:r w:rsidRPr="000C5E9D">
        <w:rPr>
          <w:rFonts w:asciiTheme="majorBidi" w:eastAsia="SimSun" w:hAnsiTheme="majorBidi" w:cstheme="majorBidi" w:hint="cs"/>
          <w:spacing w:val="4"/>
          <w:sz w:val="32"/>
          <w:szCs w:val="32"/>
          <w:cs/>
        </w:rPr>
        <w:t>.</w:t>
      </w:r>
    </w:p>
    <w:p w:rsidR="000D7AE9" w:rsidRPr="000C5E9D" w:rsidRDefault="000D7AE9" w:rsidP="00CF046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</w:rPr>
      </w:pPr>
    </w:p>
    <w:sectPr w:rsidR="000D7AE9" w:rsidRPr="000C5E9D" w:rsidSect="00D71E78">
      <w:headerReference w:type="default" r:id="rId7"/>
      <w:pgSz w:w="11909" w:h="16834" w:code="9"/>
      <w:pgMar w:top="2160" w:right="1440" w:bottom="1440" w:left="2160" w:header="1440" w:footer="1440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D2" w:rsidRDefault="00CF48D2" w:rsidP="00FD411D">
      <w:pPr>
        <w:spacing w:after="0" w:line="240" w:lineRule="auto"/>
      </w:pPr>
      <w:r>
        <w:separator/>
      </w:r>
    </w:p>
  </w:endnote>
  <w:endnote w:type="continuationSeparator" w:id="0">
    <w:p w:rsidR="00CF48D2" w:rsidRDefault="00CF48D2" w:rsidP="00F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D2" w:rsidRDefault="00CF48D2" w:rsidP="00FD411D">
      <w:pPr>
        <w:spacing w:after="0" w:line="240" w:lineRule="auto"/>
      </w:pPr>
      <w:r>
        <w:separator/>
      </w:r>
    </w:p>
  </w:footnote>
  <w:footnote w:type="continuationSeparator" w:id="0">
    <w:p w:rsidR="00CF48D2" w:rsidRDefault="00CF48D2" w:rsidP="00FD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84076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7010E" w:rsidRPr="00645A9C" w:rsidRDefault="0077010E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645A9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45A9C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645A9C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645A9C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645A9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63998" w:rsidRPr="00063998">
          <w:rPr>
            <w:rFonts w:asciiTheme="majorBidi" w:hAnsiTheme="majorBidi" w:cs="Angsana New"/>
            <w:noProof/>
            <w:sz w:val="32"/>
            <w:szCs w:val="32"/>
            <w:lang w:val="th-TH"/>
          </w:rPr>
          <w:t>102</w:t>
        </w:r>
        <w:r w:rsidRPr="00645A9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6D"/>
    <w:rsid w:val="0000096C"/>
    <w:rsid w:val="00010B2D"/>
    <w:rsid w:val="00031DFE"/>
    <w:rsid w:val="0004205E"/>
    <w:rsid w:val="00044A9F"/>
    <w:rsid w:val="00063998"/>
    <w:rsid w:val="00086D99"/>
    <w:rsid w:val="000A16A0"/>
    <w:rsid w:val="000C5E9D"/>
    <w:rsid w:val="000C6A04"/>
    <w:rsid w:val="000D344E"/>
    <w:rsid w:val="000D7AE9"/>
    <w:rsid w:val="000E001B"/>
    <w:rsid w:val="000E4E5B"/>
    <w:rsid w:val="001038AB"/>
    <w:rsid w:val="00114497"/>
    <w:rsid w:val="001347B5"/>
    <w:rsid w:val="001801C7"/>
    <w:rsid w:val="001E1829"/>
    <w:rsid w:val="001E7CD3"/>
    <w:rsid w:val="00212B57"/>
    <w:rsid w:val="0021579F"/>
    <w:rsid w:val="0025387D"/>
    <w:rsid w:val="00253BA0"/>
    <w:rsid w:val="00254FD3"/>
    <w:rsid w:val="00257098"/>
    <w:rsid w:val="002868FE"/>
    <w:rsid w:val="002A664D"/>
    <w:rsid w:val="002E1657"/>
    <w:rsid w:val="0030599A"/>
    <w:rsid w:val="00315EF5"/>
    <w:rsid w:val="00354578"/>
    <w:rsid w:val="00366EA0"/>
    <w:rsid w:val="003769B7"/>
    <w:rsid w:val="003B4730"/>
    <w:rsid w:val="003C16B8"/>
    <w:rsid w:val="003D106C"/>
    <w:rsid w:val="003E6C7E"/>
    <w:rsid w:val="00403936"/>
    <w:rsid w:val="00441571"/>
    <w:rsid w:val="0048043D"/>
    <w:rsid w:val="004B4F84"/>
    <w:rsid w:val="00527602"/>
    <w:rsid w:val="005B4E93"/>
    <w:rsid w:val="005C0027"/>
    <w:rsid w:val="005F7AA0"/>
    <w:rsid w:val="0062676F"/>
    <w:rsid w:val="00645A9C"/>
    <w:rsid w:val="00650D44"/>
    <w:rsid w:val="00662EF3"/>
    <w:rsid w:val="00670792"/>
    <w:rsid w:val="00681C04"/>
    <w:rsid w:val="0069576E"/>
    <w:rsid w:val="00695968"/>
    <w:rsid w:val="006D28EC"/>
    <w:rsid w:val="006E3E76"/>
    <w:rsid w:val="00712B69"/>
    <w:rsid w:val="00722216"/>
    <w:rsid w:val="00727ADD"/>
    <w:rsid w:val="0073605A"/>
    <w:rsid w:val="0077010E"/>
    <w:rsid w:val="00777498"/>
    <w:rsid w:val="0078651B"/>
    <w:rsid w:val="00790E25"/>
    <w:rsid w:val="007F30B3"/>
    <w:rsid w:val="00831051"/>
    <w:rsid w:val="00835FB1"/>
    <w:rsid w:val="00872CAD"/>
    <w:rsid w:val="008908C9"/>
    <w:rsid w:val="008C108C"/>
    <w:rsid w:val="008D48E4"/>
    <w:rsid w:val="008D5B77"/>
    <w:rsid w:val="008D7693"/>
    <w:rsid w:val="00963483"/>
    <w:rsid w:val="009866FB"/>
    <w:rsid w:val="00993CFF"/>
    <w:rsid w:val="00997C1B"/>
    <w:rsid w:val="009A3585"/>
    <w:rsid w:val="009B4D74"/>
    <w:rsid w:val="009B61DA"/>
    <w:rsid w:val="009E0AEF"/>
    <w:rsid w:val="009E3490"/>
    <w:rsid w:val="00A07B3D"/>
    <w:rsid w:val="00A30F2D"/>
    <w:rsid w:val="00A32B33"/>
    <w:rsid w:val="00A34DD0"/>
    <w:rsid w:val="00A5016F"/>
    <w:rsid w:val="00A84DC1"/>
    <w:rsid w:val="00AA3295"/>
    <w:rsid w:val="00AA73F1"/>
    <w:rsid w:val="00AF77C7"/>
    <w:rsid w:val="00B36572"/>
    <w:rsid w:val="00B818FB"/>
    <w:rsid w:val="00B8369B"/>
    <w:rsid w:val="00BB45FD"/>
    <w:rsid w:val="00BF4A03"/>
    <w:rsid w:val="00C1059E"/>
    <w:rsid w:val="00C35C5D"/>
    <w:rsid w:val="00C36737"/>
    <w:rsid w:val="00C549BC"/>
    <w:rsid w:val="00C5670C"/>
    <w:rsid w:val="00C66456"/>
    <w:rsid w:val="00C72B14"/>
    <w:rsid w:val="00C8033C"/>
    <w:rsid w:val="00C94319"/>
    <w:rsid w:val="00CA0EB1"/>
    <w:rsid w:val="00CC0B82"/>
    <w:rsid w:val="00CF0464"/>
    <w:rsid w:val="00CF48D2"/>
    <w:rsid w:val="00D069DE"/>
    <w:rsid w:val="00D374A9"/>
    <w:rsid w:val="00D41005"/>
    <w:rsid w:val="00D5305F"/>
    <w:rsid w:val="00D620B4"/>
    <w:rsid w:val="00D71E78"/>
    <w:rsid w:val="00D71F57"/>
    <w:rsid w:val="00D91DE9"/>
    <w:rsid w:val="00DA05F3"/>
    <w:rsid w:val="00DB2468"/>
    <w:rsid w:val="00DB4456"/>
    <w:rsid w:val="00DB5C93"/>
    <w:rsid w:val="00DB7DFE"/>
    <w:rsid w:val="00DC3DF8"/>
    <w:rsid w:val="00DC6B9E"/>
    <w:rsid w:val="00DE03B2"/>
    <w:rsid w:val="00DF2249"/>
    <w:rsid w:val="00E354C3"/>
    <w:rsid w:val="00E8696D"/>
    <w:rsid w:val="00E943A2"/>
    <w:rsid w:val="00F011DC"/>
    <w:rsid w:val="00F0599B"/>
    <w:rsid w:val="00F517C5"/>
    <w:rsid w:val="00F81A9A"/>
    <w:rsid w:val="00FA1EF1"/>
    <w:rsid w:val="00FB6681"/>
    <w:rsid w:val="00FD411D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17E01-E7E0-4C19-B970-196DE650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11D"/>
  </w:style>
  <w:style w:type="paragraph" w:styleId="Footer">
    <w:name w:val="footer"/>
    <w:basedOn w:val="Normal"/>
    <w:link w:val="FooterChar"/>
    <w:uiPriority w:val="99"/>
    <w:unhideWhenUsed/>
    <w:rsid w:val="00FD4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1D"/>
  </w:style>
  <w:style w:type="paragraph" w:styleId="ListParagraph">
    <w:name w:val="List Paragraph"/>
    <w:basedOn w:val="Normal"/>
    <w:uiPriority w:val="34"/>
    <w:qFormat/>
    <w:rsid w:val="005F7A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C9B3-2BBF-4202-B1D3-587E4B04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2018-02-04T05:57:00Z</cp:lastPrinted>
  <dcterms:created xsi:type="dcterms:W3CDTF">2017-10-20T08:11:00Z</dcterms:created>
  <dcterms:modified xsi:type="dcterms:W3CDTF">2019-02-08T02:07:00Z</dcterms:modified>
</cp:coreProperties>
</file>