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5E" w:rsidRPr="0074224B" w:rsidRDefault="0073135E" w:rsidP="0074224B">
      <w:pPr>
        <w:pStyle w:val="a3"/>
        <w:tabs>
          <w:tab w:val="right" w:leader="dot" w:pos="7776"/>
          <w:tab w:val="right" w:pos="828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74224B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73135E" w:rsidRPr="0074224B" w:rsidRDefault="0073135E" w:rsidP="0074224B">
      <w:pPr>
        <w:pStyle w:val="a5"/>
        <w:tabs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>หัวเรื่อง</w:t>
      </w:r>
      <w:r w:rsidR="005A4C56" w:rsidRPr="0074224B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Pr="0074224B">
        <w:rPr>
          <w:rFonts w:asciiTheme="majorBidi" w:hAnsiTheme="majorBidi" w:cstheme="majorBidi"/>
          <w:sz w:val="32"/>
          <w:szCs w:val="32"/>
          <w:cs/>
        </w:rPr>
        <w:t>หน้า</w:t>
      </w:r>
    </w:p>
    <w:p w:rsidR="0073135E" w:rsidRPr="0074224B" w:rsidRDefault="0073135E" w:rsidP="0074224B">
      <w:pPr>
        <w:pStyle w:val="a5"/>
        <w:tabs>
          <w:tab w:val="right" w:leader="dot" w:pos="7776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73135E" w:rsidRPr="0074224B" w:rsidRDefault="0073135E" w:rsidP="0084499B">
      <w:pPr>
        <w:pStyle w:val="a5"/>
        <w:tabs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บทคัดย่อ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01414A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</w:t>
      </w:r>
    </w:p>
    <w:p w:rsidR="0073135E" w:rsidRPr="0074224B" w:rsidRDefault="0073135E" w:rsidP="0084499B">
      <w:pPr>
        <w:pStyle w:val="a5"/>
        <w:tabs>
          <w:tab w:val="right" w:leader="dot" w:pos="7920"/>
          <w:tab w:val="right" w:pos="8280"/>
        </w:tabs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ABSTRACT</w:t>
      </w:r>
      <w:r w:rsidR="00CC56D3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45609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ง</w:t>
      </w:r>
    </w:p>
    <w:p w:rsidR="0073135E" w:rsidRPr="0074224B" w:rsidRDefault="0073135E" w:rsidP="0084499B">
      <w:pPr>
        <w:pStyle w:val="a5"/>
        <w:tabs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กิตติกรรมประกาศ</w:t>
      </w:r>
      <w:r w:rsidR="00CC56D3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2539D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845609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</w:t>
      </w:r>
    </w:p>
    <w:p w:rsidR="0073135E" w:rsidRPr="0074224B" w:rsidRDefault="0073135E" w:rsidP="0084499B">
      <w:pPr>
        <w:pStyle w:val="a5"/>
        <w:tabs>
          <w:tab w:val="right" w:leader="dot" w:pos="7920"/>
          <w:tab w:val="right" w:pos="8280"/>
        </w:tabs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สารบัญ</w:t>
      </w:r>
      <w:r w:rsidR="00CC56D3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F10CC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1236BF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ฉ</w:t>
      </w:r>
    </w:p>
    <w:p w:rsidR="0073135E" w:rsidRPr="0074224B" w:rsidRDefault="0073135E" w:rsidP="0084499B">
      <w:pPr>
        <w:pStyle w:val="a5"/>
        <w:tabs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สารบัญตาราง</w:t>
      </w:r>
      <w:r w:rsidR="00CC56D3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754EE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1236BF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ซ</w:t>
      </w:r>
    </w:p>
    <w:p w:rsidR="0073135E" w:rsidRPr="0074224B" w:rsidRDefault="00923944" w:rsidP="0084499B">
      <w:pPr>
        <w:pStyle w:val="a5"/>
        <w:tabs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สารบัญ</w:t>
      </w:r>
      <w:r w:rsidR="0073135E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</w:t>
      </w:r>
      <w:r w:rsidR="00EE13B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าพ</w:t>
      </w:r>
      <w:r w:rsidR="00CC56D3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E13B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72528F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ฌ</w:t>
      </w:r>
    </w:p>
    <w:p w:rsidR="0073135E" w:rsidRPr="0074224B" w:rsidRDefault="0073135E" w:rsidP="0084499B">
      <w:pPr>
        <w:pStyle w:val="a5"/>
        <w:tabs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บทที่ 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  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บทนำ</w:t>
      </w:r>
      <w:r w:rsidR="00CC56D3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</w:p>
    <w:p w:rsidR="0073135E" w:rsidRPr="0074224B" w:rsidRDefault="00415DC6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1.1</w:t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64360B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ที่มาและ</w:t>
      </w:r>
      <w:r w:rsidR="00AD0D09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ความสำคัญ</w:t>
      </w:r>
      <w:r w:rsidR="00C41B4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ของปัญหา</w:t>
      </w:r>
      <w:r w:rsidR="00CC56D3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73135E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45609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73135E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</w:p>
    <w:p w:rsidR="0073135E" w:rsidRPr="0074224B" w:rsidRDefault="00415DC6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1.2</w:t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วัตถุประสงค์การวิจัย</w:t>
      </w:r>
      <w:r w:rsidR="0073135E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73135E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45609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</w:p>
    <w:p w:rsidR="0073135E" w:rsidRPr="0074224B" w:rsidRDefault="00415DC6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bookmarkStart w:id="0" w:name="_Hlk514392826"/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1.3</w:t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45609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ขอบเขต</w:t>
      </w:r>
      <w:r w:rsidR="00FA43C3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</w:t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การวิจัย</w:t>
      </w:r>
      <w:r w:rsidR="00845609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73135E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607430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</w:p>
    <w:bookmarkEnd w:id="0"/>
    <w:p w:rsidR="00A95AA2" w:rsidRPr="0074224B" w:rsidRDefault="00415DC6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1.4</w:t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60743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ผลที่คาดว่าจะได้รับ</w:t>
      </w:r>
      <w:r w:rsidR="00845609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A95AA2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..........................................................................................</w:t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5168A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</w:p>
    <w:p w:rsidR="0073135E" w:rsidRPr="0074224B" w:rsidRDefault="0073135E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บทที่</w:t>
      </w:r>
      <w:r w:rsidR="00C8489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C8489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3D4354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เอกสาร</w:t>
      </w:r>
      <w:r w:rsidR="0060743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3D4354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และงานวิจัยที่เกี่ยวข้อง</w:t>
      </w:r>
      <w:r w:rsidR="0081479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9F3A17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951FD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101167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</w:p>
    <w:p w:rsidR="0073135E" w:rsidRPr="0074224B" w:rsidRDefault="00415DC6" w:rsidP="0084499B">
      <w:pPr>
        <w:pStyle w:val="a7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923944" w:rsidRPr="0074224B">
        <w:rPr>
          <w:rFonts w:asciiTheme="majorBidi" w:eastAsia="AngsanaNew" w:hAnsiTheme="majorBidi" w:cstheme="majorBidi"/>
          <w:sz w:val="32"/>
          <w:szCs w:val="32"/>
        </w:rPr>
        <w:t>2.1</w:t>
      </w:r>
      <w:r w:rsidR="00101167" w:rsidRPr="0074224B">
        <w:rPr>
          <w:rFonts w:asciiTheme="majorBidi" w:eastAsia="AngsanaNew" w:hAnsiTheme="majorBidi" w:cstheme="majorBidi"/>
          <w:sz w:val="32"/>
          <w:szCs w:val="32"/>
        </w:rPr>
        <w:tab/>
      </w:r>
      <w:r w:rsidR="00AD0D09" w:rsidRPr="0074224B">
        <w:rPr>
          <w:rFonts w:asciiTheme="majorBidi" w:hAnsiTheme="majorBidi" w:cstheme="majorBidi"/>
          <w:sz w:val="32"/>
          <w:szCs w:val="32"/>
          <w:cs/>
        </w:rPr>
        <w:t>สีย้อม</w:t>
      </w:r>
      <w:r w:rsidR="00607430" w:rsidRPr="007422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FD1" w:rsidRPr="0074224B">
        <w:rPr>
          <w:rFonts w:asciiTheme="majorBidi" w:hAnsiTheme="majorBidi" w:cstheme="majorBidi"/>
          <w:sz w:val="32"/>
          <w:szCs w:val="32"/>
          <w:cs/>
        </w:rPr>
        <w:tab/>
      </w:r>
      <w:r w:rsidR="00682FD1" w:rsidRPr="0074224B">
        <w:rPr>
          <w:rFonts w:asciiTheme="majorBidi" w:hAnsiTheme="majorBidi" w:cstheme="majorBidi"/>
          <w:sz w:val="32"/>
          <w:szCs w:val="32"/>
          <w:cs/>
        </w:rPr>
        <w:tab/>
      </w:r>
      <w:r w:rsidR="00AF03B1" w:rsidRPr="0074224B">
        <w:rPr>
          <w:rFonts w:asciiTheme="majorBidi" w:hAnsiTheme="majorBidi" w:cstheme="majorBidi"/>
          <w:sz w:val="32"/>
          <w:szCs w:val="32"/>
        </w:rPr>
        <w:t>4</w:t>
      </w:r>
    </w:p>
    <w:p w:rsidR="0073135E" w:rsidRPr="0074224B" w:rsidRDefault="00415DC6" w:rsidP="0084499B">
      <w:pPr>
        <w:pStyle w:val="a7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ab/>
      </w:r>
      <w:r w:rsidR="00923944" w:rsidRPr="0074224B">
        <w:rPr>
          <w:rFonts w:asciiTheme="majorBidi" w:eastAsia="AngsanaNew" w:hAnsiTheme="majorBidi" w:cstheme="majorBidi"/>
          <w:sz w:val="32"/>
          <w:szCs w:val="32"/>
        </w:rPr>
        <w:t>2.</w:t>
      </w:r>
      <w:r w:rsidR="00AD0D09" w:rsidRPr="0074224B">
        <w:rPr>
          <w:rFonts w:asciiTheme="majorBidi" w:eastAsia="AngsanaNew" w:hAnsiTheme="majorBidi" w:cstheme="majorBidi"/>
          <w:sz w:val="32"/>
          <w:szCs w:val="32"/>
        </w:rPr>
        <w:t>2</w:t>
      </w:r>
      <w:r w:rsidR="00923944" w:rsidRPr="0074224B">
        <w:rPr>
          <w:rFonts w:asciiTheme="majorBidi" w:eastAsia="AngsanaNew" w:hAnsiTheme="majorBidi" w:cstheme="majorBidi"/>
          <w:sz w:val="32"/>
          <w:szCs w:val="32"/>
        </w:rPr>
        <w:tab/>
      </w:r>
      <w:r w:rsidR="00AF03B1" w:rsidRPr="0074224B">
        <w:rPr>
          <w:rFonts w:asciiTheme="majorBidi" w:hAnsiTheme="majorBidi" w:cstheme="majorBidi"/>
          <w:sz w:val="32"/>
          <w:szCs w:val="32"/>
          <w:cs/>
        </w:rPr>
        <w:t>การ</w:t>
      </w:r>
      <w:r w:rsidR="00607430" w:rsidRPr="0074224B">
        <w:rPr>
          <w:rFonts w:asciiTheme="majorBidi" w:hAnsiTheme="majorBidi" w:cstheme="majorBidi"/>
          <w:sz w:val="32"/>
          <w:szCs w:val="32"/>
          <w:cs/>
        </w:rPr>
        <w:t xml:space="preserve">ดูดซับ </w:t>
      </w:r>
      <w:r w:rsidR="00682FD1" w:rsidRPr="0074224B">
        <w:rPr>
          <w:rFonts w:asciiTheme="majorBidi" w:hAnsiTheme="majorBidi" w:cstheme="majorBidi"/>
          <w:sz w:val="32"/>
          <w:szCs w:val="32"/>
        </w:rPr>
        <w:tab/>
      </w:r>
      <w:r w:rsidR="00682FD1" w:rsidRPr="0074224B">
        <w:rPr>
          <w:rFonts w:asciiTheme="majorBidi" w:hAnsiTheme="majorBidi" w:cstheme="majorBidi"/>
          <w:sz w:val="32"/>
          <w:szCs w:val="32"/>
        </w:rPr>
        <w:tab/>
      </w:r>
      <w:r w:rsidR="00AD0D09" w:rsidRPr="0074224B">
        <w:rPr>
          <w:rFonts w:asciiTheme="majorBidi" w:hAnsiTheme="majorBidi" w:cstheme="majorBidi"/>
          <w:sz w:val="32"/>
          <w:szCs w:val="32"/>
        </w:rPr>
        <w:t>7</w:t>
      </w:r>
    </w:p>
    <w:p w:rsidR="00DB1427" w:rsidRPr="0074224B" w:rsidRDefault="00415DC6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 w:rsidR="00AD0D09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923944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417F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วัสดุดูดซับ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AD0D09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18</w:t>
      </w:r>
    </w:p>
    <w:p w:rsidR="00F5539B" w:rsidRPr="0074224B" w:rsidRDefault="00415DC6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E55C5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2.</w:t>
      </w:r>
      <w:r w:rsidR="00AD0D09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E55C5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417F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การกระตุ้นทางกายภาพ และเคมี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AD0D09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22</w:t>
      </w:r>
    </w:p>
    <w:p w:rsidR="00E55C5B" w:rsidRPr="0074224B" w:rsidRDefault="00E55C5B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  <w:t>2.</w:t>
      </w:r>
      <w:r w:rsidR="00C53EEC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42FA2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งานวิจัยที่เกี่ยวข้อง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82FD1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682FD1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F5211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25</w:t>
      </w:r>
    </w:p>
    <w:p w:rsidR="005168AB" w:rsidRPr="0074224B" w:rsidRDefault="005168AB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บทที่</w:t>
      </w:r>
      <w:r w:rsidR="00C8489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3</w:t>
      </w:r>
      <w:r w:rsidR="00C8489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วิธีการดำเนินการวิจัย</w:t>
      </w:r>
      <w:r w:rsidR="0064360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  <w:t xml:space="preserve"> </w:t>
      </w:r>
      <w:r w:rsidR="0064360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22CE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30</w:t>
      </w:r>
    </w:p>
    <w:p w:rsidR="005168AB" w:rsidRPr="0074224B" w:rsidRDefault="005168AB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3.1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7C4D7D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วัสดุอุปกรณ์ และ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สารเคมี</w:t>
      </w:r>
      <w:r w:rsidR="002417F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</w:t>
      </w:r>
      <w:r w:rsidR="002417F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417F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422CE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30</w:t>
      </w:r>
    </w:p>
    <w:p w:rsidR="005168AB" w:rsidRPr="0074224B" w:rsidRDefault="005168AB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3.2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160A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การเตรียม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วัสดุ</w:t>
      </w:r>
      <w:r w:rsidR="002417F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ดูดซับแบบเบนโท</w:t>
      </w:r>
      <w:proofErr w:type="spellStart"/>
      <w:r w:rsidR="002417F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ไนท์</w:t>
      </w:r>
      <w:proofErr w:type="spellEnd"/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422CE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33</w:t>
      </w:r>
    </w:p>
    <w:p w:rsidR="005168AB" w:rsidRPr="0074224B" w:rsidRDefault="005168AB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3.3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B7160A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การศึกษาสมบัติแ</w:t>
      </w:r>
      <w:r w:rsidR="002417F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ละลักษณะทางกายภาพของวัสดุดูดซับ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422CE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36</w:t>
      </w:r>
    </w:p>
    <w:p w:rsidR="001622F7" w:rsidRPr="0074224B" w:rsidRDefault="005168AB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3.4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1622F7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การศึกษาสภาวะที่เหมาะสมต่อการดูดซับสารละลายสีย้อม</w:t>
      </w:r>
    </w:p>
    <w:p w:rsidR="005168AB" w:rsidRPr="0074224B" w:rsidRDefault="001622F7" w:rsidP="0084499B">
      <w:pPr>
        <w:pStyle w:val="a5"/>
        <w:tabs>
          <w:tab w:val="left" w:pos="720"/>
          <w:tab w:val="left" w:pos="1170"/>
          <w:tab w:val="right" w:leader="dot" w:pos="792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proofErr w:type="spellStart"/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เมทิล</w:t>
      </w:r>
      <w:proofErr w:type="spellEnd"/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ลี</w:t>
      </w:r>
      <w:proofErr w:type="spellStart"/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นบลู</w:t>
      </w:r>
      <w:proofErr w:type="spellEnd"/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แ</w:t>
      </w:r>
      <w:r w:rsidR="002417F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ละ</w:t>
      </w:r>
      <w:proofErr w:type="spellStart"/>
      <w:r w:rsidR="002417F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เมทิลออร์เรนจ์</w:t>
      </w:r>
      <w:proofErr w:type="spellEnd"/>
      <w:r w:rsidR="002417F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ด้วยวัสดุดูดซั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บ  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422CE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F5539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6</w:t>
      </w:r>
    </w:p>
    <w:p w:rsidR="00434E4B" w:rsidRPr="0074224B" w:rsidRDefault="00434E4B" w:rsidP="0074224B">
      <w:pPr>
        <w:tabs>
          <w:tab w:val="left" w:pos="720"/>
          <w:tab w:val="left" w:pos="1170"/>
          <w:tab w:val="right" w:leader="dot" w:pos="7776"/>
          <w:tab w:val="right" w:pos="8280"/>
        </w:tabs>
        <w:rPr>
          <w:rFonts w:asciiTheme="majorBidi" w:eastAsia="Cordia New" w:hAnsiTheme="majorBidi" w:cstheme="majorBidi"/>
          <w:sz w:val="32"/>
          <w:szCs w:val="32"/>
          <w:vertAlign w:val="superscript"/>
          <w:cs/>
        </w:rPr>
      </w:pPr>
      <w:r w:rsidRPr="0074224B">
        <w:rPr>
          <w:rFonts w:asciiTheme="majorBidi" w:hAnsiTheme="majorBidi" w:cstheme="majorBidi"/>
          <w:sz w:val="32"/>
          <w:szCs w:val="32"/>
          <w:vertAlign w:val="superscript"/>
          <w:cs/>
        </w:rPr>
        <w:br w:type="page"/>
      </w:r>
    </w:p>
    <w:p w:rsidR="005D6D8B" w:rsidRPr="0074224B" w:rsidRDefault="005D6D8B" w:rsidP="0074224B">
      <w:pPr>
        <w:pStyle w:val="a5"/>
        <w:tabs>
          <w:tab w:val="left" w:pos="720"/>
          <w:tab w:val="left" w:pos="1170"/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lastRenderedPageBreak/>
        <w:t>หัวเรื่อง</w:t>
      </w:r>
      <w:r w:rsidR="00415DC6" w:rsidRPr="0074224B">
        <w:rPr>
          <w:rFonts w:asciiTheme="majorBidi" w:hAnsiTheme="majorBidi" w:cstheme="majorBidi"/>
          <w:sz w:val="32"/>
          <w:szCs w:val="32"/>
          <w:cs/>
        </w:rPr>
        <w:tab/>
      </w:r>
      <w:r w:rsidR="00415DC6" w:rsidRPr="0074224B">
        <w:rPr>
          <w:rFonts w:asciiTheme="majorBidi" w:hAnsiTheme="majorBidi" w:cstheme="majorBidi"/>
          <w:sz w:val="32"/>
          <w:szCs w:val="32"/>
          <w:cs/>
        </w:rPr>
        <w:tab/>
      </w:r>
      <w:r w:rsidR="00673D44" w:rsidRPr="0074224B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Pr="0074224B">
        <w:rPr>
          <w:rFonts w:asciiTheme="majorBidi" w:hAnsiTheme="majorBidi" w:cstheme="majorBidi"/>
          <w:sz w:val="32"/>
          <w:szCs w:val="32"/>
          <w:cs/>
        </w:rPr>
        <w:t>หน้า</w:t>
      </w:r>
    </w:p>
    <w:p w:rsidR="005D6D8B" w:rsidRPr="0074224B" w:rsidRDefault="005D6D8B" w:rsidP="0074224B">
      <w:pPr>
        <w:pStyle w:val="a5"/>
        <w:tabs>
          <w:tab w:val="left" w:pos="720"/>
          <w:tab w:val="left" w:pos="1170"/>
          <w:tab w:val="right" w:leader="dot" w:pos="7776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2951FD" w:rsidRPr="0074224B" w:rsidRDefault="0073135E" w:rsidP="0084499B">
      <w:pPr>
        <w:pStyle w:val="a5"/>
        <w:tabs>
          <w:tab w:val="left" w:pos="720"/>
          <w:tab w:val="left" w:pos="1170"/>
          <w:tab w:val="right" w:leader="dot" w:pos="783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บทที่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4224B">
        <w:rPr>
          <w:rStyle w:val="a6"/>
          <w:rFonts w:asciiTheme="majorBidi" w:hAnsiTheme="majorBidi" w:cstheme="majorBidi"/>
          <w:sz w:val="32"/>
          <w:szCs w:val="32"/>
          <w:cs/>
        </w:rPr>
        <w:t>4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ผลกา</w:t>
      </w:r>
      <w:r w:rsidR="00E47813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รทดลอง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2417F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F5539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39</w:t>
      </w:r>
    </w:p>
    <w:p w:rsidR="00BD49C7" w:rsidRPr="0074224B" w:rsidRDefault="00673D44" w:rsidP="0084499B">
      <w:pPr>
        <w:tabs>
          <w:tab w:val="left" w:pos="720"/>
          <w:tab w:val="left" w:pos="117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ab/>
      </w:r>
      <w:r w:rsidR="00BD49C7" w:rsidRPr="0074224B">
        <w:rPr>
          <w:rFonts w:asciiTheme="majorBidi" w:hAnsiTheme="majorBidi" w:cstheme="majorBidi"/>
          <w:sz w:val="32"/>
          <w:szCs w:val="32"/>
        </w:rPr>
        <w:t>4.1</w:t>
      </w:r>
      <w:r w:rsidR="00BD49C7" w:rsidRPr="0074224B">
        <w:rPr>
          <w:rFonts w:asciiTheme="majorBidi" w:hAnsiTheme="majorBidi" w:cstheme="majorBidi"/>
          <w:sz w:val="32"/>
          <w:szCs w:val="32"/>
        </w:rPr>
        <w:tab/>
      </w:r>
      <w:r w:rsidR="00A6634C" w:rsidRPr="0074224B">
        <w:rPr>
          <w:rFonts w:asciiTheme="majorBidi" w:hAnsiTheme="majorBidi" w:cstheme="majorBidi"/>
          <w:sz w:val="32"/>
          <w:szCs w:val="32"/>
          <w:cs/>
        </w:rPr>
        <w:t>ผล</w:t>
      </w:r>
      <w:r w:rsidR="0014255C" w:rsidRPr="0074224B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A6634C" w:rsidRPr="0074224B">
        <w:rPr>
          <w:rFonts w:asciiTheme="majorBidi" w:hAnsiTheme="majorBidi" w:cstheme="majorBidi"/>
          <w:sz w:val="32"/>
          <w:szCs w:val="32"/>
          <w:cs/>
        </w:rPr>
        <w:t>วิ</w:t>
      </w:r>
      <w:r w:rsidR="002417FB">
        <w:rPr>
          <w:rFonts w:asciiTheme="majorBidi" w:hAnsiTheme="majorBidi" w:cstheme="majorBidi"/>
          <w:sz w:val="32"/>
          <w:szCs w:val="32"/>
          <w:cs/>
        </w:rPr>
        <w:t>ธีการกระตุ้นทางกายภาพและทางเคมี</w:t>
      </w:r>
      <w:r w:rsidR="002417F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417FB">
        <w:rPr>
          <w:rFonts w:asciiTheme="majorBidi" w:hAnsiTheme="majorBidi" w:cstheme="majorBidi" w:hint="cs"/>
          <w:sz w:val="32"/>
          <w:szCs w:val="32"/>
          <w:cs/>
        </w:rPr>
        <w:tab/>
      </w:r>
      <w:r w:rsidR="002417FB">
        <w:rPr>
          <w:rFonts w:asciiTheme="majorBidi" w:hAnsiTheme="majorBidi" w:cstheme="majorBidi" w:hint="cs"/>
          <w:sz w:val="32"/>
          <w:szCs w:val="32"/>
          <w:cs/>
        </w:rPr>
        <w:tab/>
      </w:r>
      <w:r w:rsidR="00F5539B" w:rsidRPr="0074224B">
        <w:rPr>
          <w:rFonts w:asciiTheme="majorBidi" w:hAnsiTheme="majorBidi" w:cstheme="majorBidi"/>
          <w:sz w:val="32"/>
          <w:szCs w:val="32"/>
        </w:rPr>
        <w:t>39</w:t>
      </w:r>
    </w:p>
    <w:p w:rsidR="0073135E" w:rsidRPr="0074224B" w:rsidRDefault="00BD49C7" w:rsidP="0084499B">
      <w:pPr>
        <w:tabs>
          <w:tab w:val="left" w:pos="720"/>
          <w:tab w:val="left" w:pos="117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sz w:val="32"/>
          <w:szCs w:val="32"/>
        </w:rPr>
        <w:t>4.2</w:t>
      </w:r>
      <w:r w:rsidRPr="0074224B">
        <w:rPr>
          <w:rFonts w:asciiTheme="majorBidi" w:hAnsiTheme="majorBidi" w:cstheme="majorBidi"/>
          <w:sz w:val="32"/>
          <w:szCs w:val="32"/>
        </w:rPr>
        <w:tab/>
      </w:r>
      <w:r w:rsidR="00A6634C" w:rsidRPr="0074224B">
        <w:rPr>
          <w:rFonts w:asciiTheme="majorBidi" w:hAnsiTheme="majorBidi" w:cstheme="majorBidi"/>
          <w:sz w:val="32"/>
          <w:szCs w:val="32"/>
          <w:cs/>
        </w:rPr>
        <w:t>ผลการศึกษาสมบัติและลักษ</w:t>
      </w:r>
      <w:r w:rsidR="005C146B" w:rsidRPr="0074224B">
        <w:rPr>
          <w:rFonts w:asciiTheme="majorBidi" w:hAnsiTheme="majorBidi" w:cstheme="majorBidi"/>
          <w:sz w:val="32"/>
          <w:szCs w:val="32"/>
          <w:cs/>
        </w:rPr>
        <w:t>ณ</w:t>
      </w:r>
      <w:r w:rsidR="00A6634C" w:rsidRPr="0074224B">
        <w:rPr>
          <w:rFonts w:asciiTheme="majorBidi" w:hAnsiTheme="majorBidi" w:cstheme="majorBidi"/>
          <w:sz w:val="32"/>
          <w:szCs w:val="32"/>
          <w:cs/>
        </w:rPr>
        <w:t>ะทางกายภาพของวัสดุดูดซับ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2C24F8" w:rsidRPr="0074224B">
        <w:rPr>
          <w:rFonts w:asciiTheme="majorBidi" w:hAnsiTheme="majorBidi" w:cstheme="majorBidi"/>
          <w:sz w:val="32"/>
          <w:szCs w:val="32"/>
        </w:rPr>
        <w:t>45</w:t>
      </w:r>
    </w:p>
    <w:p w:rsidR="005C146B" w:rsidRPr="0074224B" w:rsidRDefault="005C146B" w:rsidP="0084499B">
      <w:pPr>
        <w:tabs>
          <w:tab w:val="left" w:pos="720"/>
          <w:tab w:val="left" w:pos="117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ab/>
        <w:t>4.3</w:t>
      </w:r>
      <w:r w:rsidRPr="0074224B">
        <w:rPr>
          <w:rFonts w:asciiTheme="majorBidi" w:hAnsiTheme="majorBidi" w:cstheme="majorBidi"/>
          <w:sz w:val="32"/>
          <w:szCs w:val="32"/>
        </w:rPr>
        <w:tab/>
      </w:r>
      <w:r w:rsidRPr="0074224B">
        <w:rPr>
          <w:rFonts w:asciiTheme="majorBidi" w:hAnsiTheme="majorBidi" w:cstheme="majorBidi"/>
          <w:sz w:val="32"/>
          <w:szCs w:val="32"/>
          <w:cs/>
        </w:rPr>
        <w:t>ผลของการศึกษาสภาวะที่เหมาะสมต่อการดูดซับสารละลาย</w:t>
      </w:r>
    </w:p>
    <w:p w:rsidR="005C146B" w:rsidRPr="0074224B" w:rsidRDefault="005C146B" w:rsidP="0084499B">
      <w:pPr>
        <w:tabs>
          <w:tab w:val="left" w:pos="720"/>
          <w:tab w:val="left" w:pos="117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sz w:val="32"/>
          <w:szCs w:val="32"/>
          <w:cs/>
        </w:rPr>
        <w:tab/>
        <w:t>สีย้อม</w:t>
      </w:r>
      <w:proofErr w:type="spellStart"/>
      <w:r w:rsidRPr="0074224B">
        <w:rPr>
          <w:rFonts w:asciiTheme="majorBidi" w:hAnsiTheme="majorBidi" w:cstheme="majorBidi"/>
          <w:sz w:val="32"/>
          <w:szCs w:val="32"/>
          <w:cs/>
        </w:rPr>
        <w:t>เมทิล</w:t>
      </w:r>
      <w:proofErr w:type="spellEnd"/>
      <w:r w:rsidRPr="0074224B">
        <w:rPr>
          <w:rFonts w:asciiTheme="majorBidi" w:hAnsiTheme="majorBidi" w:cstheme="majorBidi"/>
          <w:sz w:val="32"/>
          <w:szCs w:val="32"/>
          <w:cs/>
        </w:rPr>
        <w:t>ลี</w:t>
      </w:r>
      <w:proofErr w:type="spellStart"/>
      <w:r w:rsidRPr="0074224B">
        <w:rPr>
          <w:rFonts w:asciiTheme="majorBidi" w:hAnsiTheme="majorBidi" w:cstheme="majorBidi"/>
          <w:sz w:val="32"/>
          <w:szCs w:val="32"/>
          <w:cs/>
        </w:rPr>
        <w:t>นบลู</w:t>
      </w:r>
      <w:proofErr w:type="spellEnd"/>
      <w:r w:rsidRPr="0074224B">
        <w:rPr>
          <w:rFonts w:asciiTheme="majorBidi" w:hAnsiTheme="majorBidi" w:cstheme="majorBidi"/>
          <w:sz w:val="32"/>
          <w:szCs w:val="32"/>
          <w:cs/>
        </w:rPr>
        <w:t>และ</w:t>
      </w:r>
      <w:proofErr w:type="spellStart"/>
      <w:r w:rsidRPr="0074224B">
        <w:rPr>
          <w:rFonts w:asciiTheme="majorBidi" w:hAnsiTheme="majorBidi" w:cstheme="majorBidi"/>
          <w:sz w:val="32"/>
          <w:szCs w:val="32"/>
          <w:cs/>
        </w:rPr>
        <w:t>เมทิ</w:t>
      </w:r>
      <w:proofErr w:type="spellEnd"/>
      <w:r w:rsidRPr="0074224B">
        <w:rPr>
          <w:rFonts w:asciiTheme="majorBidi" w:hAnsiTheme="majorBidi" w:cstheme="majorBidi"/>
          <w:sz w:val="32"/>
          <w:szCs w:val="32"/>
          <w:cs/>
        </w:rPr>
        <w:t>ลออ</w:t>
      </w:r>
      <w:proofErr w:type="spellStart"/>
      <w:r w:rsidRPr="0074224B">
        <w:rPr>
          <w:rFonts w:asciiTheme="majorBidi" w:hAnsiTheme="majorBidi" w:cstheme="majorBidi"/>
          <w:sz w:val="32"/>
          <w:szCs w:val="32"/>
          <w:cs/>
        </w:rPr>
        <w:t>เรนจ์</w:t>
      </w:r>
      <w:proofErr w:type="spellEnd"/>
      <w:r w:rsidRPr="0074224B">
        <w:rPr>
          <w:rFonts w:asciiTheme="majorBidi" w:hAnsiTheme="majorBidi" w:cstheme="majorBidi"/>
          <w:sz w:val="32"/>
          <w:szCs w:val="32"/>
          <w:cs/>
        </w:rPr>
        <w:t xml:space="preserve">ด้วยวัสดุดูดซับ </w:t>
      </w:r>
      <w:r w:rsidR="005A4C56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2C24F8" w:rsidRPr="0074224B">
        <w:rPr>
          <w:rFonts w:asciiTheme="majorBidi" w:hAnsiTheme="majorBidi" w:cstheme="majorBidi"/>
          <w:sz w:val="32"/>
          <w:szCs w:val="32"/>
        </w:rPr>
        <w:t>4</w:t>
      </w:r>
      <w:r w:rsidRPr="0074224B">
        <w:rPr>
          <w:rFonts w:asciiTheme="majorBidi" w:hAnsiTheme="majorBidi" w:cstheme="majorBidi"/>
          <w:sz w:val="32"/>
          <w:szCs w:val="32"/>
        </w:rPr>
        <w:t>9</w:t>
      </w:r>
    </w:p>
    <w:p w:rsidR="0073135E" w:rsidRPr="0074224B" w:rsidRDefault="0073135E" w:rsidP="0084499B">
      <w:pPr>
        <w:pStyle w:val="a5"/>
        <w:tabs>
          <w:tab w:val="left" w:pos="720"/>
          <w:tab w:val="left" w:pos="1170"/>
          <w:tab w:val="right" w:leader="dot" w:pos="783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บทที่  5  สรุป  อภิปราย</w:t>
      </w:r>
      <w:r w:rsidR="00AF4601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และข้อเสนอแนะ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C24F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58</w:t>
      </w:r>
    </w:p>
    <w:p w:rsidR="005A4C56" w:rsidRPr="0074224B" w:rsidRDefault="00673D44" w:rsidP="0084499B">
      <w:pPr>
        <w:pStyle w:val="a5"/>
        <w:tabs>
          <w:tab w:val="left" w:pos="720"/>
          <w:tab w:val="left" w:pos="1170"/>
          <w:tab w:val="right" w:leader="dot" w:pos="7830"/>
          <w:tab w:val="right" w:pos="8280"/>
        </w:tabs>
        <w:ind w:left="274"/>
        <w:rPr>
          <w:rFonts w:asciiTheme="majorBidi" w:hAnsiTheme="majorBidi" w:cstheme="majorBidi" w:hint="cs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CE1A7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5.1</w:t>
      </w:r>
      <w:r w:rsidR="00CE1A7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ปรับปรุงคุณสมบัติของเบนโท</w:t>
      </w:r>
      <w:proofErr w:type="spellStart"/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ไนท์</w:t>
      </w:r>
      <w:proofErr w:type="spellEnd"/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โดยวิธีการกระตุ้นทางเคมี</w:t>
      </w:r>
    </w:p>
    <w:p w:rsidR="00F570BD" w:rsidRPr="0074224B" w:rsidRDefault="005A4C56" w:rsidP="0084499B">
      <w:pPr>
        <w:pStyle w:val="a5"/>
        <w:tabs>
          <w:tab w:val="left" w:pos="720"/>
          <w:tab w:val="left" w:pos="1170"/>
          <w:tab w:val="right" w:leader="dot" w:pos="7830"/>
          <w:tab w:val="right" w:pos="8280"/>
        </w:tabs>
        <w:ind w:left="274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และทางกายภาพ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58</w:t>
      </w:r>
    </w:p>
    <w:p w:rsidR="00F570BD" w:rsidRPr="0074224B" w:rsidRDefault="00673D44" w:rsidP="0084499B">
      <w:pPr>
        <w:pStyle w:val="a5"/>
        <w:tabs>
          <w:tab w:val="left" w:pos="720"/>
          <w:tab w:val="left" w:pos="1170"/>
          <w:tab w:val="right" w:leader="dot" w:pos="7830"/>
          <w:tab w:val="right" w:pos="8280"/>
        </w:tabs>
        <w:ind w:left="274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CE1A7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5.2</w:t>
      </w:r>
      <w:r w:rsidR="00CE1A7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องค์ประกอบแ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ละ</w:t>
      </w:r>
      <w:proofErr w:type="spellStart"/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ลักษ</w:t>
      </w:r>
      <w:proofErr w:type="spellEnd"/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ระทางกายภาพของวัสดุดูดซับ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59</w:t>
      </w:r>
    </w:p>
    <w:p w:rsidR="00F95F8B" w:rsidRPr="0074224B" w:rsidRDefault="000E42AE" w:rsidP="0084499B">
      <w:pPr>
        <w:pStyle w:val="a5"/>
        <w:tabs>
          <w:tab w:val="left" w:pos="720"/>
          <w:tab w:val="left" w:pos="1170"/>
          <w:tab w:val="right" w:leader="dot" w:pos="7830"/>
          <w:tab w:val="right" w:pos="8280"/>
        </w:tabs>
        <w:ind w:left="274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F95F8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5.</w:t>
      </w:r>
      <w:r w:rsidR="00A70327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F95F8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ศึกษาสภาวะที่เหมาะสมในการดูดซับสีย้อม</w:t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59</w:t>
      </w:r>
    </w:p>
    <w:p w:rsidR="00C07C80" w:rsidRPr="0074224B" w:rsidRDefault="00C07C80" w:rsidP="0084499B">
      <w:pPr>
        <w:pStyle w:val="a5"/>
        <w:tabs>
          <w:tab w:val="left" w:pos="720"/>
          <w:tab w:val="left" w:pos="1170"/>
          <w:tab w:val="right" w:leader="dot" w:pos="7830"/>
          <w:tab w:val="right" w:pos="8280"/>
        </w:tabs>
        <w:ind w:left="274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5.4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ข้อเสนอแนะ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5A4C56" w:rsidRPr="0074224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60</w:t>
      </w:r>
    </w:p>
    <w:p w:rsidR="0073135E" w:rsidRPr="0074224B" w:rsidRDefault="0073135E" w:rsidP="0084499B">
      <w:pPr>
        <w:pStyle w:val="a5"/>
        <w:tabs>
          <w:tab w:val="left" w:pos="720"/>
          <w:tab w:val="left" w:pos="1170"/>
          <w:tab w:val="right" w:leader="dot" w:pos="783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บรรณานุกรม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 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07C80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6</w:t>
      </w:r>
      <w:r w:rsidR="00B9380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</w:p>
    <w:p w:rsidR="00565013" w:rsidRPr="0074224B" w:rsidRDefault="005A4C56" w:rsidP="0084499B">
      <w:pPr>
        <w:pStyle w:val="a7"/>
        <w:tabs>
          <w:tab w:val="left" w:pos="72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Pr="0074224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4827EF" w:rsidRPr="0074224B">
        <w:rPr>
          <w:rFonts w:asciiTheme="majorBidi" w:hAnsiTheme="majorBidi" w:cstheme="majorBidi"/>
          <w:sz w:val="32"/>
          <w:szCs w:val="32"/>
        </w:rPr>
        <w:t>68</w:t>
      </w:r>
    </w:p>
    <w:p w:rsidR="00565013" w:rsidRPr="0074224B" w:rsidRDefault="00565013" w:rsidP="0084499B">
      <w:pPr>
        <w:pStyle w:val="a7"/>
        <w:tabs>
          <w:tab w:val="left" w:pos="72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ab/>
        <w:t>ภาคผนวก</w:t>
      </w:r>
      <w:r w:rsidR="00682FD1" w:rsidRPr="0074224B">
        <w:rPr>
          <w:rFonts w:asciiTheme="majorBidi" w:hAnsiTheme="majorBidi" w:cstheme="majorBidi"/>
          <w:sz w:val="32"/>
          <w:szCs w:val="32"/>
        </w:rPr>
        <w:t xml:space="preserve"> </w:t>
      </w:r>
      <w:r w:rsidRPr="0074224B">
        <w:rPr>
          <w:rFonts w:asciiTheme="majorBidi" w:hAnsiTheme="majorBidi" w:cstheme="majorBidi"/>
          <w:sz w:val="32"/>
          <w:szCs w:val="32"/>
          <w:cs/>
        </w:rPr>
        <w:t>ก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E6300" w:rsidRPr="0074224B">
        <w:rPr>
          <w:rFonts w:asciiTheme="majorBidi" w:hAnsiTheme="majorBidi" w:cstheme="majorBidi"/>
          <w:sz w:val="32"/>
          <w:szCs w:val="32"/>
          <w:cs/>
        </w:rPr>
        <w:t>การเตรียมสาร</w:t>
      </w:r>
      <w:r w:rsidR="00546A66" w:rsidRPr="0074224B">
        <w:rPr>
          <w:rFonts w:asciiTheme="majorBidi" w:eastAsia="AngsanaNew" w:hAnsiTheme="majorBidi" w:cstheme="majorBidi"/>
          <w:sz w:val="32"/>
          <w:szCs w:val="32"/>
          <w:cs/>
        </w:rPr>
        <w:t xml:space="preserve"> กราฟมาตรฐาน</w:t>
      </w:r>
      <w:r w:rsidR="002E6300" w:rsidRPr="0074224B">
        <w:rPr>
          <w:rFonts w:asciiTheme="majorBidi" w:eastAsia="AngsanaNew" w:hAnsiTheme="majorBidi" w:cstheme="majorBidi"/>
          <w:sz w:val="32"/>
          <w:szCs w:val="32"/>
          <w:cs/>
        </w:rPr>
        <w:t>และการคำนวณ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C07C80" w:rsidRPr="0074224B">
        <w:rPr>
          <w:rFonts w:asciiTheme="majorBidi" w:hAnsiTheme="majorBidi" w:cstheme="majorBidi"/>
          <w:sz w:val="32"/>
          <w:szCs w:val="32"/>
        </w:rPr>
        <w:t>6</w:t>
      </w:r>
      <w:r w:rsidR="004827EF" w:rsidRPr="0074224B">
        <w:rPr>
          <w:rFonts w:asciiTheme="majorBidi" w:hAnsiTheme="majorBidi" w:cstheme="majorBidi"/>
          <w:sz w:val="32"/>
          <w:szCs w:val="32"/>
        </w:rPr>
        <w:t>9</w:t>
      </w:r>
    </w:p>
    <w:p w:rsidR="00565013" w:rsidRPr="0074224B" w:rsidRDefault="00565013" w:rsidP="0084499B">
      <w:pPr>
        <w:pStyle w:val="a7"/>
        <w:tabs>
          <w:tab w:val="left" w:pos="72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ab/>
        <w:t>ภาคผนวก</w:t>
      </w:r>
      <w:r w:rsidR="00682FD1" w:rsidRPr="0074224B">
        <w:rPr>
          <w:rFonts w:asciiTheme="majorBidi" w:hAnsiTheme="majorBidi" w:cstheme="majorBidi"/>
          <w:sz w:val="32"/>
          <w:szCs w:val="32"/>
        </w:rPr>
        <w:t xml:space="preserve"> </w:t>
      </w:r>
      <w:r w:rsidR="000943A5" w:rsidRPr="0074224B">
        <w:rPr>
          <w:rFonts w:asciiTheme="majorBidi" w:hAnsiTheme="majorBidi" w:cstheme="majorBidi"/>
          <w:sz w:val="32"/>
          <w:szCs w:val="32"/>
          <w:cs/>
        </w:rPr>
        <w:t>ข</w:t>
      </w:r>
      <w:r w:rsidR="00105ED9" w:rsidRPr="0074224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A4CEF" w:rsidRPr="0074224B">
        <w:rPr>
          <w:rFonts w:asciiTheme="majorBidi" w:hAnsiTheme="majorBidi" w:cstheme="majorBidi"/>
          <w:sz w:val="32"/>
          <w:szCs w:val="32"/>
          <w:cs/>
        </w:rPr>
        <w:t xml:space="preserve">เทคนิค </w:t>
      </w:r>
      <w:r w:rsidR="007A4CEF" w:rsidRPr="0074224B">
        <w:rPr>
          <w:rFonts w:asciiTheme="majorBidi" w:hAnsiTheme="majorBidi" w:cstheme="majorBidi"/>
          <w:sz w:val="32"/>
          <w:szCs w:val="32"/>
        </w:rPr>
        <w:t>BET Surface area</w:t>
      </w:r>
      <w:r w:rsidR="00AE2947" w:rsidRPr="007422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4C56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C07C80" w:rsidRPr="0074224B">
        <w:rPr>
          <w:rFonts w:asciiTheme="majorBidi" w:hAnsiTheme="majorBidi" w:cstheme="majorBidi"/>
          <w:sz w:val="32"/>
          <w:szCs w:val="32"/>
        </w:rPr>
        <w:t>74</w:t>
      </w:r>
    </w:p>
    <w:p w:rsidR="00C015DD" w:rsidRPr="0074224B" w:rsidRDefault="00565013" w:rsidP="0084499B">
      <w:pPr>
        <w:pStyle w:val="a7"/>
        <w:tabs>
          <w:tab w:val="left" w:pos="72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ab/>
      </w:r>
      <w:r w:rsidR="00C015DD" w:rsidRPr="0074224B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="00682FD1" w:rsidRPr="0074224B">
        <w:rPr>
          <w:rFonts w:asciiTheme="majorBidi" w:hAnsiTheme="majorBidi" w:cstheme="majorBidi"/>
          <w:sz w:val="32"/>
          <w:szCs w:val="32"/>
        </w:rPr>
        <w:t xml:space="preserve"> </w:t>
      </w:r>
      <w:r w:rsidR="002A515E" w:rsidRPr="0074224B">
        <w:rPr>
          <w:rFonts w:asciiTheme="majorBidi" w:hAnsiTheme="majorBidi" w:cstheme="majorBidi"/>
          <w:sz w:val="32"/>
          <w:szCs w:val="32"/>
          <w:cs/>
        </w:rPr>
        <w:t>ค</w:t>
      </w:r>
      <w:r w:rsidR="00105ED9" w:rsidRPr="0074224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015DD" w:rsidRPr="0074224B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 </w:t>
      </w:r>
      <w:r w:rsidR="005A4C56" w:rsidRPr="0074224B">
        <w:rPr>
          <w:rFonts w:asciiTheme="majorBidi" w:hAnsiTheme="majorBidi" w:cstheme="majorBidi"/>
          <w:sz w:val="32"/>
          <w:szCs w:val="32"/>
        </w:rPr>
        <w:t xml:space="preserve"> </w:t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C07C80" w:rsidRPr="0074224B">
        <w:rPr>
          <w:rFonts w:asciiTheme="majorBidi" w:hAnsiTheme="majorBidi" w:cstheme="majorBidi"/>
          <w:sz w:val="32"/>
          <w:szCs w:val="32"/>
        </w:rPr>
        <w:t>80</w:t>
      </w:r>
    </w:p>
    <w:p w:rsidR="007C5308" w:rsidRPr="0074224B" w:rsidRDefault="000452DD" w:rsidP="0084499B">
      <w:pPr>
        <w:tabs>
          <w:tab w:val="left" w:pos="720"/>
          <w:tab w:val="left" w:pos="1170"/>
          <w:tab w:val="right" w:leader="dot" w:pos="7830"/>
          <w:tab w:val="right" w:pos="8280"/>
        </w:tabs>
        <w:ind w:right="29"/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>ประวัติผู้วิจัย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C07C80" w:rsidRPr="0074224B">
        <w:rPr>
          <w:rFonts w:asciiTheme="majorBidi" w:hAnsiTheme="majorBidi" w:cstheme="majorBidi"/>
          <w:sz w:val="32"/>
          <w:szCs w:val="32"/>
        </w:rPr>
        <w:t>83</w:t>
      </w:r>
    </w:p>
    <w:p w:rsidR="00460D3B" w:rsidRPr="0074224B" w:rsidRDefault="005D6D8B" w:rsidP="0084499B">
      <w:pPr>
        <w:tabs>
          <w:tab w:val="left" w:pos="720"/>
          <w:tab w:val="left" w:pos="117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  <w:cs/>
        </w:rPr>
        <w:sectPr w:rsidR="00460D3B" w:rsidRPr="0074224B" w:rsidSect="002417FB">
          <w:headerReference w:type="default" r:id="rId9"/>
          <w:headerReference w:type="first" r:id="rId10"/>
          <w:pgSz w:w="11906" w:h="16838" w:code="9"/>
          <w:pgMar w:top="2160" w:right="1440" w:bottom="1440" w:left="2160" w:header="1440" w:footer="1440" w:gutter="0"/>
          <w:pgNumType w:fmt="thaiLetters" w:start="6" w:chapStyle="1"/>
          <w:cols w:space="720"/>
          <w:titlePg/>
          <w:docGrid w:linePitch="435"/>
        </w:sectPr>
      </w:pPr>
      <w:r w:rsidRPr="0074224B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73135E" w:rsidRPr="0074224B" w:rsidRDefault="0073135E" w:rsidP="0074224B">
      <w:pPr>
        <w:tabs>
          <w:tab w:val="right" w:leader="dot" w:pos="7776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4224B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สารบัญตาราง</w:t>
      </w:r>
    </w:p>
    <w:p w:rsidR="0073135E" w:rsidRPr="0074224B" w:rsidRDefault="0073135E" w:rsidP="0084499B">
      <w:pPr>
        <w:pStyle w:val="a5"/>
        <w:tabs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>ตารางที่</w:t>
      </w:r>
      <w:r w:rsidR="005A4C56" w:rsidRPr="0074224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Pr="0074224B">
        <w:rPr>
          <w:rFonts w:asciiTheme="majorBidi" w:hAnsiTheme="majorBidi" w:cstheme="majorBidi"/>
          <w:sz w:val="32"/>
          <w:szCs w:val="32"/>
          <w:cs/>
        </w:rPr>
        <w:t>หน้า</w:t>
      </w:r>
    </w:p>
    <w:p w:rsidR="00EC535D" w:rsidRPr="0074224B" w:rsidRDefault="00EC535D" w:rsidP="0084499B">
      <w:pPr>
        <w:pStyle w:val="a5"/>
        <w:tabs>
          <w:tab w:val="right" w:leader="dot" w:pos="783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474D26" w:rsidRPr="0074224B" w:rsidRDefault="008A50D2" w:rsidP="0084499B">
      <w:pPr>
        <w:shd w:val="clear" w:color="auto" w:fill="FFFFFF"/>
        <w:tabs>
          <w:tab w:val="left" w:pos="540"/>
          <w:tab w:val="right" w:leader="dot" w:pos="7830"/>
          <w:tab w:val="right" w:pos="8280"/>
        </w:tabs>
        <w:textAlignment w:val="baseline"/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>2</w:t>
      </w:r>
      <w:r w:rsidR="00EC535D" w:rsidRPr="0074224B">
        <w:rPr>
          <w:rFonts w:asciiTheme="majorBidi" w:hAnsiTheme="majorBidi" w:cstheme="majorBidi"/>
          <w:sz w:val="32"/>
          <w:szCs w:val="32"/>
        </w:rPr>
        <w:t>.1</w:t>
      </w:r>
      <w:r w:rsidR="00EC535D" w:rsidRPr="0074224B">
        <w:rPr>
          <w:rFonts w:asciiTheme="majorBidi" w:hAnsiTheme="majorBidi" w:cstheme="majorBidi"/>
          <w:sz w:val="32"/>
          <w:szCs w:val="32"/>
        </w:rPr>
        <w:tab/>
      </w:r>
      <w:bookmarkStart w:id="1" w:name="_Hlk535770154"/>
      <w:r w:rsidR="003C7FDE" w:rsidRPr="0074224B">
        <w:rPr>
          <w:rFonts w:asciiTheme="majorBidi" w:hAnsiTheme="majorBidi" w:cstheme="majorBidi"/>
          <w:sz w:val="32"/>
          <w:szCs w:val="32"/>
          <w:cs/>
        </w:rPr>
        <w:t>สมบัติทางกายภาพและทางเคมีของแร่ดินเบนโท</w:t>
      </w:r>
      <w:proofErr w:type="spellStart"/>
      <w:r w:rsidR="003C7FDE" w:rsidRPr="0074224B">
        <w:rPr>
          <w:rFonts w:asciiTheme="majorBidi" w:hAnsiTheme="majorBidi" w:cstheme="majorBidi"/>
          <w:sz w:val="32"/>
          <w:szCs w:val="32"/>
          <w:cs/>
        </w:rPr>
        <w:t>ไนท์</w:t>
      </w:r>
      <w:bookmarkEnd w:id="1"/>
      <w:proofErr w:type="spellEnd"/>
      <w:r w:rsidR="005A4C56" w:rsidRPr="0074224B">
        <w:rPr>
          <w:rFonts w:asciiTheme="majorBidi" w:hAnsiTheme="majorBidi" w:cstheme="majorBidi"/>
          <w:i/>
          <w:iCs/>
          <w:sz w:val="32"/>
          <w:szCs w:val="32"/>
        </w:rPr>
        <w:t xml:space="preserve">  </w:t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i/>
          <w:iCs/>
          <w:sz w:val="32"/>
          <w:szCs w:val="32"/>
        </w:rPr>
        <w:tab/>
      </w:r>
      <w:r w:rsidR="003C7FDE" w:rsidRPr="0074224B">
        <w:rPr>
          <w:rFonts w:asciiTheme="majorBidi" w:hAnsiTheme="majorBidi" w:cstheme="majorBidi"/>
          <w:sz w:val="32"/>
          <w:szCs w:val="32"/>
        </w:rPr>
        <w:t>21</w:t>
      </w:r>
    </w:p>
    <w:p w:rsidR="0073135E" w:rsidRPr="0074224B" w:rsidRDefault="00601356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>3</w:t>
      </w:r>
      <w:r w:rsidR="00846AF2" w:rsidRPr="0074224B">
        <w:rPr>
          <w:rFonts w:asciiTheme="majorBidi" w:hAnsiTheme="majorBidi" w:cstheme="majorBidi"/>
          <w:sz w:val="32"/>
          <w:szCs w:val="32"/>
        </w:rPr>
        <w:t>.</w:t>
      </w:r>
      <w:r w:rsidRPr="0074224B">
        <w:rPr>
          <w:rFonts w:asciiTheme="majorBidi" w:hAnsiTheme="majorBidi" w:cstheme="majorBidi"/>
          <w:sz w:val="32"/>
          <w:szCs w:val="32"/>
        </w:rPr>
        <w:t>1</w:t>
      </w:r>
      <w:r w:rsidR="00061F75" w:rsidRPr="0074224B">
        <w:rPr>
          <w:rFonts w:asciiTheme="majorBidi" w:hAnsiTheme="majorBidi" w:cstheme="majorBidi"/>
          <w:sz w:val="32"/>
          <w:szCs w:val="32"/>
        </w:rPr>
        <w:t xml:space="preserve">      </w:t>
      </w:r>
      <w:r w:rsidR="00061F75" w:rsidRPr="0074224B">
        <w:rPr>
          <w:rFonts w:asciiTheme="majorBidi" w:eastAsia="Calibri" w:hAnsiTheme="majorBidi" w:cstheme="majorBidi"/>
          <w:sz w:val="32"/>
          <w:szCs w:val="32"/>
          <w:cs/>
        </w:rPr>
        <w:t>วัสดุและสารเคมี</w:t>
      </w:r>
      <w:r w:rsidR="005A4C56" w:rsidRPr="0074224B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 </w:t>
      </w:r>
      <w:r w:rsidR="00061F75" w:rsidRPr="0074224B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ab/>
      </w:r>
      <w:r w:rsidR="0079673B" w:rsidRPr="0074224B">
        <w:rPr>
          <w:rFonts w:asciiTheme="majorBidi" w:hAnsiTheme="majorBidi" w:cstheme="majorBidi"/>
          <w:sz w:val="32"/>
          <w:szCs w:val="32"/>
        </w:rPr>
        <w:t>30</w:t>
      </w:r>
    </w:p>
    <w:p w:rsidR="00D34228" w:rsidRPr="0074224B" w:rsidRDefault="008609A6" w:rsidP="0084499B">
      <w:pPr>
        <w:pStyle w:val="a5"/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D34228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.</w:t>
      </w:r>
      <w:r w:rsidRPr="0074224B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D34228" w:rsidRPr="0074224B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601356" w:rsidRPr="0074224B">
        <w:rPr>
          <w:rFonts w:asciiTheme="majorBidi" w:eastAsia="Calibri" w:hAnsiTheme="majorBidi" w:cstheme="majorBidi"/>
          <w:b w:val="0"/>
          <w:bCs w:val="0"/>
          <w:sz w:val="32"/>
          <w:szCs w:val="32"/>
          <w:cs/>
        </w:rPr>
        <w:t>เครื่องมือ</w:t>
      </w:r>
      <w:r w:rsidR="0079673B" w:rsidRPr="0074224B">
        <w:rPr>
          <w:rFonts w:asciiTheme="majorBidi" w:eastAsia="Calibri" w:hAnsiTheme="majorBidi" w:cstheme="majorBidi"/>
          <w:b w:val="0"/>
          <w:bCs w:val="0"/>
          <w:sz w:val="32"/>
          <w:szCs w:val="32"/>
          <w:cs/>
        </w:rPr>
        <w:t>ที่ใช้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</w:t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601356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79673B" w:rsidRPr="0074224B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</w:p>
    <w:p w:rsidR="00365AD0" w:rsidRPr="0074224B" w:rsidRDefault="00601356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>3</w:t>
      </w:r>
      <w:r w:rsidR="00C74770" w:rsidRPr="0074224B">
        <w:rPr>
          <w:rFonts w:asciiTheme="majorBidi" w:hAnsiTheme="majorBidi" w:cstheme="majorBidi"/>
          <w:sz w:val="32"/>
          <w:szCs w:val="32"/>
        </w:rPr>
        <w:t>.</w:t>
      </w:r>
      <w:r w:rsidRPr="0074224B">
        <w:rPr>
          <w:rFonts w:asciiTheme="majorBidi" w:hAnsiTheme="majorBidi" w:cstheme="majorBidi"/>
          <w:sz w:val="32"/>
          <w:szCs w:val="32"/>
        </w:rPr>
        <w:t>3</w:t>
      </w:r>
      <w:r w:rsidRPr="0074224B">
        <w:rPr>
          <w:rFonts w:asciiTheme="majorBidi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ศึกษาสภาวะที่ใช้ในการกระตุ้น</w:t>
      </w:r>
      <w:r w:rsidR="0074224B" w:rsidRPr="0074224B">
        <w:rPr>
          <w:rFonts w:asciiTheme="majorBidi" w:eastAsia="Calibri" w:hAnsiTheme="majorBidi" w:cstheme="majorBidi"/>
          <w:sz w:val="32"/>
          <w:szCs w:val="32"/>
          <w:cs/>
        </w:rPr>
        <w:t>สารละลายโซเดียม</w:t>
      </w:r>
      <w:proofErr w:type="spellStart"/>
      <w:r w:rsidR="0074224B" w:rsidRPr="0074224B">
        <w:rPr>
          <w:rFonts w:asciiTheme="majorBidi" w:eastAsia="Calibri" w:hAnsiTheme="majorBidi" w:cstheme="majorBidi"/>
          <w:sz w:val="32"/>
          <w:szCs w:val="32"/>
          <w:cs/>
        </w:rPr>
        <w:t>ไฮ</w:t>
      </w:r>
      <w:proofErr w:type="spellEnd"/>
      <w:r w:rsidR="0074224B" w:rsidRPr="0074224B">
        <w:rPr>
          <w:rFonts w:asciiTheme="majorBidi" w:eastAsia="Calibri" w:hAnsiTheme="majorBidi" w:cstheme="majorBidi"/>
          <w:sz w:val="32"/>
          <w:szCs w:val="32"/>
          <w:cs/>
        </w:rPr>
        <w:t>ดรอกไซด์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7669E" w:rsidRPr="0074224B">
        <w:rPr>
          <w:rFonts w:asciiTheme="majorBidi" w:hAnsiTheme="majorBidi" w:cstheme="majorBidi"/>
          <w:smallCaps/>
          <w:sz w:val="32"/>
          <w:szCs w:val="32"/>
        </w:rPr>
        <w:t>34</w:t>
      </w:r>
    </w:p>
    <w:p w:rsidR="0067669E" w:rsidRPr="0074224B" w:rsidRDefault="0067669E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>3.4</w:t>
      </w:r>
      <w:r w:rsidRPr="0074224B">
        <w:rPr>
          <w:rFonts w:asciiTheme="majorBidi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ศึกษาสภาวะที่ใช้ในการกระตุ้น</w:t>
      </w:r>
      <w:r w:rsidR="005A4C56" w:rsidRPr="0074224B">
        <w:rPr>
          <w:rFonts w:asciiTheme="majorBidi" w:eastAsia="Calibri" w:hAnsiTheme="majorBidi" w:cstheme="majorBidi"/>
          <w:sz w:val="32"/>
          <w:szCs w:val="32"/>
          <w:cs/>
        </w:rPr>
        <w:t>สารละลายไฮโดรคลอริก</w:t>
      </w:r>
      <w:r w:rsidR="005A4C56" w:rsidRPr="0074224B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5A4C56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5A4C56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sz w:val="32"/>
          <w:szCs w:val="32"/>
        </w:rPr>
        <w:t xml:space="preserve"> </w:t>
      </w:r>
      <w:r w:rsidRPr="0074224B">
        <w:rPr>
          <w:rFonts w:asciiTheme="majorBidi" w:hAnsiTheme="majorBidi" w:cstheme="majorBidi"/>
          <w:smallCaps/>
          <w:sz w:val="32"/>
          <w:szCs w:val="32"/>
        </w:rPr>
        <w:t>34</w:t>
      </w:r>
    </w:p>
    <w:p w:rsidR="00AC5C89" w:rsidRPr="0074224B" w:rsidRDefault="00601356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mallCaps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>3</w:t>
      </w:r>
      <w:r w:rsidR="00AC5C89" w:rsidRPr="0074224B">
        <w:rPr>
          <w:rFonts w:asciiTheme="majorBidi" w:hAnsiTheme="majorBidi" w:cstheme="majorBidi"/>
          <w:sz w:val="32"/>
          <w:szCs w:val="32"/>
        </w:rPr>
        <w:t>.</w:t>
      </w:r>
      <w:r w:rsidR="0067669E" w:rsidRPr="0074224B">
        <w:rPr>
          <w:rFonts w:asciiTheme="majorBidi" w:hAnsiTheme="majorBidi" w:cstheme="majorBidi"/>
          <w:sz w:val="32"/>
          <w:szCs w:val="32"/>
        </w:rPr>
        <w:t>5</w:t>
      </w:r>
      <w:r w:rsidRPr="0074224B">
        <w:rPr>
          <w:rFonts w:asciiTheme="majorBidi" w:hAnsiTheme="majorBidi" w:cstheme="majorBidi"/>
          <w:sz w:val="32"/>
          <w:szCs w:val="32"/>
        </w:rPr>
        <w:t xml:space="preserve">      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การกระตุ้นโดยวิธีการให้ความร้อน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 (Thermal Activated)</w:t>
      </w:r>
      <w:r w:rsidR="0074224B" w:rsidRPr="0074224B">
        <w:rPr>
          <w:rFonts w:asciiTheme="majorBidi" w:hAnsiTheme="majorBidi" w:cstheme="majorBidi"/>
          <w:smallCaps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mallCaps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mallCaps/>
          <w:sz w:val="32"/>
          <w:szCs w:val="32"/>
        </w:rPr>
        <w:tab/>
      </w:r>
      <w:r w:rsidR="0067669E" w:rsidRPr="0074224B">
        <w:rPr>
          <w:rFonts w:asciiTheme="majorBidi" w:hAnsiTheme="majorBidi" w:cstheme="majorBidi"/>
          <w:smallCaps/>
          <w:sz w:val="32"/>
          <w:szCs w:val="32"/>
        </w:rPr>
        <w:t>3</w:t>
      </w:r>
      <w:r w:rsidRPr="0074224B">
        <w:rPr>
          <w:rFonts w:asciiTheme="majorBidi" w:hAnsiTheme="majorBidi" w:cstheme="majorBidi"/>
          <w:smallCaps/>
          <w:sz w:val="32"/>
          <w:szCs w:val="32"/>
        </w:rPr>
        <w:t>5</w:t>
      </w:r>
    </w:p>
    <w:p w:rsidR="00601356" w:rsidRPr="0074224B" w:rsidRDefault="00601356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mallCaps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 xml:space="preserve">4.1      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ผลการศึกษาอุณหภูมิที่ใช้ในการเผาเบนโท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ไนท์</w:t>
      </w:r>
      <w:proofErr w:type="spellEnd"/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2C24F8" w:rsidRPr="0074224B">
        <w:rPr>
          <w:rFonts w:asciiTheme="majorBidi" w:hAnsiTheme="majorBidi" w:cstheme="majorBidi"/>
          <w:smallCaps/>
          <w:sz w:val="32"/>
          <w:szCs w:val="32"/>
        </w:rPr>
        <w:t>39</w:t>
      </w:r>
    </w:p>
    <w:p w:rsidR="003F585A" w:rsidRPr="0074224B" w:rsidRDefault="003F585A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mallCaps/>
          <w:sz w:val="32"/>
          <w:szCs w:val="32"/>
        </w:rPr>
      </w:pPr>
      <w:bookmarkStart w:id="2" w:name="_Hlk535771659"/>
      <w:r w:rsidRPr="0074224B">
        <w:rPr>
          <w:rFonts w:asciiTheme="majorBidi" w:hAnsiTheme="majorBidi" w:cstheme="majorBidi"/>
          <w:sz w:val="32"/>
          <w:szCs w:val="32"/>
        </w:rPr>
        <w:t xml:space="preserve">4.2      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ผลการศึกษาความเข้มข้นของสารละลายโซเดียม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ไฮ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ดรอกไซด์ที่ใช้ในการกระตุ้น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2C24F8" w:rsidRPr="0074224B">
        <w:rPr>
          <w:rFonts w:asciiTheme="majorBidi" w:hAnsiTheme="majorBidi" w:cstheme="majorBidi"/>
          <w:smallCaps/>
          <w:sz w:val="32"/>
          <w:szCs w:val="32"/>
        </w:rPr>
        <w:t>40</w:t>
      </w:r>
    </w:p>
    <w:bookmarkEnd w:id="2"/>
    <w:p w:rsidR="005E786C" w:rsidRPr="0074224B" w:rsidRDefault="005E786C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mallCaps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 xml:space="preserve">4.3      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ผลการศึกษาความเข้มข้นของสารละลายกรดไฮโดรคลอริกที่ใช้ในการกระตุ้น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4224B">
        <w:rPr>
          <w:rFonts w:asciiTheme="majorBidi" w:hAnsiTheme="majorBidi" w:cstheme="majorBidi"/>
          <w:sz w:val="32"/>
          <w:szCs w:val="32"/>
        </w:rPr>
        <w:t>……..</w:t>
      </w:r>
      <w:r w:rsidRPr="0074224B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74224B">
        <w:rPr>
          <w:rFonts w:asciiTheme="majorBidi" w:hAnsiTheme="majorBidi" w:cstheme="majorBidi"/>
          <w:smallCaps/>
          <w:sz w:val="32"/>
          <w:szCs w:val="32"/>
        </w:rPr>
        <w:tab/>
      </w:r>
      <w:r w:rsidR="002C24F8" w:rsidRPr="0074224B">
        <w:rPr>
          <w:rFonts w:asciiTheme="majorBidi" w:hAnsiTheme="majorBidi" w:cstheme="majorBidi"/>
          <w:smallCaps/>
          <w:sz w:val="32"/>
          <w:szCs w:val="32"/>
        </w:rPr>
        <w:t>41</w:t>
      </w:r>
    </w:p>
    <w:p w:rsidR="00163ECC" w:rsidRPr="0074224B" w:rsidRDefault="00163ECC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</w:rPr>
        <w:t xml:space="preserve">4.4      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ผลการศึกษาการให้ความร้อนในการกระตุ้น (</w:t>
      </w:r>
      <w:r w:rsidRPr="0074224B">
        <w:rPr>
          <w:rFonts w:asciiTheme="majorBidi" w:eastAsia="Calibri" w:hAnsiTheme="majorBidi" w:cstheme="majorBidi"/>
          <w:sz w:val="32"/>
          <w:szCs w:val="32"/>
        </w:rPr>
        <w:t>Thermal Activat</w:t>
      </w:r>
      <w:r w:rsidR="00082C42" w:rsidRPr="0074224B">
        <w:rPr>
          <w:rFonts w:asciiTheme="majorBidi" w:eastAsia="Calibri" w:hAnsiTheme="majorBidi" w:cstheme="majorBidi"/>
          <w:sz w:val="32"/>
          <w:szCs w:val="32"/>
        </w:rPr>
        <w:t>ion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วัสดุดูดซับ</w:t>
      </w:r>
    </w:p>
    <w:p w:rsidR="00163ECC" w:rsidRPr="0074224B" w:rsidRDefault="00163ECC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mallCaps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           ต่อการดูดซับสีย้อม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แคท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ไอออน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เมทิล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ลออ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เรนจ์</w:t>
      </w:r>
      <w:proofErr w:type="spellEnd"/>
      <w:r w:rsidR="0074224B" w:rsidRPr="0074224B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Calibri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Calibri" w:hAnsiTheme="majorBidi" w:cstheme="majorBidi"/>
          <w:sz w:val="32"/>
          <w:szCs w:val="32"/>
        </w:rPr>
        <w:tab/>
      </w:r>
      <w:r w:rsidR="008F0A8A" w:rsidRPr="0074224B">
        <w:rPr>
          <w:rFonts w:asciiTheme="majorBidi" w:hAnsiTheme="majorBidi" w:cstheme="majorBidi"/>
          <w:smallCaps/>
          <w:sz w:val="32"/>
          <w:szCs w:val="32"/>
        </w:rPr>
        <w:t>43</w:t>
      </w:r>
    </w:p>
    <w:p w:rsidR="00900D83" w:rsidRPr="0074224B" w:rsidRDefault="00900D8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4.5</w:t>
      </w:r>
      <w:r w:rsidR="00FF1260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ผลของอุณหภูมิที่ใช้ในการ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คาร์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บอ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ไนซ์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เซชัน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082C42" w:rsidRPr="0074224B">
        <w:rPr>
          <w:rFonts w:asciiTheme="majorBidi" w:eastAsia="Times New Roman" w:hAnsiTheme="majorBidi" w:cstheme="majorBidi"/>
          <w:sz w:val="32"/>
          <w:szCs w:val="32"/>
        </w:rPr>
        <w:t>45</w:t>
      </w:r>
    </w:p>
    <w:p w:rsidR="00900D83" w:rsidRPr="0074224B" w:rsidRDefault="00900D8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4.6</w:t>
      </w:r>
      <w:bookmarkStart w:id="3" w:name="_Hlk526844130"/>
      <w:r w:rsidRPr="0074224B">
        <w:rPr>
          <w:rFonts w:asciiTheme="majorBidi" w:eastAsia="Times New Roman" w:hAnsiTheme="majorBidi" w:cstheme="majorBidi"/>
          <w:sz w:val="32"/>
          <w:szCs w:val="32"/>
        </w:rPr>
        <w:t xml:space="preserve">     </w:t>
      </w:r>
      <w:r w:rsidR="00FF1260" w:rsidRPr="0074224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ผลของการวิเคราะห์ด้วยเทคนิค </w:t>
      </w:r>
      <w:r w:rsidRPr="0074224B">
        <w:rPr>
          <w:rFonts w:asciiTheme="majorBidi" w:eastAsia="Calibri" w:hAnsiTheme="majorBidi" w:cstheme="majorBidi"/>
          <w:sz w:val="32"/>
          <w:szCs w:val="32"/>
        </w:rPr>
        <w:t>BET</w:t>
      </w:r>
      <w:bookmarkEnd w:id="3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D67DF" w:rsidRPr="0074224B">
        <w:rPr>
          <w:rFonts w:asciiTheme="majorBidi" w:eastAsia="Times New Roman" w:hAnsiTheme="majorBidi" w:cstheme="majorBidi"/>
          <w:sz w:val="32"/>
          <w:szCs w:val="32"/>
        </w:rPr>
        <w:t>47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AE4231" w:rsidRPr="0074224B" w:rsidRDefault="00900D8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 xml:space="preserve">4.7      </w:t>
      </w:r>
      <w:r w:rsidR="00AE4231" w:rsidRPr="0074224B">
        <w:rPr>
          <w:rFonts w:asciiTheme="majorBidi" w:eastAsia="Calibri" w:hAnsiTheme="majorBidi" w:cstheme="majorBidi"/>
          <w:sz w:val="32"/>
          <w:szCs w:val="32"/>
          <w:cs/>
        </w:rPr>
        <w:t>ระยะเวลาในการดูดซับสีย้อม</w:t>
      </w:r>
      <w:proofErr w:type="spellStart"/>
      <w:r w:rsidR="00AE4231" w:rsidRPr="0074224B">
        <w:rPr>
          <w:rFonts w:asciiTheme="majorBidi" w:eastAsia="Calibri" w:hAnsiTheme="majorBidi" w:cstheme="majorBidi"/>
          <w:sz w:val="32"/>
          <w:szCs w:val="32"/>
          <w:cs/>
        </w:rPr>
        <w:t>เมทิ</w:t>
      </w:r>
      <w:proofErr w:type="spellEnd"/>
      <w:r w:rsidR="00AE4231"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="00AE4231"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="00AE4231"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ที่มีต่อวัสดุดูดซับประเภท </w:t>
      </w:r>
      <w:r w:rsidR="00AE4231" w:rsidRPr="0074224B">
        <w:rPr>
          <w:rFonts w:asciiTheme="majorBidi" w:eastAsia="Calibri" w:hAnsiTheme="majorBidi" w:cstheme="majorBidi"/>
          <w:sz w:val="32"/>
          <w:szCs w:val="32"/>
        </w:rPr>
        <w:t>BA50</w:t>
      </w:r>
    </w:p>
    <w:p w:rsidR="00900D83" w:rsidRPr="0074224B" w:rsidRDefault="00AE4231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          ที่ความเข้มข้นเริ่มต้นที่แตกต่างกัน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6D67DF" w:rsidRPr="0074224B">
        <w:rPr>
          <w:rFonts w:asciiTheme="majorBidi" w:eastAsia="Times New Roman" w:hAnsiTheme="majorBidi" w:cstheme="majorBidi"/>
          <w:sz w:val="32"/>
          <w:szCs w:val="32"/>
        </w:rPr>
        <w:t>5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0</w:t>
      </w:r>
    </w:p>
    <w:p w:rsidR="008F0A8A" w:rsidRPr="0074224B" w:rsidRDefault="00FF1260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</w:t>
      </w:r>
      <w:r w:rsidRPr="0074224B">
        <w:rPr>
          <w:rFonts w:asciiTheme="majorBidi" w:eastAsia="Calibri" w:hAnsiTheme="majorBidi" w:cstheme="majorBidi"/>
          <w:sz w:val="32"/>
          <w:szCs w:val="32"/>
        </w:rPr>
        <w:t>8</w:t>
      </w:r>
      <w:r w:rsidRPr="0074224B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="008F0A8A" w:rsidRPr="0074224B">
        <w:rPr>
          <w:rFonts w:asciiTheme="majorBidi" w:eastAsia="Calibri" w:hAnsiTheme="majorBidi" w:cstheme="majorBidi"/>
          <w:sz w:val="32"/>
          <w:szCs w:val="32"/>
          <w:cs/>
        </w:rPr>
        <w:t>ระยะเวลาในการดูดซับสีย้อม</w:t>
      </w:r>
      <w:proofErr w:type="spellStart"/>
      <w:r w:rsidR="008F0A8A" w:rsidRPr="0074224B">
        <w:rPr>
          <w:rFonts w:asciiTheme="majorBidi" w:eastAsia="Calibri" w:hAnsiTheme="majorBidi" w:cstheme="majorBidi"/>
          <w:sz w:val="32"/>
          <w:szCs w:val="32"/>
          <w:cs/>
        </w:rPr>
        <w:t>เมทิ</w:t>
      </w:r>
      <w:proofErr w:type="spellEnd"/>
      <w:r w:rsidR="008F0A8A"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="008F0A8A"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="008F0A8A"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ที่มีต่อวัสดุดูดซับประเภท </w:t>
      </w:r>
      <w:r w:rsidR="008F0A8A" w:rsidRPr="0074224B">
        <w:rPr>
          <w:rFonts w:asciiTheme="majorBidi" w:eastAsia="Calibri" w:hAnsiTheme="majorBidi" w:cstheme="majorBidi"/>
          <w:sz w:val="32"/>
          <w:szCs w:val="32"/>
        </w:rPr>
        <w:t>BA50</w:t>
      </w:r>
    </w:p>
    <w:p w:rsidR="008F0A8A" w:rsidRPr="0074224B" w:rsidRDefault="008F0A8A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          ที่ความเข้มข้นเริ่มต้นที่แตกต่างกัน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5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8F0A8A" w:rsidRPr="0074224B" w:rsidRDefault="008F0A8A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</w:rPr>
        <w:t>4.9</w:t>
      </w:r>
      <w:r w:rsidRPr="0074224B">
        <w:rPr>
          <w:rFonts w:asciiTheme="majorBidi" w:eastAsia="Calibri" w:hAnsiTheme="majorBidi" w:cstheme="majorBidi"/>
          <w:sz w:val="32"/>
          <w:szCs w:val="32"/>
        </w:rPr>
        <w:tab/>
      </w:r>
      <w:r w:rsidR="00FF1260" w:rsidRPr="0074224B">
        <w:rPr>
          <w:rFonts w:asciiTheme="majorBidi" w:eastAsia="Calibri" w:hAnsiTheme="majorBidi" w:cstheme="majorBidi"/>
          <w:sz w:val="32"/>
          <w:szCs w:val="32"/>
          <w:cs/>
        </w:rPr>
        <w:t>พี</w:t>
      </w:r>
      <w:proofErr w:type="spellStart"/>
      <w:r w:rsidR="00FF1260" w:rsidRPr="0074224B">
        <w:rPr>
          <w:rFonts w:asciiTheme="majorBidi" w:eastAsia="Calibri" w:hAnsiTheme="majorBidi" w:cstheme="majorBidi"/>
          <w:sz w:val="32"/>
          <w:szCs w:val="32"/>
          <w:cs/>
        </w:rPr>
        <w:t>เอช</w:t>
      </w:r>
      <w:proofErr w:type="spellEnd"/>
      <w:r w:rsidR="00FF1260" w:rsidRPr="0074224B">
        <w:rPr>
          <w:rFonts w:asciiTheme="majorBidi" w:eastAsia="Calibri" w:hAnsiTheme="majorBidi" w:cstheme="majorBidi"/>
          <w:sz w:val="32"/>
          <w:szCs w:val="32"/>
          <w:cs/>
        </w:rPr>
        <w:t>ของสารละลาย</w:t>
      </w:r>
      <w:proofErr w:type="spellStart"/>
      <w:r w:rsidR="00FF1260" w:rsidRPr="0074224B">
        <w:rPr>
          <w:rFonts w:asciiTheme="majorBidi" w:eastAsia="Calibri" w:hAnsiTheme="majorBidi" w:cstheme="majorBidi"/>
          <w:sz w:val="32"/>
          <w:szCs w:val="32"/>
          <w:cs/>
        </w:rPr>
        <w:t>เมทิล</w:t>
      </w:r>
      <w:proofErr w:type="spellEnd"/>
      <w:r w:rsidR="00FF1260"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="00FF1260"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="00FF1260" w:rsidRPr="0074224B">
        <w:rPr>
          <w:rFonts w:asciiTheme="majorBidi" w:eastAsia="Calibri" w:hAnsiTheme="majorBidi" w:cstheme="majorBidi"/>
          <w:sz w:val="32"/>
          <w:szCs w:val="32"/>
          <w:cs/>
        </w:rPr>
        <w:t>ที่มีต่อวัสดุดูดซับประเภท</w:t>
      </w:r>
      <w:r w:rsidR="006D67DF"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F1260" w:rsidRPr="0074224B">
        <w:rPr>
          <w:rFonts w:asciiTheme="majorBidi" w:eastAsia="Calibri" w:hAnsiTheme="majorBidi" w:cstheme="majorBidi"/>
          <w:sz w:val="32"/>
          <w:szCs w:val="32"/>
        </w:rPr>
        <w:t>BA50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6D67DF" w:rsidRPr="0074224B">
        <w:rPr>
          <w:rFonts w:asciiTheme="majorBidi" w:eastAsia="Times New Roman" w:hAnsiTheme="majorBidi" w:cstheme="majorBidi"/>
          <w:sz w:val="32"/>
          <w:szCs w:val="32"/>
        </w:rPr>
        <w:t>5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4</w:t>
      </w:r>
    </w:p>
    <w:p w:rsidR="006D67DF" w:rsidRPr="0074224B" w:rsidRDefault="006D67D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</w:t>
      </w:r>
      <w:r w:rsidR="008F0A8A" w:rsidRPr="0074224B">
        <w:rPr>
          <w:rFonts w:asciiTheme="majorBidi" w:eastAsia="Calibri" w:hAnsiTheme="majorBidi" w:cstheme="majorBidi"/>
          <w:sz w:val="32"/>
          <w:szCs w:val="32"/>
        </w:rPr>
        <w:t>10</w:t>
      </w:r>
      <w:r w:rsidR="008F0A8A" w:rsidRPr="0074224B">
        <w:rPr>
          <w:rFonts w:asciiTheme="majorBidi" w:eastAsia="Calibri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ค่าคงที่จากสมการไอโซเทอมแบบแลง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เมียร์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และไอโซเทอมแบบ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ฟรุนดลิช</w:t>
      </w:r>
      <w:proofErr w:type="spellEnd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5</w:t>
      </w:r>
      <w:r w:rsidR="008F0A8A" w:rsidRPr="0074224B">
        <w:rPr>
          <w:rFonts w:asciiTheme="majorBidi" w:eastAsia="Times New Roman" w:hAnsiTheme="majorBidi" w:cstheme="majorBidi"/>
          <w:sz w:val="32"/>
          <w:szCs w:val="32"/>
        </w:rPr>
        <w:t>6</w:t>
      </w:r>
    </w:p>
    <w:p w:rsidR="00383280" w:rsidRPr="0074224B" w:rsidRDefault="00383280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Pr="0074224B">
        <w:rPr>
          <w:rFonts w:asciiTheme="majorBidi" w:eastAsia="Calibri" w:hAnsiTheme="majorBidi" w:cstheme="majorBidi"/>
          <w:sz w:val="32"/>
          <w:szCs w:val="32"/>
        </w:rPr>
        <w:t>1</w:t>
      </w:r>
      <w:r w:rsidRPr="0074224B">
        <w:rPr>
          <w:rFonts w:asciiTheme="majorBidi" w:eastAsia="Calibri" w:hAnsiTheme="majorBidi" w:cstheme="majorBidi"/>
          <w:i/>
          <w:iCs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ความเข้มข้นและค่าการดูดกลืนของสารละลายสีย้อม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เมทิล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5A4C56" w:rsidRPr="0074224B">
        <w:rPr>
          <w:rFonts w:asciiTheme="majorBidi" w:eastAsia="Times New Roman" w:hAnsiTheme="majorBidi" w:cstheme="majorBidi"/>
          <w:sz w:val="32"/>
          <w:szCs w:val="32"/>
        </w:rPr>
        <w:t>72</w:t>
      </w:r>
    </w:p>
    <w:p w:rsidR="005A4C56" w:rsidRPr="0074224B" w:rsidRDefault="005A4C56" w:rsidP="0074224B">
      <w:pPr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5A4C56" w:rsidRDefault="005A4C56" w:rsidP="0074224B">
      <w:pPr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74224B" w:rsidRPr="0074224B" w:rsidRDefault="0074224B" w:rsidP="0074224B">
      <w:pPr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5A4C56" w:rsidRPr="0074224B" w:rsidRDefault="005A4C56" w:rsidP="0074224B">
      <w:pPr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 w:hint="cs"/>
          <w:sz w:val="32"/>
          <w:szCs w:val="32"/>
        </w:rPr>
      </w:pPr>
    </w:p>
    <w:p w:rsidR="0074224B" w:rsidRPr="0074224B" w:rsidRDefault="0074224B" w:rsidP="0074224B">
      <w:pPr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 w:hint="cs"/>
          <w:sz w:val="32"/>
          <w:szCs w:val="32"/>
        </w:rPr>
      </w:pPr>
    </w:p>
    <w:p w:rsidR="0074224B" w:rsidRPr="0074224B" w:rsidRDefault="0074224B" w:rsidP="0074224B">
      <w:pPr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5A4C56" w:rsidRPr="0074224B" w:rsidRDefault="005A4C56" w:rsidP="0074224B">
      <w:pPr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73135E" w:rsidRPr="0074224B" w:rsidRDefault="00B16F2F" w:rsidP="0084499B">
      <w:pPr>
        <w:tabs>
          <w:tab w:val="left" w:pos="540"/>
          <w:tab w:val="right" w:leader="dot" w:pos="7830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25pt;margin-top:-37.5pt;width:36pt;height:27pt;z-index:251658240" stroked="f">
            <v:textbox>
              <w:txbxContent>
                <w:p w:rsidR="00B16F2F" w:rsidRDefault="00B16F2F"/>
              </w:txbxContent>
            </v:textbox>
          </v:shape>
        </w:pict>
      </w:r>
      <w:r w:rsidR="0073135E" w:rsidRPr="0074224B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  <w:r w:rsidR="003C4DFE" w:rsidRPr="0074224B">
        <w:rPr>
          <w:rFonts w:asciiTheme="majorBidi" w:hAnsiTheme="majorBidi" w:cstheme="majorBidi"/>
          <w:b/>
          <w:bCs/>
          <w:sz w:val="40"/>
          <w:szCs w:val="40"/>
          <w:cs/>
        </w:rPr>
        <w:t>ภาพ</w:t>
      </w:r>
    </w:p>
    <w:p w:rsidR="0073135E" w:rsidRPr="0074224B" w:rsidRDefault="003C4DFE" w:rsidP="0084499B">
      <w:pPr>
        <w:pStyle w:val="a5"/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>ภาพ</w:t>
      </w:r>
      <w:r w:rsidR="0073135E" w:rsidRPr="0074224B">
        <w:rPr>
          <w:rFonts w:asciiTheme="majorBidi" w:hAnsiTheme="majorBidi" w:cstheme="majorBidi"/>
          <w:sz w:val="32"/>
          <w:szCs w:val="32"/>
          <w:cs/>
        </w:rPr>
        <w:t>ที่</w:t>
      </w:r>
      <w:r w:rsidR="009A2E81" w:rsidRPr="0074224B">
        <w:rPr>
          <w:rFonts w:asciiTheme="majorBidi" w:hAnsiTheme="majorBidi" w:cstheme="majorBidi"/>
          <w:sz w:val="32"/>
          <w:szCs w:val="32"/>
          <w:cs/>
        </w:rPr>
        <w:tab/>
      </w:r>
      <w:r w:rsidR="005D56E8" w:rsidRPr="0074224B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000996" w:rsidRPr="0074224B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="0073135E" w:rsidRPr="0074224B">
        <w:rPr>
          <w:rFonts w:asciiTheme="majorBidi" w:hAnsiTheme="majorBidi" w:cstheme="majorBidi"/>
          <w:sz w:val="32"/>
          <w:szCs w:val="32"/>
          <w:cs/>
        </w:rPr>
        <w:t>หน้า</w:t>
      </w:r>
    </w:p>
    <w:p w:rsidR="0073135E" w:rsidRPr="0074224B" w:rsidRDefault="0073135E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5D56E8" w:rsidRPr="0074224B" w:rsidRDefault="0013715E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5D56E8" w:rsidRPr="0074224B">
        <w:rPr>
          <w:rFonts w:asciiTheme="majorBidi" w:eastAsia="Times New Roman" w:hAnsiTheme="majorBidi" w:cstheme="majorBidi"/>
          <w:sz w:val="32"/>
          <w:szCs w:val="32"/>
        </w:rPr>
        <w:t>.1</w:t>
      </w:r>
      <w:r w:rsidR="005D56E8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8A50D2" w:rsidRPr="0074224B">
        <w:rPr>
          <w:rFonts w:asciiTheme="majorBidi" w:hAnsiTheme="majorBidi" w:cstheme="majorBidi"/>
          <w:sz w:val="32"/>
          <w:szCs w:val="32"/>
          <w:cs/>
        </w:rPr>
        <w:t>ขั้นตอนการเคลื่อนตัวของ</w:t>
      </w:r>
      <w:proofErr w:type="spellStart"/>
      <w:r w:rsidR="008A50D2" w:rsidRPr="0074224B">
        <w:rPr>
          <w:rFonts w:asciiTheme="majorBidi" w:hAnsiTheme="majorBidi" w:cstheme="majorBidi"/>
          <w:sz w:val="32"/>
          <w:szCs w:val="32"/>
          <w:cs/>
        </w:rPr>
        <w:t>ตัวถุกดูด</w:t>
      </w:r>
      <w:proofErr w:type="spellEnd"/>
      <w:r w:rsidR="008A50D2" w:rsidRPr="0074224B">
        <w:rPr>
          <w:rFonts w:asciiTheme="majorBidi" w:hAnsiTheme="majorBidi" w:cstheme="majorBidi"/>
          <w:sz w:val="32"/>
          <w:szCs w:val="32"/>
          <w:cs/>
        </w:rPr>
        <w:t xml:space="preserve">ซับในขบวนการ </w:t>
      </w:r>
      <w:r w:rsidR="008A50D2" w:rsidRPr="0074224B">
        <w:rPr>
          <w:rFonts w:asciiTheme="majorBidi" w:hAnsiTheme="majorBidi" w:cstheme="majorBidi"/>
          <w:sz w:val="32"/>
          <w:szCs w:val="32"/>
        </w:rPr>
        <w:t>Adsorption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8</w:t>
      </w:r>
    </w:p>
    <w:p w:rsidR="005D56E8" w:rsidRPr="0074224B" w:rsidRDefault="005D56E8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2.</w:t>
      </w:r>
      <w:r w:rsidR="0013715E"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FA6001" w:rsidRPr="0074224B">
        <w:rPr>
          <w:rFonts w:asciiTheme="majorBidi" w:hAnsiTheme="majorBidi" w:cstheme="majorBidi"/>
          <w:sz w:val="32"/>
          <w:szCs w:val="32"/>
          <w:cs/>
        </w:rPr>
        <w:t>การดูดซับ</w:t>
      </w:r>
      <w:r w:rsidR="0074224B" w:rsidRPr="0074224B">
        <w:rPr>
          <w:rFonts w:asciiTheme="majorBidi" w:hAnsiTheme="majorBidi" w:cstheme="majorBidi"/>
          <w:sz w:val="32"/>
          <w:szCs w:val="32"/>
          <w:cs/>
        </w:rPr>
        <w:t>ของสารดูดซับด้วยแรงทางไฟฟ้าสถิต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FA6001" w:rsidRPr="0074224B">
        <w:rPr>
          <w:rFonts w:asciiTheme="majorBidi" w:eastAsia="Times New Roman" w:hAnsiTheme="majorBidi" w:cstheme="majorBidi"/>
          <w:sz w:val="32"/>
          <w:szCs w:val="32"/>
        </w:rPr>
        <w:t>1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0</w:t>
      </w:r>
    </w:p>
    <w:p w:rsidR="005D56E8" w:rsidRPr="0074224B" w:rsidRDefault="0013715E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2.3</w:t>
      </w:r>
      <w:r w:rsidR="005D56E8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D176B9" w:rsidRPr="0074224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การเปลี่ยนรูปของโลหะหนักในกลุ่มประจุบวกสอง ในสารละลายที่มีค่า </w:t>
      </w:r>
      <w:r w:rsidR="00D176B9" w:rsidRPr="0074224B">
        <w:rPr>
          <w:rFonts w:asciiTheme="majorBidi" w:eastAsia="Times New Roman" w:hAnsiTheme="majorBidi" w:cstheme="majorBidi"/>
          <w:sz w:val="32"/>
          <w:szCs w:val="32"/>
        </w:rPr>
        <w:t xml:space="preserve">pH </w:t>
      </w:r>
      <w:r w:rsidR="00D176B9" w:rsidRPr="0074224B">
        <w:rPr>
          <w:rFonts w:asciiTheme="majorBidi" w:eastAsia="Times New Roman" w:hAnsiTheme="majorBidi" w:cstheme="majorBidi"/>
          <w:sz w:val="32"/>
          <w:szCs w:val="32"/>
          <w:cs/>
        </w:rPr>
        <w:t>ต่าง ๆ</w:t>
      </w:r>
      <w:r w:rsidR="00D176B9" w:rsidRPr="007422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13</w:t>
      </w:r>
    </w:p>
    <w:p w:rsidR="004A37E1" w:rsidRPr="0074224B" w:rsidRDefault="0004611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2.4</w:t>
      </w:r>
      <w:r w:rsidR="004A37E1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4A37E1" w:rsidRPr="0074224B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รูปแบบ </w:t>
      </w:r>
      <w:r w:rsidR="004A37E1" w:rsidRPr="0074224B">
        <w:rPr>
          <w:rFonts w:asciiTheme="majorBidi" w:hAnsiTheme="majorBidi" w:cstheme="majorBidi"/>
          <w:spacing w:val="-4"/>
          <w:sz w:val="32"/>
          <w:szCs w:val="32"/>
        </w:rPr>
        <w:t>Adsorption Isotherm</w:t>
      </w:r>
      <w:r w:rsidRPr="0074224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4A37E1" w:rsidRPr="0074224B">
        <w:rPr>
          <w:rFonts w:asciiTheme="majorBidi" w:eastAsia="Calibri" w:hAnsiTheme="majorBidi" w:cstheme="majorBidi"/>
          <w:spacing w:val="-4"/>
          <w:sz w:val="32"/>
          <w:szCs w:val="32"/>
        </w:rPr>
        <w:t>Isotherm</w:t>
      </w:r>
      <w:proofErr w:type="spellEnd"/>
      <w:r w:rsidR="004A37E1" w:rsidRPr="0074224B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</w:t>
      </w:r>
      <w:proofErr w:type="gramStart"/>
      <w:r w:rsidR="004A37E1" w:rsidRPr="0074224B">
        <w:rPr>
          <w:rFonts w:asciiTheme="majorBidi" w:eastAsia="Calibri" w:hAnsiTheme="majorBidi" w:cstheme="majorBidi"/>
          <w:spacing w:val="-4"/>
          <w:sz w:val="32"/>
          <w:szCs w:val="32"/>
        </w:rPr>
        <w:t>W :</w:t>
      </w:r>
      <w:proofErr w:type="gramEnd"/>
      <w:r w:rsidR="004A37E1" w:rsidRPr="0074224B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Weight adsorbed ; P0 : </w:t>
      </w:r>
      <w:proofErr w:type="spellStart"/>
      <w:r w:rsidR="004A37E1" w:rsidRPr="0074224B">
        <w:rPr>
          <w:rFonts w:asciiTheme="majorBidi" w:eastAsia="Calibri" w:hAnsiTheme="majorBidi" w:cstheme="majorBidi"/>
          <w:spacing w:val="-4"/>
          <w:sz w:val="32"/>
          <w:szCs w:val="32"/>
        </w:rPr>
        <w:t>adsorbate</w:t>
      </w:r>
      <w:proofErr w:type="spellEnd"/>
      <w:r w:rsidR="004A37E1" w:rsidRPr="0074224B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Equilibrium</w:t>
      </w:r>
    </w:p>
    <w:p w:rsidR="00046113" w:rsidRPr="0074224B" w:rsidRDefault="004A37E1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</w:rPr>
        <w:tab/>
      </w:r>
      <w:proofErr w:type="gramStart"/>
      <w:r w:rsidRPr="0074224B">
        <w:rPr>
          <w:rFonts w:asciiTheme="majorBidi" w:eastAsia="Calibri" w:hAnsiTheme="majorBidi" w:cstheme="majorBidi"/>
          <w:sz w:val="32"/>
          <w:szCs w:val="32"/>
        </w:rPr>
        <w:t>pressure ;</w:t>
      </w:r>
      <w:proofErr w:type="gramEnd"/>
      <w:r w:rsidRPr="0074224B">
        <w:rPr>
          <w:rFonts w:asciiTheme="majorBidi" w:eastAsia="Calibri" w:hAnsiTheme="majorBidi" w:cstheme="majorBidi"/>
          <w:sz w:val="32"/>
          <w:szCs w:val="32"/>
        </w:rPr>
        <w:t xml:space="preserve"> P : 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</w:rPr>
        <w:t>adsorbate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</w:rPr>
        <w:t xml:space="preserve"> saturated equilibrium pr</w:t>
      </w:r>
      <w:r w:rsidR="0074224B" w:rsidRPr="0074224B">
        <w:rPr>
          <w:rFonts w:asciiTheme="majorBidi" w:eastAsia="Calibri" w:hAnsiTheme="majorBidi" w:cstheme="majorBidi"/>
          <w:sz w:val="32"/>
          <w:szCs w:val="32"/>
        </w:rPr>
        <w:t xml:space="preserve">essure ;P/P0 relative pressure)  </w:t>
      </w:r>
      <w:r w:rsidR="0074224B" w:rsidRPr="0074224B">
        <w:rPr>
          <w:rFonts w:asciiTheme="majorBidi" w:eastAsia="Calibri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Calibri" w:hAnsiTheme="majorBidi" w:cstheme="majorBidi"/>
          <w:sz w:val="32"/>
          <w:szCs w:val="32"/>
        </w:rPr>
        <w:tab/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15</w:t>
      </w:r>
    </w:p>
    <w:p w:rsidR="00E21E92" w:rsidRPr="0074224B" w:rsidRDefault="00C5712C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E21E92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5</w:t>
      </w:r>
      <w:r w:rsidR="00E21E92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ลักษณะของ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 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</w:rPr>
        <w:t>Freundlich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</w:rPr>
        <w:t xml:space="preserve"> Adsorption Isotherm</w:t>
      </w:r>
      <w:r w:rsidRPr="007422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17</w:t>
      </w:r>
    </w:p>
    <w:p w:rsidR="00050D1B" w:rsidRPr="0074224B" w:rsidRDefault="00606329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050D1B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6</w:t>
      </w:r>
      <w:r w:rsidR="00050D1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เบนโท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ไนท์</w:t>
      </w:r>
      <w:proofErr w:type="spellEnd"/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18</w:t>
      </w:r>
    </w:p>
    <w:p w:rsidR="00050D1B" w:rsidRPr="0074224B" w:rsidRDefault="00606329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bookmarkStart w:id="4" w:name="_Hlk514682203"/>
      <w:proofErr w:type="gramStart"/>
      <w:r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387FF9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7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3C7FDE"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โครงสร้างโมเลกุลแบบเป็นแผ่นของกลุ่มแร่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ฟิลโล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ซิลิเ</w:t>
      </w:r>
      <w:r w:rsidRPr="0074224B">
        <w:rPr>
          <w:rFonts w:asciiTheme="majorBidi" w:eastAsia="Times New Roman" w:hAnsiTheme="majorBidi" w:cstheme="majorBidi"/>
          <w:sz w:val="32"/>
          <w:szCs w:val="32"/>
          <w:cs/>
        </w:rPr>
        <w:t>กด</w:t>
      </w:r>
      <w:proofErr w:type="gramEnd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B63776"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0</w:t>
      </w:r>
    </w:p>
    <w:p w:rsidR="00050D1B" w:rsidRPr="0074224B" w:rsidRDefault="00606329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050D1B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8</w:t>
      </w:r>
      <w:r w:rsidR="00050D1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  <w:t>รูปร่างของ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  <w:t>มอนต์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  <w:t>มอ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  <w:t>ริลโลไนต์</w:t>
      </w:r>
      <w:proofErr w:type="spellEnd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B63776"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0</w:t>
      </w:r>
    </w:p>
    <w:p w:rsidR="00050D1B" w:rsidRPr="0074224B" w:rsidRDefault="00766BE4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252175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9</w:t>
      </w:r>
      <w:r w:rsidR="00050D1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ขั้นตอนการผลิต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ถ่านกัมมันต์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ด้วยวิธีการกระตุ้นทางกายภาพ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E9309E" w:rsidRPr="0074224B">
        <w:rPr>
          <w:rFonts w:asciiTheme="majorBidi" w:eastAsia="Times New Roman" w:hAnsiTheme="majorBidi" w:cstheme="majorBidi"/>
          <w:sz w:val="32"/>
          <w:szCs w:val="32"/>
        </w:rPr>
        <w:t>3</w:t>
      </w:r>
    </w:p>
    <w:bookmarkEnd w:id="4"/>
    <w:p w:rsidR="000943A5" w:rsidRPr="0074224B" w:rsidRDefault="00766BE4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0943A5" w:rsidRPr="0074224B">
        <w:rPr>
          <w:rFonts w:asciiTheme="majorBidi" w:eastAsia="Times New Roman" w:hAnsiTheme="majorBidi" w:cstheme="majorBidi"/>
          <w:sz w:val="32"/>
          <w:szCs w:val="32"/>
        </w:rPr>
        <w:t>.1</w:t>
      </w:r>
      <w:r w:rsidR="003C7FDE" w:rsidRPr="0074224B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ขั้นตอนการผลิต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ถ่านกั</w:t>
      </w:r>
      <w:r w:rsidR="0074224B" w:rsidRPr="0074224B">
        <w:rPr>
          <w:rFonts w:asciiTheme="majorBidi" w:eastAsia="Calibri" w:hAnsiTheme="majorBidi" w:cstheme="majorBidi"/>
          <w:sz w:val="32"/>
          <w:szCs w:val="32"/>
          <w:cs/>
        </w:rPr>
        <w:t>มมันต์</w:t>
      </w:r>
      <w:proofErr w:type="spellEnd"/>
      <w:r w:rsidR="0074224B" w:rsidRPr="0074224B">
        <w:rPr>
          <w:rFonts w:asciiTheme="majorBidi" w:eastAsia="Calibri" w:hAnsiTheme="majorBidi" w:cstheme="majorBidi"/>
          <w:sz w:val="32"/>
          <w:szCs w:val="32"/>
          <w:cs/>
        </w:rPr>
        <w:t>ด้วยวิธีการกระตุ้นทางเคมี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124C3F"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4</w:t>
      </w:r>
    </w:p>
    <w:p w:rsidR="000943A5" w:rsidRPr="0074224B" w:rsidRDefault="008609A6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3</w:t>
      </w:r>
      <w:r w:rsidR="000943A5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1</w:t>
      </w:r>
      <w:r w:rsidR="000943A5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โครงสร้างของ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3</w:t>
      </w:r>
      <w:r w:rsidR="00B45B83" w:rsidRPr="0074224B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0943A5" w:rsidRPr="0074224B" w:rsidRDefault="008609A6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3</w:t>
      </w:r>
      <w:r w:rsidR="000943A5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="000943A5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โครงสร้างทางเคมีของสีย้อม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ลออ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เรนจ์</w:t>
      </w:r>
      <w:proofErr w:type="spellEnd"/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5168AB" w:rsidRPr="0074224B">
        <w:rPr>
          <w:rFonts w:asciiTheme="majorBidi" w:eastAsia="Times New Roman" w:hAnsiTheme="majorBidi" w:cstheme="majorBidi"/>
          <w:sz w:val="32"/>
          <w:szCs w:val="32"/>
        </w:rPr>
        <w:t>3</w:t>
      </w:r>
      <w:r w:rsidR="00F5539B" w:rsidRPr="0074224B">
        <w:rPr>
          <w:rFonts w:asciiTheme="majorBidi" w:eastAsia="Times New Roman" w:hAnsiTheme="majorBidi" w:cstheme="majorBidi"/>
          <w:sz w:val="32"/>
          <w:szCs w:val="32"/>
        </w:rPr>
        <w:t>1</w:t>
      </w:r>
    </w:p>
    <w:p w:rsidR="000943A5" w:rsidRPr="0074224B" w:rsidRDefault="003F585A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</w:t>
      </w:r>
      <w:r w:rsidR="000943A5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1</w:t>
      </w:r>
      <w:r w:rsidR="00DB3B07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ผลการศึกษาอุณหภูมิที่ใช้ในการเผาเบนโท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ไนท์</w:t>
      </w:r>
      <w:proofErr w:type="spellEnd"/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B45B83" w:rsidRPr="0074224B">
        <w:rPr>
          <w:rFonts w:asciiTheme="majorBidi" w:eastAsia="Times New Roman" w:hAnsiTheme="majorBidi" w:cstheme="majorBidi"/>
          <w:sz w:val="32"/>
          <w:szCs w:val="32"/>
        </w:rPr>
        <w:t>39</w:t>
      </w:r>
    </w:p>
    <w:p w:rsidR="003F585A" w:rsidRPr="0074224B" w:rsidRDefault="003F585A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</w:t>
      </w:r>
      <w:r w:rsidR="005E786C" w:rsidRPr="0074224B">
        <w:rPr>
          <w:rFonts w:asciiTheme="majorBidi" w:eastAsia="Times New Roman" w:hAnsiTheme="majorBidi" w:cstheme="majorBidi"/>
          <w:sz w:val="32"/>
          <w:szCs w:val="32"/>
        </w:rPr>
        <w:t>2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5E786C" w:rsidRPr="0074224B">
        <w:rPr>
          <w:rFonts w:asciiTheme="majorBidi" w:eastAsia="Calibri" w:hAnsiTheme="majorBidi" w:cstheme="majorBidi"/>
          <w:sz w:val="32"/>
          <w:szCs w:val="32"/>
          <w:cs/>
        </w:rPr>
        <w:t>ผลการศึกษาความเข้มข้นของสารละลายโซเดียม</w:t>
      </w:r>
      <w:proofErr w:type="spellStart"/>
      <w:r w:rsidR="005E786C" w:rsidRPr="0074224B">
        <w:rPr>
          <w:rFonts w:asciiTheme="majorBidi" w:eastAsia="Calibri" w:hAnsiTheme="majorBidi" w:cstheme="majorBidi"/>
          <w:sz w:val="32"/>
          <w:szCs w:val="32"/>
          <w:cs/>
        </w:rPr>
        <w:t>ไฮ</w:t>
      </w:r>
      <w:proofErr w:type="spellEnd"/>
      <w:r w:rsidR="005E786C" w:rsidRPr="0074224B">
        <w:rPr>
          <w:rFonts w:asciiTheme="majorBidi" w:eastAsia="Calibri" w:hAnsiTheme="majorBidi" w:cstheme="majorBidi"/>
          <w:sz w:val="32"/>
          <w:szCs w:val="32"/>
          <w:cs/>
        </w:rPr>
        <w:t>ดรอกไซด์ที่ใช้ในการกระตุ้น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B45B83" w:rsidRPr="0074224B">
        <w:rPr>
          <w:rFonts w:asciiTheme="majorBidi" w:eastAsia="Times New Roman" w:hAnsiTheme="majorBidi" w:cstheme="majorBidi"/>
          <w:sz w:val="32"/>
          <w:szCs w:val="32"/>
        </w:rPr>
        <w:t>41</w:t>
      </w:r>
    </w:p>
    <w:p w:rsidR="006D7CE9" w:rsidRPr="0074224B" w:rsidRDefault="006D7CE9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4.3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ผลการศึกษาความเข้มข้นของสารละลายกรดไฮโดรคลอริกที่ใช้ในการกระตุ้น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B45B83" w:rsidRPr="0074224B">
        <w:rPr>
          <w:rFonts w:asciiTheme="majorBidi" w:eastAsia="Times New Roman" w:hAnsiTheme="majorBidi" w:cstheme="majorBidi"/>
          <w:sz w:val="32"/>
          <w:szCs w:val="32"/>
        </w:rPr>
        <w:t>4</w:t>
      </w:r>
      <w:r w:rsidR="008F0A8A" w:rsidRPr="0074224B">
        <w:rPr>
          <w:rFonts w:asciiTheme="majorBidi" w:eastAsia="Times New Roman" w:hAnsiTheme="majorBidi" w:cstheme="majorBidi"/>
          <w:sz w:val="32"/>
          <w:szCs w:val="32"/>
        </w:rPr>
        <w:t>2</w:t>
      </w:r>
    </w:p>
    <w:p w:rsidR="00B45B83" w:rsidRPr="0074224B" w:rsidRDefault="00900D8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4.4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ผลการศึกษา</w:t>
      </w:r>
      <w:r w:rsidR="00B45B83" w:rsidRPr="0074224B">
        <w:rPr>
          <w:rFonts w:asciiTheme="majorBidi" w:eastAsia="Calibri" w:hAnsiTheme="majorBidi" w:cstheme="majorBidi"/>
          <w:sz w:val="32"/>
          <w:szCs w:val="32"/>
          <w:cs/>
        </w:rPr>
        <w:t>การให้ความร้อนในการกระตุ้น (</w:t>
      </w:r>
      <w:r w:rsidR="00B45B83" w:rsidRPr="0074224B">
        <w:rPr>
          <w:rFonts w:asciiTheme="majorBidi" w:eastAsia="Calibri" w:hAnsiTheme="majorBidi" w:cstheme="majorBidi"/>
          <w:sz w:val="32"/>
          <w:szCs w:val="32"/>
        </w:rPr>
        <w:t>Thermal Activation</w:t>
      </w:r>
      <w:r w:rsidR="00B45B83" w:rsidRPr="0074224B">
        <w:rPr>
          <w:rFonts w:asciiTheme="majorBidi" w:eastAsia="Calibri" w:hAnsiTheme="majorBidi" w:cstheme="majorBidi"/>
          <w:sz w:val="32"/>
          <w:szCs w:val="32"/>
          <w:cs/>
        </w:rPr>
        <w:t>) ความเข้มข้น</w:t>
      </w:r>
    </w:p>
    <w:p w:rsidR="00900D83" w:rsidRPr="0074224B" w:rsidRDefault="00B45B8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ab/>
        <w:t>วัสดุดูดซับต่อการดูดซับสีย้อม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เมทิล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เมทิลออร์เรนจ์</w:t>
      </w:r>
      <w:proofErr w:type="spellEnd"/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4</w:t>
      </w:r>
      <w:r w:rsidR="008F0A8A" w:rsidRPr="0074224B">
        <w:rPr>
          <w:rFonts w:asciiTheme="majorBidi" w:eastAsia="Times New Roman" w:hAnsiTheme="majorBidi" w:cstheme="majorBidi"/>
          <w:sz w:val="32"/>
          <w:szCs w:val="32"/>
        </w:rPr>
        <w:t>4</w:t>
      </w:r>
    </w:p>
    <w:p w:rsidR="00B45B83" w:rsidRPr="0074224B" w:rsidRDefault="00B45B8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4.5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Point of zero 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</w:rPr>
        <w:t>chang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</w:rPr>
        <w:t xml:space="preserve"> (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</w:rPr>
        <w:t>pH</w:t>
      </w:r>
      <w:r w:rsidRPr="0074224B">
        <w:rPr>
          <w:rFonts w:asciiTheme="majorBidi" w:eastAsia="Calibri" w:hAnsiTheme="majorBidi" w:cstheme="majorBidi"/>
          <w:sz w:val="32"/>
          <w:szCs w:val="32"/>
          <w:vertAlign w:val="subscript"/>
        </w:rPr>
        <w:t>pzc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ของวัสดุดูดซับประเภท </w:t>
      </w:r>
      <w:r w:rsidRPr="0074224B">
        <w:rPr>
          <w:rFonts w:asciiTheme="majorBidi" w:eastAsia="Calibri" w:hAnsiTheme="majorBidi" w:cstheme="majorBidi"/>
          <w:sz w:val="32"/>
          <w:szCs w:val="32"/>
        </w:rPr>
        <w:t>BA50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46</w:t>
      </w:r>
    </w:p>
    <w:p w:rsidR="00B45B83" w:rsidRPr="0074224B" w:rsidRDefault="00B45B8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4.6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FTIR Spectra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ของ </w:t>
      </w:r>
      <w:r w:rsidRPr="0074224B">
        <w:rPr>
          <w:rFonts w:asciiTheme="majorBidi" w:eastAsia="Calibri" w:hAnsiTheme="majorBidi" w:cstheme="majorBidi"/>
          <w:sz w:val="32"/>
          <w:szCs w:val="32"/>
        </w:rPr>
        <w:t>BA50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85319C" w:rsidRPr="0074224B">
        <w:rPr>
          <w:rFonts w:asciiTheme="majorBidi" w:eastAsia="Times New Roman" w:hAnsiTheme="majorBidi" w:cstheme="majorBidi"/>
          <w:sz w:val="32"/>
          <w:szCs w:val="32"/>
        </w:rPr>
        <w:t>48</w:t>
      </w:r>
    </w:p>
    <w:p w:rsidR="00B45B83" w:rsidRPr="0074224B" w:rsidRDefault="00B45B83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4.7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FTIR Spectra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ของ </w:t>
      </w:r>
      <w:r w:rsidRPr="0074224B">
        <w:rPr>
          <w:rFonts w:asciiTheme="majorBidi" w:eastAsia="Calibri" w:hAnsiTheme="majorBidi" w:cstheme="majorBidi"/>
          <w:sz w:val="32"/>
          <w:szCs w:val="32"/>
        </w:rPr>
        <w:t>BA50</w:t>
      </w:r>
      <w:r w:rsidR="0085319C" w:rsidRPr="0074224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5319C" w:rsidRPr="0074224B">
        <w:rPr>
          <w:rFonts w:asciiTheme="majorBidi" w:eastAsia="Calibri" w:hAnsiTheme="majorBidi" w:cstheme="majorBidi"/>
          <w:sz w:val="32"/>
          <w:szCs w:val="32"/>
          <w:cs/>
        </w:rPr>
        <w:t>หลังดูดซับ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85319C" w:rsidRPr="0074224B">
        <w:rPr>
          <w:rFonts w:asciiTheme="majorBidi" w:eastAsia="Times New Roman" w:hAnsiTheme="majorBidi" w:cstheme="majorBidi"/>
          <w:sz w:val="32"/>
          <w:szCs w:val="32"/>
        </w:rPr>
        <w:t>48</w:t>
      </w:r>
    </w:p>
    <w:p w:rsidR="0085319C" w:rsidRPr="0074224B" w:rsidRDefault="0085319C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4.8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ระยะเวลาในการดูดซับสีย้อม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ที่มีต่อวัสดุดูดซับประเภท </w:t>
      </w:r>
      <w:r w:rsidRPr="0074224B">
        <w:rPr>
          <w:rFonts w:asciiTheme="majorBidi" w:eastAsia="Calibri" w:hAnsiTheme="majorBidi" w:cstheme="majorBidi"/>
          <w:sz w:val="32"/>
          <w:szCs w:val="32"/>
        </w:rPr>
        <w:t>BA50</w:t>
      </w:r>
    </w:p>
    <w:p w:rsidR="0085319C" w:rsidRPr="0074224B" w:rsidRDefault="0085319C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</w:rPr>
        <w:tab/>
        <w:t xml:space="preserve">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ที่ความเข้มข้นเริ่มต้นที่แตกต่างกัน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52</w:t>
      </w:r>
    </w:p>
    <w:p w:rsidR="0085319C" w:rsidRPr="0074224B" w:rsidRDefault="0085319C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4.9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ระยะเวลาในการดูดซับสีย้อม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ลออ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เรนจ์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ที่มีต่อวัสดุดูดซับประเภท </w:t>
      </w:r>
      <w:r w:rsidRPr="0074224B">
        <w:rPr>
          <w:rFonts w:asciiTheme="majorBidi" w:eastAsia="Calibri" w:hAnsiTheme="majorBidi" w:cstheme="majorBidi"/>
          <w:sz w:val="32"/>
          <w:szCs w:val="32"/>
        </w:rPr>
        <w:t>BA50</w:t>
      </w:r>
    </w:p>
    <w:p w:rsidR="0085319C" w:rsidRPr="0074224B" w:rsidRDefault="0085319C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</w:rPr>
        <w:tab/>
        <w:t xml:space="preserve">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ที่ความเข้มข้นเริ่มต้นที่แตกต่างกัน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53</w:t>
      </w:r>
    </w:p>
    <w:p w:rsidR="00FA22C0" w:rsidRPr="0074224B" w:rsidRDefault="00FA22C0" w:rsidP="0074224B">
      <w:pPr>
        <w:pStyle w:val="a5"/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FA22C0" w:rsidRPr="0074224B" w:rsidRDefault="00FA22C0" w:rsidP="0074224B">
      <w:pPr>
        <w:pStyle w:val="a5"/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900D83" w:rsidRPr="0074224B" w:rsidRDefault="00900D83" w:rsidP="0074224B">
      <w:pPr>
        <w:pStyle w:val="a5"/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lastRenderedPageBreak/>
        <w:t>ภาพที่</w:t>
      </w:r>
      <w:r w:rsidRPr="0074224B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Pr="0074224B">
        <w:rPr>
          <w:rFonts w:asciiTheme="majorBidi" w:hAnsiTheme="majorBidi" w:cstheme="majorBidi"/>
          <w:sz w:val="32"/>
          <w:szCs w:val="32"/>
          <w:cs/>
        </w:rPr>
        <w:t xml:space="preserve"> หน้า</w:t>
      </w:r>
    </w:p>
    <w:p w:rsidR="00900D83" w:rsidRPr="0074224B" w:rsidRDefault="00900D83" w:rsidP="0074224B">
      <w:pPr>
        <w:tabs>
          <w:tab w:val="left" w:pos="540"/>
          <w:tab w:val="righ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805BB0" w:rsidRPr="0074224B" w:rsidRDefault="00805BB0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noProof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</w:t>
      </w:r>
      <w:r w:rsidR="008459B0" w:rsidRPr="0074224B">
        <w:rPr>
          <w:rFonts w:asciiTheme="majorBidi" w:eastAsia="Times New Roman" w:hAnsiTheme="majorBidi" w:cstheme="majorBidi"/>
          <w:sz w:val="32"/>
          <w:szCs w:val="32"/>
        </w:rPr>
        <w:t>10</w:t>
      </w:r>
      <w:r w:rsidR="001A10FB" w:rsidRPr="0074224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4224B">
        <w:rPr>
          <w:rFonts w:asciiTheme="majorBidi" w:eastAsia="Calibri" w:hAnsiTheme="majorBidi" w:cstheme="majorBidi"/>
          <w:noProof/>
          <w:sz w:val="32"/>
          <w:szCs w:val="32"/>
          <w:cs/>
        </w:rPr>
        <w:t>ผลของพีเอชของสารละลายสีย้อมเมทิลลีนบลูและเมทิลอเรนจ์ที่มีต่อ</w:t>
      </w:r>
    </w:p>
    <w:p w:rsidR="00805BB0" w:rsidRPr="0074224B" w:rsidRDefault="00805BB0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noProof/>
          <w:sz w:val="32"/>
          <w:szCs w:val="32"/>
          <w:cs/>
        </w:rPr>
        <w:tab/>
        <w:t xml:space="preserve">วัสดุดูดซับประเภท </w:t>
      </w:r>
      <w:r w:rsidR="0074224B" w:rsidRPr="0074224B">
        <w:rPr>
          <w:rFonts w:asciiTheme="majorBidi" w:eastAsia="Calibri" w:hAnsiTheme="majorBidi" w:cstheme="majorBidi"/>
          <w:noProof/>
          <w:sz w:val="32"/>
          <w:szCs w:val="32"/>
        </w:rPr>
        <w:t xml:space="preserve">BA50  </w:t>
      </w:r>
      <w:r w:rsidR="0074224B" w:rsidRPr="0074224B">
        <w:rPr>
          <w:rFonts w:asciiTheme="majorBidi" w:eastAsia="Calibri" w:hAnsiTheme="majorBidi" w:cstheme="majorBidi"/>
          <w:noProof/>
          <w:sz w:val="32"/>
          <w:szCs w:val="32"/>
        </w:rPr>
        <w:tab/>
      </w:r>
      <w:r w:rsidR="0074224B" w:rsidRPr="0074224B">
        <w:rPr>
          <w:rFonts w:asciiTheme="majorBidi" w:eastAsia="Calibri" w:hAnsiTheme="majorBidi" w:cstheme="majorBidi"/>
          <w:noProof/>
          <w:sz w:val="32"/>
          <w:szCs w:val="32"/>
        </w:rPr>
        <w:tab/>
      </w:r>
      <w:r w:rsidR="008459B0" w:rsidRPr="0074224B">
        <w:rPr>
          <w:rFonts w:asciiTheme="majorBidi" w:eastAsia="Times New Roman" w:hAnsiTheme="majorBidi" w:cstheme="majorBidi"/>
          <w:sz w:val="32"/>
          <w:szCs w:val="32"/>
        </w:rPr>
        <w:t>5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4</w:t>
      </w:r>
    </w:p>
    <w:p w:rsidR="00805BB0" w:rsidRPr="0074224B" w:rsidRDefault="00805BB0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</w:rPr>
        <w:t>4.</w:t>
      </w:r>
      <w:r w:rsidR="008459B0" w:rsidRPr="0074224B">
        <w:rPr>
          <w:rFonts w:asciiTheme="majorBidi" w:eastAsia="Times New Roman" w:hAnsiTheme="majorBidi" w:cstheme="majorBidi"/>
          <w:sz w:val="32"/>
          <w:szCs w:val="32"/>
        </w:rPr>
        <w:t>11</w:t>
      </w:r>
      <w:r w:rsidR="001A10FB" w:rsidRPr="0074224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ไอโซเทอมการดูดซับสีย้อม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เมทิ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ลี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นบลู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ของวัสดุดูดซับ </w:t>
      </w:r>
      <w:r w:rsidRPr="0074224B">
        <w:rPr>
          <w:rFonts w:asciiTheme="majorBidi" w:eastAsia="Calibri" w:hAnsiTheme="majorBidi" w:cstheme="majorBidi"/>
          <w:sz w:val="32"/>
          <w:szCs w:val="32"/>
        </w:rPr>
        <w:t>BA50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(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A)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แบบแลง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เมียร์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805BB0" w:rsidRPr="0074224B" w:rsidRDefault="00805BB0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         (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B) 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แบบ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ฟรุนลิช</w:t>
      </w:r>
      <w:proofErr w:type="spellEnd"/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5</w:t>
      </w:r>
      <w:r w:rsidR="008459B0" w:rsidRPr="0074224B">
        <w:rPr>
          <w:rFonts w:asciiTheme="majorBidi" w:eastAsia="Times New Roman" w:hAnsiTheme="majorBidi" w:cstheme="majorBidi"/>
          <w:sz w:val="32"/>
          <w:szCs w:val="32"/>
        </w:rPr>
        <w:t>6</w:t>
      </w:r>
    </w:p>
    <w:p w:rsidR="005A4C56" w:rsidRPr="0074224B" w:rsidRDefault="005A4C56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>ก</w:t>
      </w:r>
      <w:r w:rsidRPr="0074224B">
        <w:rPr>
          <w:rFonts w:asciiTheme="majorBidi" w:hAnsiTheme="majorBidi" w:cstheme="majorBidi"/>
          <w:sz w:val="32"/>
          <w:szCs w:val="32"/>
        </w:rPr>
        <w:t>.1</w:t>
      </w:r>
      <w:r w:rsidRPr="0074224B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5" w:name="_Hlk535797043"/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sz w:val="32"/>
          <w:szCs w:val="32"/>
          <w:cs/>
        </w:rPr>
        <w:t>กราฟมาตรฐานของสารละลายสีย้อม</w:t>
      </w:r>
      <w:proofErr w:type="spellStart"/>
      <w:r w:rsidRPr="0074224B">
        <w:rPr>
          <w:rFonts w:asciiTheme="majorBidi" w:hAnsiTheme="majorBidi" w:cstheme="majorBidi"/>
          <w:sz w:val="32"/>
          <w:szCs w:val="32"/>
          <w:cs/>
        </w:rPr>
        <w:t>เมทิล</w:t>
      </w:r>
      <w:proofErr w:type="spellEnd"/>
      <w:r w:rsidRPr="0074224B">
        <w:rPr>
          <w:rFonts w:asciiTheme="majorBidi" w:hAnsiTheme="majorBidi" w:cstheme="majorBidi"/>
          <w:sz w:val="32"/>
          <w:szCs w:val="32"/>
          <w:cs/>
        </w:rPr>
        <w:t>ลี</w:t>
      </w:r>
      <w:proofErr w:type="spellStart"/>
      <w:r w:rsidRPr="0074224B">
        <w:rPr>
          <w:rFonts w:asciiTheme="majorBidi" w:hAnsiTheme="majorBidi" w:cstheme="majorBidi"/>
          <w:sz w:val="32"/>
          <w:szCs w:val="32"/>
          <w:cs/>
        </w:rPr>
        <w:t>นบลู</w:t>
      </w:r>
      <w:bookmarkEnd w:id="5"/>
      <w:proofErr w:type="spellEnd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72</w:t>
      </w:r>
    </w:p>
    <w:p w:rsidR="004827EF" w:rsidRPr="0074224B" w:rsidRDefault="004827E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bookmarkStart w:id="6" w:name="_Hlk1058648"/>
      <w:r w:rsidRPr="0074224B">
        <w:rPr>
          <w:rFonts w:asciiTheme="majorBidi" w:eastAsia="Times New Roman" w:hAnsiTheme="majorBidi" w:cstheme="majorBidi"/>
          <w:sz w:val="32"/>
          <w:szCs w:val="32"/>
          <w:cs/>
        </w:rPr>
        <w:t>ข</w:t>
      </w:r>
      <w:r w:rsidR="00900D83" w:rsidRPr="0074224B">
        <w:rPr>
          <w:rFonts w:asciiTheme="majorBidi" w:eastAsia="Times New Roman" w:hAnsiTheme="majorBidi" w:cstheme="majorBidi"/>
          <w:sz w:val="32"/>
          <w:szCs w:val="32"/>
        </w:rPr>
        <w:t>.</w:t>
      </w:r>
      <w:r w:rsidR="00805BB0" w:rsidRPr="0074224B">
        <w:rPr>
          <w:rFonts w:asciiTheme="majorBidi" w:eastAsia="Times New Roman" w:hAnsiTheme="majorBidi" w:cstheme="majorBidi"/>
          <w:sz w:val="32"/>
          <w:szCs w:val="32"/>
        </w:rPr>
        <w:t>1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การดูดซับแก๊สไนโตรเจนบนผิวหน้าและภายในรูพรุนของวัสดุ  </w:t>
      </w:r>
      <w:r w:rsidRPr="0074224B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76</w:t>
      </w:r>
    </w:p>
    <w:p w:rsidR="004827EF" w:rsidRPr="0074224B" w:rsidRDefault="004827E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 xml:space="preserve">2  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bookmarkStart w:id="7" w:name="_Hlk535797292"/>
      <w:r w:rsidRPr="0074224B">
        <w:rPr>
          <w:rFonts w:asciiTheme="majorBidi" w:hAnsiTheme="majorBidi" w:cstheme="majorBidi"/>
          <w:sz w:val="32"/>
          <w:szCs w:val="32"/>
          <w:cs/>
        </w:rPr>
        <w:t>การดูดซับโมเลกุลของแก๊สไนโตรเจนของวัสดุเป็นชั้น ๆ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Pr="0074224B">
        <w:rPr>
          <w:rFonts w:asciiTheme="majorBidi" w:hAnsiTheme="majorBidi" w:cstheme="majorBidi"/>
          <w:sz w:val="32"/>
          <w:szCs w:val="32"/>
        </w:rPr>
        <w:t>76</w:t>
      </w:r>
    </w:p>
    <w:p w:rsidR="004827EF" w:rsidRPr="0074224B" w:rsidRDefault="004827E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bookmarkStart w:id="8" w:name="_Hlk535797373"/>
      <w:bookmarkEnd w:id="7"/>
      <w:r w:rsidRPr="0074224B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>3</w:t>
      </w:r>
      <w:r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hAnsiTheme="majorBidi" w:cstheme="majorBidi"/>
          <w:sz w:val="32"/>
          <w:szCs w:val="32"/>
          <w:cs/>
        </w:rPr>
        <w:t>กราฟความสัมพันธ์ระหว่างปริมาณของแก๊สที่ถูกดูดซับกับความดันสัมพัทธ์</w:t>
      </w:r>
      <w:bookmarkEnd w:id="8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77</w:t>
      </w:r>
    </w:p>
    <w:p w:rsidR="004827EF" w:rsidRPr="0074224B" w:rsidRDefault="004827E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eastAsia="Times New Roman" w:hAnsiTheme="majorBidi" w:cstheme="majorBidi"/>
          <w:sz w:val="32"/>
          <w:szCs w:val="32"/>
        </w:rPr>
      </w:pPr>
      <w:r w:rsidRPr="0074224B">
        <w:rPr>
          <w:rFonts w:asciiTheme="majorBidi" w:hAnsiTheme="majorBidi" w:cstheme="majorBidi"/>
          <w:sz w:val="32"/>
          <w:szCs w:val="32"/>
          <w:cs/>
        </w:rPr>
        <w:t>ข</w:t>
      </w:r>
      <w:r w:rsidRPr="0074224B">
        <w:rPr>
          <w:rFonts w:asciiTheme="majorBidi" w:hAnsiTheme="majorBidi" w:cstheme="majorBidi"/>
          <w:sz w:val="32"/>
          <w:szCs w:val="32"/>
        </w:rPr>
        <w:t xml:space="preserve">.4 </w:t>
      </w:r>
      <w:bookmarkStart w:id="9" w:name="_Hlk535797430"/>
      <w:r w:rsidR="0074224B" w:rsidRPr="0074224B">
        <w:rPr>
          <w:rFonts w:asciiTheme="majorBid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hAnsiTheme="majorBidi" w:cstheme="majorBidi"/>
          <w:sz w:val="32"/>
          <w:szCs w:val="32"/>
          <w:cs/>
        </w:rPr>
        <w:t>เครื่องวิเคราะห์ขนาดพื้นที่ผิวจำ เพาะและปริมาตรรูพรุน</w:t>
      </w:r>
      <w:bookmarkEnd w:id="9"/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="0074224B" w:rsidRPr="0074224B">
        <w:rPr>
          <w:rFonts w:asciiTheme="majorBidi" w:eastAsia="Times New Roman" w:hAnsiTheme="majorBidi" w:cstheme="majorBidi"/>
          <w:sz w:val="32"/>
          <w:szCs w:val="32"/>
        </w:rPr>
        <w:tab/>
      </w:r>
      <w:r w:rsidRPr="0074224B">
        <w:rPr>
          <w:rFonts w:asciiTheme="majorBidi" w:eastAsia="Times New Roman" w:hAnsiTheme="majorBidi" w:cstheme="majorBidi"/>
          <w:sz w:val="32"/>
          <w:szCs w:val="32"/>
        </w:rPr>
        <w:t>79</w:t>
      </w:r>
    </w:p>
    <w:bookmarkEnd w:id="6"/>
    <w:p w:rsidR="004827EF" w:rsidRPr="0074224B" w:rsidRDefault="004827E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1 </w:t>
      </w:r>
      <w:r w:rsidR="0074224B" w:rsidRPr="0074224B">
        <w:rPr>
          <w:rFonts w:asciiTheme="majorBidi" w:eastAsia="Calibri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เครื่องยูวี</w:t>
      </w:r>
      <w:r w:rsidRPr="0074224B">
        <w:rPr>
          <w:rFonts w:asciiTheme="majorBidi" w:eastAsia="Calibri" w:hAnsiTheme="majorBidi" w:cstheme="majorBidi"/>
          <w:sz w:val="32"/>
          <w:szCs w:val="32"/>
        </w:rPr>
        <w:t>-</w:t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วิสิ</w:t>
      </w:r>
      <w:proofErr w:type="spellStart"/>
      <w:r w:rsidRPr="0074224B">
        <w:rPr>
          <w:rFonts w:asciiTheme="majorBidi" w:eastAsia="Calibri" w:hAnsiTheme="majorBidi" w:cstheme="majorBidi"/>
          <w:sz w:val="32"/>
          <w:szCs w:val="32"/>
          <w:cs/>
        </w:rPr>
        <w:t>เบิลสเปกโตรโฟ</w:t>
      </w:r>
      <w:proofErr w:type="spellEnd"/>
      <w:r w:rsidRPr="0074224B">
        <w:rPr>
          <w:rFonts w:asciiTheme="majorBidi" w:eastAsia="Calibri" w:hAnsiTheme="majorBidi" w:cstheme="majorBidi"/>
          <w:sz w:val="32"/>
          <w:szCs w:val="32"/>
          <w:cs/>
        </w:rPr>
        <w:t>โตมิเตอร์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>81</w:t>
      </w:r>
    </w:p>
    <w:p w:rsidR="004827EF" w:rsidRPr="0074224B" w:rsidRDefault="004827E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2  </w:t>
      </w:r>
      <w:r w:rsidR="0074224B" w:rsidRPr="0074224B">
        <w:rPr>
          <w:rFonts w:asciiTheme="majorBidi" w:eastAsia="Calibri" w:hAnsiTheme="majorBidi" w:cstheme="majorBidi"/>
          <w:sz w:val="32"/>
          <w:szCs w:val="32"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เครื่องเขย่า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>81</w:t>
      </w:r>
    </w:p>
    <w:p w:rsidR="004827EF" w:rsidRPr="0074224B" w:rsidRDefault="004827E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>ค.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3 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>เตาเผา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>82</w:t>
      </w:r>
    </w:p>
    <w:p w:rsidR="004827EF" w:rsidRPr="0074224B" w:rsidRDefault="004827EF" w:rsidP="0084499B">
      <w:pPr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74224B">
        <w:rPr>
          <w:rFonts w:asciiTheme="majorBidi" w:eastAsia="Calibri" w:hAnsiTheme="majorBidi" w:cstheme="majorBidi"/>
          <w:sz w:val="32"/>
          <w:szCs w:val="32"/>
          <w:cs/>
        </w:rPr>
        <w:t>ค</w:t>
      </w:r>
      <w:r w:rsidRPr="0074224B">
        <w:rPr>
          <w:rFonts w:asciiTheme="majorBidi" w:eastAsia="Calibri" w:hAnsiTheme="majorBidi" w:cstheme="majorBidi"/>
          <w:sz w:val="32"/>
          <w:szCs w:val="32"/>
        </w:rPr>
        <w:t xml:space="preserve">.4 </w:t>
      </w:r>
      <w:r w:rsidR="0074224B" w:rsidRPr="0074224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74224B">
        <w:rPr>
          <w:rFonts w:asciiTheme="majorBidi" w:eastAsia="Calibri" w:hAnsiTheme="majorBidi" w:cstheme="majorBidi"/>
          <w:sz w:val="32"/>
          <w:szCs w:val="32"/>
          <w:cs/>
        </w:rPr>
        <w:t xml:space="preserve">เครื่อง </w:t>
      </w:r>
      <w:r w:rsidRPr="0074224B">
        <w:rPr>
          <w:rFonts w:asciiTheme="majorBidi" w:eastAsia="Calibri" w:hAnsiTheme="majorBidi" w:cstheme="majorBidi"/>
          <w:sz w:val="32"/>
          <w:szCs w:val="32"/>
        </w:rPr>
        <w:t>pH – Meter</w:t>
      </w:r>
      <w:r w:rsidR="0074224B" w:rsidRPr="0074224B">
        <w:rPr>
          <w:rFonts w:asciiTheme="majorBidi" w:hAnsiTheme="majorBidi" w:cstheme="majorBidi"/>
          <w:sz w:val="32"/>
          <w:szCs w:val="32"/>
        </w:rPr>
        <w:t xml:space="preserve">  </w:t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74224B" w:rsidRPr="0074224B">
        <w:rPr>
          <w:rFonts w:asciiTheme="majorBidi" w:hAnsiTheme="majorBidi" w:cstheme="majorBidi"/>
          <w:sz w:val="32"/>
          <w:szCs w:val="32"/>
        </w:rPr>
        <w:tab/>
      </w:r>
      <w:r w:rsidR="005A4C56" w:rsidRPr="0074224B">
        <w:rPr>
          <w:rFonts w:asciiTheme="majorBidi" w:hAnsiTheme="majorBidi" w:cstheme="majorBidi"/>
          <w:sz w:val="32"/>
          <w:szCs w:val="32"/>
        </w:rPr>
        <w:t>82</w:t>
      </w:r>
    </w:p>
    <w:p w:rsidR="00C07C80" w:rsidRPr="0074224B" w:rsidRDefault="00C07C80" w:rsidP="0084499B">
      <w:pPr>
        <w:pStyle w:val="a5"/>
        <w:tabs>
          <w:tab w:val="left" w:pos="540"/>
          <w:tab w:val="right" w:leader="dot" w:pos="7830"/>
          <w:tab w:val="right" w:pos="8280"/>
        </w:tabs>
        <w:rPr>
          <w:rFonts w:asciiTheme="majorBidi" w:eastAsia="Calibri" w:hAnsiTheme="majorBidi" w:cstheme="majorBidi"/>
          <w:b w:val="0"/>
          <w:bCs w:val="0"/>
          <w:sz w:val="32"/>
          <w:szCs w:val="32"/>
        </w:rPr>
      </w:pPr>
    </w:p>
    <w:p w:rsidR="00415E68" w:rsidRPr="0074224B" w:rsidRDefault="00415E68" w:rsidP="0084499B">
      <w:pPr>
        <w:pStyle w:val="a5"/>
        <w:tabs>
          <w:tab w:val="left" w:pos="540"/>
          <w:tab w:val="right" w:leader="dot" w:pos="783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415E68" w:rsidRPr="0074224B" w:rsidRDefault="00415E68" w:rsidP="0084499B">
      <w:pPr>
        <w:pStyle w:val="a5"/>
        <w:tabs>
          <w:tab w:val="right" w:leader="dot" w:pos="7830"/>
          <w:tab w:val="right" w:pos="8280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bookmarkStart w:id="10" w:name="_GoBack"/>
      <w:bookmarkEnd w:id="10"/>
    </w:p>
    <w:sectPr w:rsidR="00415E68" w:rsidRPr="0074224B" w:rsidSect="005A4C56">
      <w:headerReference w:type="first" r:id="rId11"/>
      <w:pgSz w:w="11906" w:h="16838" w:code="9"/>
      <w:pgMar w:top="2160" w:right="1440" w:bottom="1440" w:left="2160" w:header="1440" w:footer="1440" w:gutter="0"/>
      <w:pgNumType w:fmt="thaiLetters" w:start="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A6" w:rsidRDefault="001B43A6" w:rsidP="005B7D8D">
      <w:r>
        <w:separator/>
      </w:r>
    </w:p>
  </w:endnote>
  <w:endnote w:type="continuationSeparator" w:id="0">
    <w:p w:rsidR="001B43A6" w:rsidRDefault="001B43A6" w:rsidP="005B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A6" w:rsidRDefault="001B43A6" w:rsidP="005B7D8D">
      <w:r>
        <w:separator/>
      </w:r>
    </w:p>
  </w:footnote>
  <w:footnote w:type="continuationSeparator" w:id="0">
    <w:p w:rsidR="001B43A6" w:rsidRDefault="001B43A6" w:rsidP="005B7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504346"/>
      <w:docPartObj>
        <w:docPartGallery w:val="Page Numbers (Top of Page)"/>
        <w:docPartUnique/>
      </w:docPartObj>
    </w:sdtPr>
    <w:sdtEndPr/>
    <w:sdtContent>
      <w:p w:rsidR="00900D83" w:rsidRDefault="00900D83">
        <w:pPr>
          <w:pStyle w:val="a8"/>
          <w:jc w:val="center"/>
        </w:pPr>
        <w:r w:rsidRPr="00CC56D3">
          <w:rPr>
            <w:rFonts w:ascii="Angsana New" w:hAnsi="Angsana New" w:cs="Angsana New"/>
            <w:szCs w:val="32"/>
          </w:rPr>
          <w:fldChar w:fldCharType="begin"/>
        </w:r>
        <w:r w:rsidRPr="00CC56D3">
          <w:rPr>
            <w:rFonts w:ascii="Angsana New" w:hAnsi="Angsana New" w:cs="Angsana New"/>
            <w:szCs w:val="32"/>
          </w:rPr>
          <w:instrText xml:space="preserve"> PAGE   \* MERGEFORMAT </w:instrText>
        </w:r>
        <w:r w:rsidRPr="00CC56D3">
          <w:rPr>
            <w:rFonts w:ascii="Angsana New" w:hAnsi="Angsana New" w:cs="Angsana New"/>
            <w:szCs w:val="32"/>
          </w:rPr>
          <w:fldChar w:fldCharType="separate"/>
        </w:r>
        <w:r w:rsidR="0084499B" w:rsidRPr="0084499B">
          <w:rPr>
            <w:rFonts w:ascii="Angsana New" w:hAnsi="Angsana New" w:cs="Angsana New"/>
            <w:noProof/>
            <w:szCs w:val="32"/>
            <w:cs/>
            <w:lang w:val="th-TH"/>
          </w:rPr>
          <w:t>ฎ</w:t>
        </w:r>
        <w:r w:rsidRPr="00CC56D3">
          <w:rPr>
            <w:rFonts w:ascii="Angsana New" w:hAnsi="Angsana New" w:cs="Angsana New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83" w:rsidRPr="0072528F" w:rsidRDefault="00900D83">
    <w:pPr>
      <w:pStyle w:val="a8"/>
      <w:jc w:val="center"/>
      <w:rPr>
        <w:rFonts w:asciiTheme="majorBidi" w:hAnsiTheme="majorBidi" w:cstheme="majorBid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83" w:rsidRPr="00CC56D3" w:rsidRDefault="00900D83">
    <w:pPr>
      <w:pStyle w:val="a8"/>
      <w:jc w:val="center"/>
      <w:rPr>
        <w:rFonts w:ascii="Angsana New" w:hAnsi="Angsana New" w:cs="Angsana New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E5C"/>
    <w:multiLevelType w:val="multilevel"/>
    <w:tmpl w:val="34DA001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4" w:hanging="1440"/>
      </w:pPr>
      <w:rPr>
        <w:rFonts w:hint="default"/>
      </w:rPr>
    </w:lvl>
  </w:abstractNum>
  <w:abstractNum w:abstractNumId="1">
    <w:nsid w:val="14BF297A"/>
    <w:multiLevelType w:val="hybridMultilevel"/>
    <w:tmpl w:val="096E03C4"/>
    <w:lvl w:ilvl="0" w:tplc="65F85D62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C43EE"/>
    <w:multiLevelType w:val="hybridMultilevel"/>
    <w:tmpl w:val="93662AE4"/>
    <w:lvl w:ilvl="0" w:tplc="BCF0D486">
      <w:start w:val="5"/>
      <w:numFmt w:val="decimal"/>
      <w:lvlText w:val="%1"/>
      <w:lvlJc w:val="left"/>
      <w:pPr>
        <w:ind w:left="644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A64328"/>
    <w:multiLevelType w:val="hybridMultilevel"/>
    <w:tmpl w:val="77DE0AE6"/>
    <w:lvl w:ilvl="0" w:tplc="29A62B9C">
      <w:start w:val="3"/>
      <w:numFmt w:val="decimal"/>
      <w:lvlText w:val="%1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92231A"/>
    <w:multiLevelType w:val="hybridMultilevel"/>
    <w:tmpl w:val="1B62EC94"/>
    <w:lvl w:ilvl="0" w:tplc="EFC27216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27F4AA4"/>
    <w:multiLevelType w:val="hybridMultilevel"/>
    <w:tmpl w:val="B13A6E52"/>
    <w:lvl w:ilvl="0" w:tplc="F86E39CC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B24703F"/>
    <w:multiLevelType w:val="hybridMultilevel"/>
    <w:tmpl w:val="88964392"/>
    <w:lvl w:ilvl="0" w:tplc="690E9BAC">
      <w:start w:val="1"/>
      <w:numFmt w:val="decimal"/>
      <w:lvlText w:val="%1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1F79D5"/>
    <w:multiLevelType w:val="hybridMultilevel"/>
    <w:tmpl w:val="882A366A"/>
    <w:lvl w:ilvl="0" w:tplc="CB5C2CE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60C10B05"/>
    <w:multiLevelType w:val="hybridMultilevel"/>
    <w:tmpl w:val="CBFAB8F6"/>
    <w:lvl w:ilvl="0" w:tplc="C86EC41A">
      <w:start w:val="5"/>
      <w:numFmt w:val="decimal"/>
      <w:lvlText w:val="%1"/>
      <w:lvlJc w:val="left"/>
      <w:pPr>
        <w:ind w:left="928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46B353A"/>
    <w:multiLevelType w:val="hybridMultilevel"/>
    <w:tmpl w:val="B13A6E52"/>
    <w:lvl w:ilvl="0" w:tplc="F86E39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3135E"/>
    <w:rsid w:val="00000996"/>
    <w:rsid w:val="00002234"/>
    <w:rsid w:val="0001106B"/>
    <w:rsid w:val="000119C6"/>
    <w:rsid w:val="0001414A"/>
    <w:rsid w:val="00017AF1"/>
    <w:rsid w:val="00030422"/>
    <w:rsid w:val="00042F9D"/>
    <w:rsid w:val="000437B7"/>
    <w:rsid w:val="000447FD"/>
    <w:rsid w:val="000452DD"/>
    <w:rsid w:val="00046113"/>
    <w:rsid w:val="00046549"/>
    <w:rsid w:val="000468ED"/>
    <w:rsid w:val="00047A72"/>
    <w:rsid w:val="00050D1B"/>
    <w:rsid w:val="00051D28"/>
    <w:rsid w:val="00052FAA"/>
    <w:rsid w:val="0005757E"/>
    <w:rsid w:val="00061F75"/>
    <w:rsid w:val="00067794"/>
    <w:rsid w:val="00071DF6"/>
    <w:rsid w:val="00082C42"/>
    <w:rsid w:val="00092B92"/>
    <w:rsid w:val="000943A5"/>
    <w:rsid w:val="00095E9C"/>
    <w:rsid w:val="000A39E1"/>
    <w:rsid w:val="000A47D2"/>
    <w:rsid w:val="000B6503"/>
    <w:rsid w:val="000B7FA1"/>
    <w:rsid w:val="000C2DAD"/>
    <w:rsid w:val="000D1024"/>
    <w:rsid w:val="000D123C"/>
    <w:rsid w:val="000D35CE"/>
    <w:rsid w:val="000D62E2"/>
    <w:rsid w:val="000E42AE"/>
    <w:rsid w:val="000E5A5F"/>
    <w:rsid w:val="000F6BDE"/>
    <w:rsid w:val="00101167"/>
    <w:rsid w:val="0010303B"/>
    <w:rsid w:val="00103646"/>
    <w:rsid w:val="00105ED9"/>
    <w:rsid w:val="00106B6D"/>
    <w:rsid w:val="00112230"/>
    <w:rsid w:val="0011284D"/>
    <w:rsid w:val="00117FA0"/>
    <w:rsid w:val="001236BF"/>
    <w:rsid w:val="00124AD5"/>
    <w:rsid w:val="00124C3F"/>
    <w:rsid w:val="00125552"/>
    <w:rsid w:val="001310F1"/>
    <w:rsid w:val="00134427"/>
    <w:rsid w:val="0013715E"/>
    <w:rsid w:val="001417BF"/>
    <w:rsid w:val="0014255C"/>
    <w:rsid w:val="00142B8F"/>
    <w:rsid w:val="00142D21"/>
    <w:rsid w:val="001571C5"/>
    <w:rsid w:val="001622F7"/>
    <w:rsid w:val="00163ECC"/>
    <w:rsid w:val="00170522"/>
    <w:rsid w:val="0017365C"/>
    <w:rsid w:val="00183048"/>
    <w:rsid w:val="00184BF4"/>
    <w:rsid w:val="00186446"/>
    <w:rsid w:val="00187CA7"/>
    <w:rsid w:val="00190C23"/>
    <w:rsid w:val="001954DB"/>
    <w:rsid w:val="001979AF"/>
    <w:rsid w:val="001A10FB"/>
    <w:rsid w:val="001B3555"/>
    <w:rsid w:val="001B3BAE"/>
    <w:rsid w:val="001B43A6"/>
    <w:rsid w:val="001B6B57"/>
    <w:rsid w:val="001D36E8"/>
    <w:rsid w:val="001D56FA"/>
    <w:rsid w:val="001E693E"/>
    <w:rsid w:val="001E6C41"/>
    <w:rsid w:val="001F5C6E"/>
    <w:rsid w:val="001F75A1"/>
    <w:rsid w:val="0020134A"/>
    <w:rsid w:val="00201460"/>
    <w:rsid w:val="002077A8"/>
    <w:rsid w:val="00211F51"/>
    <w:rsid w:val="00213561"/>
    <w:rsid w:val="00225292"/>
    <w:rsid w:val="00225DD4"/>
    <w:rsid w:val="00226402"/>
    <w:rsid w:val="00230E91"/>
    <w:rsid w:val="00232047"/>
    <w:rsid w:val="002352B0"/>
    <w:rsid w:val="002417FB"/>
    <w:rsid w:val="00241FF9"/>
    <w:rsid w:val="00242A66"/>
    <w:rsid w:val="00244E9D"/>
    <w:rsid w:val="00246C0D"/>
    <w:rsid w:val="00252175"/>
    <w:rsid w:val="00253A0E"/>
    <w:rsid w:val="00256135"/>
    <w:rsid w:val="00256D5E"/>
    <w:rsid w:val="002754EE"/>
    <w:rsid w:val="00282E58"/>
    <w:rsid w:val="0028559B"/>
    <w:rsid w:val="0029161B"/>
    <w:rsid w:val="002951FD"/>
    <w:rsid w:val="002A19CC"/>
    <w:rsid w:val="002A1A00"/>
    <w:rsid w:val="002A4406"/>
    <w:rsid w:val="002A5026"/>
    <w:rsid w:val="002A515E"/>
    <w:rsid w:val="002A717E"/>
    <w:rsid w:val="002B5B58"/>
    <w:rsid w:val="002C0470"/>
    <w:rsid w:val="002C11BB"/>
    <w:rsid w:val="002C24F8"/>
    <w:rsid w:val="002C53FD"/>
    <w:rsid w:val="002C5416"/>
    <w:rsid w:val="002D7538"/>
    <w:rsid w:val="002E046D"/>
    <w:rsid w:val="002E6300"/>
    <w:rsid w:val="00306EBA"/>
    <w:rsid w:val="003105BC"/>
    <w:rsid w:val="00311442"/>
    <w:rsid w:val="00311821"/>
    <w:rsid w:val="00316DA9"/>
    <w:rsid w:val="00316F3F"/>
    <w:rsid w:val="00326F0B"/>
    <w:rsid w:val="0032721A"/>
    <w:rsid w:val="00335F4E"/>
    <w:rsid w:val="00336379"/>
    <w:rsid w:val="00337A66"/>
    <w:rsid w:val="00340DCE"/>
    <w:rsid w:val="00341E8A"/>
    <w:rsid w:val="00342198"/>
    <w:rsid w:val="003452C2"/>
    <w:rsid w:val="00355E40"/>
    <w:rsid w:val="00357172"/>
    <w:rsid w:val="00365AD0"/>
    <w:rsid w:val="00371F94"/>
    <w:rsid w:val="003770F2"/>
    <w:rsid w:val="00377EDD"/>
    <w:rsid w:val="003800D7"/>
    <w:rsid w:val="00383280"/>
    <w:rsid w:val="00383BC7"/>
    <w:rsid w:val="003844E4"/>
    <w:rsid w:val="003854B1"/>
    <w:rsid w:val="00387FF9"/>
    <w:rsid w:val="003A6E6F"/>
    <w:rsid w:val="003B34E3"/>
    <w:rsid w:val="003B7FC5"/>
    <w:rsid w:val="003C4DFE"/>
    <w:rsid w:val="003C7FDE"/>
    <w:rsid w:val="003D035F"/>
    <w:rsid w:val="003D0B5D"/>
    <w:rsid w:val="003D12C5"/>
    <w:rsid w:val="003D27C9"/>
    <w:rsid w:val="003D4354"/>
    <w:rsid w:val="003F17D0"/>
    <w:rsid w:val="003F3422"/>
    <w:rsid w:val="003F5211"/>
    <w:rsid w:val="003F585A"/>
    <w:rsid w:val="0040063C"/>
    <w:rsid w:val="00415DC6"/>
    <w:rsid w:val="00415E68"/>
    <w:rsid w:val="00415F3C"/>
    <w:rsid w:val="00416337"/>
    <w:rsid w:val="00422CE8"/>
    <w:rsid w:val="00432809"/>
    <w:rsid w:val="004338F1"/>
    <w:rsid w:val="00434E4B"/>
    <w:rsid w:val="0043637A"/>
    <w:rsid w:val="004448A7"/>
    <w:rsid w:val="004451D0"/>
    <w:rsid w:val="004506AB"/>
    <w:rsid w:val="00451212"/>
    <w:rsid w:val="00452651"/>
    <w:rsid w:val="00460D3B"/>
    <w:rsid w:val="0046217F"/>
    <w:rsid w:val="00462918"/>
    <w:rsid w:val="0046431B"/>
    <w:rsid w:val="00467A1E"/>
    <w:rsid w:val="0047011A"/>
    <w:rsid w:val="00473217"/>
    <w:rsid w:val="00474D26"/>
    <w:rsid w:val="004827EF"/>
    <w:rsid w:val="0048327E"/>
    <w:rsid w:val="004948CC"/>
    <w:rsid w:val="00497C0A"/>
    <w:rsid w:val="004A37E1"/>
    <w:rsid w:val="004A3950"/>
    <w:rsid w:val="004A6F21"/>
    <w:rsid w:val="004A7532"/>
    <w:rsid w:val="004B1E4B"/>
    <w:rsid w:val="004B59A5"/>
    <w:rsid w:val="004C68F0"/>
    <w:rsid w:val="004C704D"/>
    <w:rsid w:val="004D3313"/>
    <w:rsid w:val="004D3755"/>
    <w:rsid w:val="004D69B3"/>
    <w:rsid w:val="004E10D0"/>
    <w:rsid w:val="004E4A91"/>
    <w:rsid w:val="004E4F59"/>
    <w:rsid w:val="004E7A78"/>
    <w:rsid w:val="004F1602"/>
    <w:rsid w:val="004F2F9E"/>
    <w:rsid w:val="004F675E"/>
    <w:rsid w:val="004F76D0"/>
    <w:rsid w:val="004F7FB4"/>
    <w:rsid w:val="00500262"/>
    <w:rsid w:val="005056BF"/>
    <w:rsid w:val="00516398"/>
    <w:rsid w:val="005168AB"/>
    <w:rsid w:val="005225C5"/>
    <w:rsid w:val="00524BDA"/>
    <w:rsid w:val="00524D5E"/>
    <w:rsid w:val="00541508"/>
    <w:rsid w:val="00541AA6"/>
    <w:rsid w:val="00546A66"/>
    <w:rsid w:val="00553B69"/>
    <w:rsid w:val="00556393"/>
    <w:rsid w:val="0056245C"/>
    <w:rsid w:val="00565013"/>
    <w:rsid w:val="00584493"/>
    <w:rsid w:val="00586FAF"/>
    <w:rsid w:val="005932E5"/>
    <w:rsid w:val="005A254A"/>
    <w:rsid w:val="005A4C56"/>
    <w:rsid w:val="005A5BD5"/>
    <w:rsid w:val="005B0576"/>
    <w:rsid w:val="005B7D8D"/>
    <w:rsid w:val="005C146B"/>
    <w:rsid w:val="005C15D9"/>
    <w:rsid w:val="005C203A"/>
    <w:rsid w:val="005C3C96"/>
    <w:rsid w:val="005C4FCC"/>
    <w:rsid w:val="005D56E8"/>
    <w:rsid w:val="005D6D8B"/>
    <w:rsid w:val="005E5DD2"/>
    <w:rsid w:val="005E786C"/>
    <w:rsid w:val="005F36CD"/>
    <w:rsid w:val="005F52DE"/>
    <w:rsid w:val="00601356"/>
    <w:rsid w:val="00606329"/>
    <w:rsid w:val="00607113"/>
    <w:rsid w:val="00607430"/>
    <w:rsid w:val="00610EEF"/>
    <w:rsid w:val="00611DAD"/>
    <w:rsid w:val="00611F66"/>
    <w:rsid w:val="00622965"/>
    <w:rsid w:val="00631852"/>
    <w:rsid w:val="006323D1"/>
    <w:rsid w:val="00640E23"/>
    <w:rsid w:val="0064360B"/>
    <w:rsid w:val="006446F0"/>
    <w:rsid w:val="00650EA3"/>
    <w:rsid w:val="00651C40"/>
    <w:rsid w:val="00673D44"/>
    <w:rsid w:val="0067669E"/>
    <w:rsid w:val="006778E6"/>
    <w:rsid w:val="00680946"/>
    <w:rsid w:val="00681955"/>
    <w:rsid w:val="00682FD1"/>
    <w:rsid w:val="00685702"/>
    <w:rsid w:val="00691F1D"/>
    <w:rsid w:val="00695BD1"/>
    <w:rsid w:val="00697975"/>
    <w:rsid w:val="006A4D95"/>
    <w:rsid w:val="006B0761"/>
    <w:rsid w:val="006B1F30"/>
    <w:rsid w:val="006B4398"/>
    <w:rsid w:val="006B5571"/>
    <w:rsid w:val="006B72C8"/>
    <w:rsid w:val="006C06F2"/>
    <w:rsid w:val="006D67DF"/>
    <w:rsid w:val="006D7CE9"/>
    <w:rsid w:val="006E75C5"/>
    <w:rsid w:val="006F184E"/>
    <w:rsid w:val="006F5DE0"/>
    <w:rsid w:val="006F5DEF"/>
    <w:rsid w:val="00703341"/>
    <w:rsid w:val="007036D7"/>
    <w:rsid w:val="00705168"/>
    <w:rsid w:val="0070738A"/>
    <w:rsid w:val="00712F7B"/>
    <w:rsid w:val="0071667F"/>
    <w:rsid w:val="007211F1"/>
    <w:rsid w:val="007230F7"/>
    <w:rsid w:val="0072528F"/>
    <w:rsid w:val="0073135E"/>
    <w:rsid w:val="00731CBE"/>
    <w:rsid w:val="0074012B"/>
    <w:rsid w:val="0074224B"/>
    <w:rsid w:val="007554C0"/>
    <w:rsid w:val="007603D8"/>
    <w:rsid w:val="00762220"/>
    <w:rsid w:val="007640D8"/>
    <w:rsid w:val="00765B75"/>
    <w:rsid w:val="00766BE4"/>
    <w:rsid w:val="00777550"/>
    <w:rsid w:val="007822B6"/>
    <w:rsid w:val="00783255"/>
    <w:rsid w:val="0078427C"/>
    <w:rsid w:val="0079673B"/>
    <w:rsid w:val="007A4CEF"/>
    <w:rsid w:val="007A5F25"/>
    <w:rsid w:val="007B12D8"/>
    <w:rsid w:val="007C0322"/>
    <w:rsid w:val="007C4D7D"/>
    <w:rsid w:val="007C5308"/>
    <w:rsid w:val="007E0999"/>
    <w:rsid w:val="007E470E"/>
    <w:rsid w:val="007E66CF"/>
    <w:rsid w:val="007E6C98"/>
    <w:rsid w:val="007F7815"/>
    <w:rsid w:val="00800ECA"/>
    <w:rsid w:val="00802B18"/>
    <w:rsid w:val="00805BB0"/>
    <w:rsid w:val="0081241B"/>
    <w:rsid w:val="00814796"/>
    <w:rsid w:val="0081782A"/>
    <w:rsid w:val="00822484"/>
    <w:rsid w:val="00824875"/>
    <w:rsid w:val="0084499B"/>
    <w:rsid w:val="008453B3"/>
    <w:rsid w:val="00845609"/>
    <w:rsid w:val="008459B0"/>
    <w:rsid w:val="00846AF2"/>
    <w:rsid w:val="008479A6"/>
    <w:rsid w:val="00851017"/>
    <w:rsid w:val="0085319C"/>
    <w:rsid w:val="0085654A"/>
    <w:rsid w:val="00856DD9"/>
    <w:rsid w:val="008609A6"/>
    <w:rsid w:val="008622C0"/>
    <w:rsid w:val="0086267E"/>
    <w:rsid w:val="008678B3"/>
    <w:rsid w:val="008852F9"/>
    <w:rsid w:val="008855DC"/>
    <w:rsid w:val="00885EC5"/>
    <w:rsid w:val="00886841"/>
    <w:rsid w:val="00887368"/>
    <w:rsid w:val="00895C19"/>
    <w:rsid w:val="008973AE"/>
    <w:rsid w:val="008A1347"/>
    <w:rsid w:val="008A245E"/>
    <w:rsid w:val="008A50D2"/>
    <w:rsid w:val="008C1064"/>
    <w:rsid w:val="008C6895"/>
    <w:rsid w:val="008D1483"/>
    <w:rsid w:val="008D2F7A"/>
    <w:rsid w:val="008F0A8A"/>
    <w:rsid w:val="008F328E"/>
    <w:rsid w:val="008F62E8"/>
    <w:rsid w:val="00900D83"/>
    <w:rsid w:val="00902CCF"/>
    <w:rsid w:val="00902CDA"/>
    <w:rsid w:val="00911297"/>
    <w:rsid w:val="00912556"/>
    <w:rsid w:val="00913B1C"/>
    <w:rsid w:val="0091765B"/>
    <w:rsid w:val="00922E6A"/>
    <w:rsid w:val="00923944"/>
    <w:rsid w:val="00927D46"/>
    <w:rsid w:val="00932861"/>
    <w:rsid w:val="00943638"/>
    <w:rsid w:val="00943FB5"/>
    <w:rsid w:val="00946FF7"/>
    <w:rsid w:val="00951B9D"/>
    <w:rsid w:val="0095623C"/>
    <w:rsid w:val="00964332"/>
    <w:rsid w:val="0098330D"/>
    <w:rsid w:val="00984298"/>
    <w:rsid w:val="00986BFA"/>
    <w:rsid w:val="00990076"/>
    <w:rsid w:val="009A2E81"/>
    <w:rsid w:val="009B41EE"/>
    <w:rsid w:val="009B6DC9"/>
    <w:rsid w:val="009C6649"/>
    <w:rsid w:val="009C762E"/>
    <w:rsid w:val="009D5ED9"/>
    <w:rsid w:val="009D7B4B"/>
    <w:rsid w:val="009E0996"/>
    <w:rsid w:val="009E247F"/>
    <w:rsid w:val="009E28ED"/>
    <w:rsid w:val="009E2984"/>
    <w:rsid w:val="009F25EA"/>
    <w:rsid w:val="009F3A17"/>
    <w:rsid w:val="009F476F"/>
    <w:rsid w:val="009F4F73"/>
    <w:rsid w:val="009F5767"/>
    <w:rsid w:val="00A05135"/>
    <w:rsid w:val="00A32402"/>
    <w:rsid w:val="00A3377A"/>
    <w:rsid w:val="00A54F13"/>
    <w:rsid w:val="00A60447"/>
    <w:rsid w:val="00A61764"/>
    <w:rsid w:val="00A61D52"/>
    <w:rsid w:val="00A6634C"/>
    <w:rsid w:val="00A70327"/>
    <w:rsid w:val="00A71A69"/>
    <w:rsid w:val="00A7489A"/>
    <w:rsid w:val="00A813BC"/>
    <w:rsid w:val="00A81517"/>
    <w:rsid w:val="00A8394A"/>
    <w:rsid w:val="00A85260"/>
    <w:rsid w:val="00A91196"/>
    <w:rsid w:val="00A94861"/>
    <w:rsid w:val="00A95AA2"/>
    <w:rsid w:val="00A965D1"/>
    <w:rsid w:val="00AA1570"/>
    <w:rsid w:val="00AA2AD8"/>
    <w:rsid w:val="00AA4244"/>
    <w:rsid w:val="00AA7DF0"/>
    <w:rsid w:val="00AB2D61"/>
    <w:rsid w:val="00AB37EA"/>
    <w:rsid w:val="00AB6C83"/>
    <w:rsid w:val="00AC2922"/>
    <w:rsid w:val="00AC39AC"/>
    <w:rsid w:val="00AC3B0F"/>
    <w:rsid w:val="00AC5C89"/>
    <w:rsid w:val="00AC6CEA"/>
    <w:rsid w:val="00AD0974"/>
    <w:rsid w:val="00AD0CCC"/>
    <w:rsid w:val="00AD0D09"/>
    <w:rsid w:val="00AD2E10"/>
    <w:rsid w:val="00AE2947"/>
    <w:rsid w:val="00AE4231"/>
    <w:rsid w:val="00AF03B1"/>
    <w:rsid w:val="00AF343B"/>
    <w:rsid w:val="00AF359E"/>
    <w:rsid w:val="00AF4601"/>
    <w:rsid w:val="00AF6A58"/>
    <w:rsid w:val="00AF715D"/>
    <w:rsid w:val="00AF7B31"/>
    <w:rsid w:val="00B07C45"/>
    <w:rsid w:val="00B10AF9"/>
    <w:rsid w:val="00B16F2F"/>
    <w:rsid w:val="00B16FF8"/>
    <w:rsid w:val="00B20EEC"/>
    <w:rsid w:val="00B3319A"/>
    <w:rsid w:val="00B336F5"/>
    <w:rsid w:val="00B36E9D"/>
    <w:rsid w:val="00B37DB4"/>
    <w:rsid w:val="00B41CD5"/>
    <w:rsid w:val="00B42FA2"/>
    <w:rsid w:val="00B44730"/>
    <w:rsid w:val="00B456F7"/>
    <w:rsid w:val="00B45B83"/>
    <w:rsid w:val="00B47A5B"/>
    <w:rsid w:val="00B54D69"/>
    <w:rsid w:val="00B63776"/>
    <w:rsid w:val="00B67C92"/>
    <w:rsid w:val="00B7144E"/>
    <w:rsid w:val="00B7160A"/>
    <w:rsid w:val="00B732F4"/>
    <w:rsid w:val="00B843DD"/>
    <w:rsid w:val="00B903CD"/>
    <w:rsid w:val="00B92C56"/>
    <w:rsid w:val="00B93806"/>
    <w:rsid w:val="00B94A05"/>
    <w:rsid w:val="00B9691F"/>
    <w:rsid w:val="00B971E4"/>
    <w:rsid w:val="00BA4F0E"/>
    <w:rsid w:val="00BB0019"/>
    <w:rsid w:val="00BB2067"/>
    <w:rsid w:val="00BB536B"/>
    <w:rsid w:val="00BB6027"/>
    <w:rsid w:val="00BC0275"/>
    <w:rsid w:val="00BC4DB8"/>
    <w:rsid w:val="00BC6A6B"/>
    <w:rsid w:val="00BD49C7"/>
    <w:rsid w:val="00BE1917"/>
    <w:rsid w:val="00BE194E"/>
    <w:rsid w:val="00BE772C"/>
    <w:rsid w:val="00BF62FE"/>
    <w:rsid w:val="00C015DD"/>
    <w:rsid w:val="00C02356"/>
    <w:rsid w:val="00C02CDE"/>
    <w:rsid w:val="00C0442F"/>
    <w:rsid w:val="00C07C80"/>
    <w:rsid w:val="00C20FE2"/>
    <w:rsid w:val="00C32A81"/>
    <w:rsid w:val="00C37348"/>
    <w:rsid w:val="00C41B40"/>
    <w:rsid w:val="00C44178"/>
    <w:rsid w:val="00C442A2"/>
    <w:rsid w:val="00C53EEC"/>
    <w:rsid w:val="00C56B67"/>
    <w:rsid w:val="00C5712C"/>
    <w:rsid w:val="00C60F75"/>
    <w:rsid w:val="00C67A9A"/>
    <w:rsid w:val="00C739FB"/>
    <w:rsid w:val="00C74770"/>
    <w:rsid w:val="00C76224"/>
    <w:rsid w:val="00C81FAD"/>
    <w:rsid w:val="00C8489D"/>
    <w:rsid w:val="00CA7748"/>
    <w:rsid w:val="00CB68A0"/>
    <w:rsid w:val="00CC37A1"/>
    <w:rsid w:val="00CC56D3"/>
    <w:rsid w:val="00CD12BF"/>
    <w:rsid w:val="00CE0308"/>
    <w:rsid w:val="00CE1A78"/>
    <w:rsid w:val="00CE7FAC"/>
    <w:rsid w:val="00CF4BBD"/>
    <w:rsid w:val="00D03D48"/>
    <w:rsid w:val="00D176B9"/>
    <w:rsid w:val="00D17B04"/>
    <w:rsid w:val="00D34228"/>
    <w:rsid w:val="00D342AC"/>
    <w:rsid w:val="00D41672"/>
    <w:rsid w:val="00D42FA9"/>
    <w:rsid w:val="00D44F2E"/>
    <w:rsid w:val="00D51574"/>
    <w:rsid w:val="00D515D0"/>
    <w:rsid w:val="00D532E1"/>
    <w:rsid w:val="00D53DA2"/>
    <w:rsid w:val="00D55FFD"/>
    <w:rsid w:val="00D57033"/>
    <w:rsid w:val="00D60CD2"/>
    <w:rsid w:val="00D6314D"/>
    <w:rsid w:val="00D65E4C"/>
    <w:rsid w:val="00D90AC6"/>
    <w:rsid w:val="00D91C52"/>
    <w:rsid w:val="00D9318D"/>
    <w:rsid w:val="00D96D53"/>
    <w:rsid w:val="00DA6215"/>
    <w:rsid w:val="00DB1427"/>
    <w:rsid w:val="00DB1E1C"/>
    <w:rsid w:val="00DB3B07"/>
    <w:rsid w:val="00DB55B7"/>
    <w:rsid w:val="00DB7C40"/>
    <w:rsid w:val="00DC00AD"/>
    <w:rsid w:val="00DC012F"/>
    <w:rsid w:val="00DC0891"/>
    <w:rsid w:val="00DC1CA6"/>
    <w:rsid w:val="00DC3B0B"/>
    <w:rsid w:val="00DC3F67"/>
    <w:rsid w:val="00DD2A78"/>
    <w:rsid w:val="00DE1F83"/>
    <w:rsid w:val="00DF33D9"/>
    <w:rsid w:val="00DF3E60"/>
    <w:rsid w:val="00DF6F4E"/>
    <w:rsid w:val="00E028A7"/>
    <w:rsid w:val="00E03180"/>
    <w:rsid w:val="00E05C42"/>
    <w:rsid w:val="00E1030C"/>
    <w:rsid w:val="00E11082"/>
    <w:rsid w:val="00E13C6D"/>
    <w:rsid w:val="00E21E92"/>
    <w:rsid w:val="00E22360"/>
    <w:rsid w:val="00E226E6"/>
    <w:rsid w:val="00E326F0"/>
    <w:rsid w:val="00E42B2C"/>
    <w:rsid w:val="00E47813"/>
    <w:rsid w:val="00E55C5B"/>
    <w:rsid w:val="00E55DC3"/>
    <w:rsid w:val="00E65894"/>
    <w:rsid w:val="00E73A1E"/>
    <w:rsid w:val="00E80715"/>
    <w:rsid w:val="00E92493"/>
    <w:rsid w:val="00E9309E"/>
    <w:rsid w:val="00E94492"/>
    <w:rsid w:val="00EA1CFB"/>
    <w:rsid w:val="00EA3494"/>
    <w:rsid w:val="00EA7A30"/>
    <w:rsid w:val="00EC535D"/>
    <w:rsid w:val="00ED2575"/>
    <w:rsid w:val="00EE13B0"/>
    <w:rsid w:val="00EE1910"/>
    <w:rsid w:val="00EE1B8D"/>
    <w:rsid w:val="00EE331A"/>
    <w:rsid w:val="00EE636F"/>
    <w:rsid w:val="00F0741C"/>
    <w:rsid w:val="00F10CC0"/>
    <w:rsid w:val="00F23C0A"/>
    <w:rsid w:val="00F2539D"/>
    <w:rsid w:val="00F32C1D"/>
    <w:rsid w:val="00F41859"/>
    <w:rsid w:val="00F44E4A"/>
    <w:rsid w:val="00F547E0"/>
    <w:rsid w:val="00F5539B"/>
    <w:rsid w:val="00F565FD"/>
    <w:rsid w:val="00F570BD"/>
    <w:rsid w:val="00F624C1"/>
    <w:rsid w:val="00F62E01"/>
    <w:rsid w:val="00F7024D"/>
    <w:rsid w:val="00F72989"/>
    <w:rsid w:val="00F87400"/>
    <w:rsid w:val="00F904C5"/>
    <w:rsid w:val="00F918F8"/>
    <w:rsid w:val="00F9556B"/>
    <w:rsid w:val="00F95F8B"/>
    <w:rsid w:val="00F96894"/>
    <w:rsid w:val="00F96AD2"/>
    <w:rsid w:val="00F97A6C"/>
    <w:rsid w:val="00FA1960"/>
    <w:rsid w:val="00FA22C0"/>
    <w:rsid w:val="00FA43C3"/>
    <w:rsid w:val="00FA6001"/>
    <w:rsid w:val="00FA62CB"/>
    <w:rsid w:val="00FA7E4E"/>
    <w:rsid w:val="00FB01CD"/>
    <w:rsid w:val="00FB0720"/>
    <w:rsid w:val="00FD4763"/>
    <w:rsid w:val="00FE2CAD"/>
    <w:rsid w:val="00FE59AF"/>
    <w:rsid w:val="00FE5FF6"/>
    <w:rsid w:val="00FE682E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135E"/>
    <w:pPr>
      <w:jc w:val="center"/>
    </w:pPr>
    <w:rPr>
      <w:rFonts w:ascii="Browallia New" w:eastAsia="Cordia New" w:hAnsi="Cordia New" w:cs="Browalli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3135E"/>
    <w:rPr>
      <w:rFonts w:ascii="Browallia New" w:eastAsia="Cordia New" w:hAnsi="Cordia New" w:cs="Browallia New"/>
      <w:sz w:val="36"/>
      <w:szCs w:val="36"/>
    </w:rPr>
  </w:style>
  <w:style w:type="paragraph" w:styleId="a5">
    <w:name w:val="Subtitle"/>
    <w:basedOn w:val="a"/>
    <w:link w:val="a6"/>
    <w:qFormat/>
    <w:rsid w:val="0073135E"/>
    <w:rPr>
      <w:rFonts w:ascii="Browallia New" w:eastAsia="Cordia New" w:hAnsi="Cordia New" w:cs="Browalli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73135E"/>
    <w:rPr>
      <w:rFonts w:ascii="Browallia New" w:eastAsia="Cordia New" w:hAnsi="Cordia New" w:cs="Browallia New"/>
      <w:b/>
      <w:bCs/>
      <w:sz w:val="36"/>
      <w:szCs w:val="36"/>
    </w:rPr>
  </w:style>
  <w:style w:type="paragraph" w:styleId="a7">
    <w:name w:val="No Spacing"/>
    <w:uiPriority w:val="1"/>
    <w:qFormat/>
    <w:rsid w:val="0073135E"/>
    <w:rPr>
      <w:rFonts w:ascii="Cordia New" w:eastAsia="Cordia New" w:hAnsi="Cordia New" w:cs="Cordia New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73135E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32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73135E"/>
    <w:rPr>
      <w:rFonts w:ascii="Cordia New" w:eastAsia="Cordia New" w:hAnsi="Cordia New" w:cs="Cordia New"/>
      <w:sz w:val="32"/>
      <w:szCs w:val="40"/>
    </w:rPr>
  </w:style>
  <w:style w:type="character" w:styleId="aa">
    <w:name w:val="Hyperlink"/>
    <w:rsid w:val="007313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2721A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1310F1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1310F1"/>
  </w:style>
  <w:style w:type="table" w:styleId="ae">
    <w:name w:val="Table Grid"/>
    <w:basedOn w:val="a1"/>
    <w:uiPriority w:val="59"/>
    <w:rsid w:val="00F95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E5FF6"/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FE5FF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9797-36E3-49FE-9D9C-461E198E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rmu</cp:lastModifiedBy>
  <cp:revision>155</cp:revision>
  <cp:lastPrinted>2019-03-04T02:26:00Z</cp:lastPrinted>
  <dcterms:created xsi:type="dcterms:W3CDTF">2015-09-14T03:07:00Z</dcterms:created>
  <dcterms:modified xsi:type="dcterms:W3CDTF">2019-03-06T17:14:00Z</dcterms:modified>
</cp:coreProperties>
</file>