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714468">
        <w:rPr>
          <w:rFonts w:ascii="Calibri" w:eastAsia="Calibri" w:hAnsi="Calibri" w:cs="Cordia New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F5D3" wp14:editId="5F176FD3">
                <wp:simplePos x="0" y="0"/>
                <wp:positionH relativeFrom="page">
                  <wp:posOffset>5985951</wp:posOffset>
                </wp:positionH>
                <wp:positionV relativeFrom="paragraph">
                  <wp:posOffset>-533897</wp:posOffset>
                </wp:positionV>
                <wp:extent cx="807720" cy="510540"/>
                <wp:effectExtent l="0" t="0" r="0" b="381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71.35pt;margin-top:-42.05pt;width:63.6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714468">
        <w:rPr>
          <w:rFonts w:eastAsia="Calibri"/>
          <w:b/>
          <w:bCs/>
          <w:color w:val="000000"/>
          <w:sz w:val="40"/>
          <w:szCs w:val="40"/>
          <w:cs/>
        </w:rPr>
        <w:t>บรรณานุกรม</w:t>
      </w: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714468" w:rsidRPr="00714468" w:rsidRDefault="00714468" w:rsidP="00714468">
      <w:pPr>
        <w:tabs>
          <w:tab w:val="left" w:pos="720"/>
        </w:tabs>
        <w:spacing w:line="276" w:lineRule="auto"/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2B4DE8" w:rsidRPr="00BD0773" w:rsidRDefault="001E279F" w:rsidP="00714468">
      <w:pPr>
        <w:tabs>
          <w:tab w:val="left" w:pos="720"/>
        </w:tabs>
        <w:spacing w:line="276" w:lineRule="auto"/>
        <w:jc w:val="center"/>
        <w:rPr>
          <w:b/>
          <w:bCs/>
          <w:color w:val="000000" w:themeColor="text1"/>
          <w:sz w:val="40"/>
          <w:szCs w:val="40"/>
          <w:cs/>
        </w:rPr>
      </w:pPr>
      <w:r w:rsidRPr="00BD0773">
        <w:rPr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9D921" wp14:editId="5D7B9AE8">
                <wp:simplePos x="0" y="0"/>
                <wp:positionH relativeFrom="column">
                  <wp:posOffset>4794250</wp:posOffset>
                </wp:positionH>
                <wp:positionV relativeFrom="paragraph">
                  <wp:posOffset>-527685</wp:posOffset>
                </wp:positionV>
                <wp:extent cx="569343" cy="396815"/>
                <wp:effectExtent l="0" t="0" r="2159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3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7.5pt;margin-top:-41.55pt;width:44.85pt;height:3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" fillcolor="white [3212]" strokecolor="white [3212]" strokeweight="1pt"/>
            </w:pict>
          </mc:Fallback>
        </mc:AlternateContent>
      </w:r>
      <w:r w:rsidR="002B4DE8" w:rsidRPr="00BD0773">
        <w:rPr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2B4DE8" w:rsidRPr="002B4DE8" w:rsidRDefault="002B4DE8" w:rsidP="00714468">
      <w:pPr>
        <w:tabs>
          <w:tab w:val="left" w:pos="720"/>
        </w:tabs>
        <w:spacing w:line="276" w:lineRule="auto"/>
        <w:jc w:val="thaiDistribute"/>
        <w:rPr>
          <w:cs/>
        </w:rPr>
      </w:pPr>
    </w:p>
    <w:p w:rsidR="002B4DE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thaiDistribute"/>
        <w:rPr>
          <w:rFonts w:ascii="TH SarabunPSK" w:hAnsi="TH SarabunPSK" w:cs="TH SarabunPSK"/>
          <w:b w:val="0"/>
          <w:bCs w:val="0"/>
        </w:rPr>
      </w:pPr>
      <w:r w:rsidRPr="002B4DE8">
        <w:rPr>
          <w:rFonts w:ascii="TH SarabunPSK" w:hAnsi="TH SarabunPSK" w:cs="TH SarabunPSK" w:hint="cs"/>
          <w:b w:val="0"/>
          <w:bCs w:val="0"/>
          <w:cs/>
        </w:rPr>
        <w:t>คณะเทคโนโลยีสารสนเทศ มหาวิทยาลัยราช</w:t>
      </w:r>
      <w:proofErr w:type="spellStart"/>
      <w:r w:rsidRPr="002B4DE8">
        <w:rPr>
          <w:rFonts w:ascii="TH SarabunPSK" w:hAnsi="TH SarabunPSK" w:cs="TH SarabunPSK" w:hint="cs"/>
          <w:b w:val="0"/>
          <w:bCs w:val="0"/>
          <w:cs/>
        </w:rPr>
        <w:t>ภัฏ</w:t>
      </w:r>
      <w:proofErr w:type="spellEnd"/>
      <w:r w:rsidRPr="002B4DE8">
        <w:rPr>
          <w:rFonts w:ascii="TH SarabunPSK" w:hAnsi="TH SarabunPSK" w:cs="TH SarabunPSK" w:hint="cs"/>
          <w:b w:val="0"/>
          <w:bCs w:val="0"/>
          <w:cs/>
        </w:rPr>
        <w:t xml:space="preserve">มหาสารคาม. (2556). </w:t>
      </w:r>
      <w:r w:rsidRPr="00BD0773">
        <w:rPr>
          <w:rFonts w:ascii="TH SarabunPSK" w:hAnsi="TH SarabunPSK" w:cs="TH SarabunPSK" w:hint="cs"/>
          <w:b w:val="0"/>
          <w:bCs w:val="0"/>
          <w:i/>
          <w:iCs/>
          <w:cs/>
        </w:rPr>
        <w:t>รายงานผลการดำเนินงานปีการศึกษา 2552-2556</w:t>
      </w:r>
      <w:r w:rsidRPr="002B4DE8">
        <w:rPr>
          <w:rFonts w:ascii="TH SarabunPSK" w:hAnsi="TH SarabunPSK" w:cs="TH SarabunPSK" w:hint="cs"/>
          <w:b w:val="0"/>
          <w:bCs w:val="0"/>
          <w:cs/>
        </w:rPr>
        <w:t>. มหาสารคาม คณะเทคโนโลยีสารสนเทศ มหาวิทยาลัยราช</w:t>
      </w:r>
      <w:proofErr w:type="spellStart"/>
      <w:r w:rsidRPr="002B4DE8">
        <w:rPr>
          <w:rFonts w:ascii="TH SarabunPSK" w:hAnsi="TH SarabunPSK" w:cs="TH SarabunPSK" w:hint="cs"/>
          <w:b w:val="0"/>
          <w:bCs w:val="0"/>
          <w:cs/>
        </w:rPr>
        <w:t>ภัฏ</w:t>
      </w:r>
      <w:proofErr w:type="spellEnd"/>
      <w:r w:rsidRPr="002B4DE8">
        <w:rPr>
          <w:rFonts w:ascii="TH SarabunPSK" w:hAnsi="TH SarabunPSK" w:cs="TH SarabunPSK" w:hint="cs"/>
          <w:b w:val="0"/>
          <w:bCs w:val="0"/>
          <w:cs/>
        </w:rPr>
        <w:t>มหาสารคาม.</w:t>
      </w:r>
    </w:p>
    <w:p w:rsidR="00714468" w:rsidRDefault="00B6582A" w:rsidP="00714468">
      <w:pPr>
        <w:tabs>
          <w:tab w:val="left" w:pos="720"/>
        </w:tabs>
        <w:spacing w:line="276" w:lineRule="auto"/>
        <w:ind w:left="720" w:hanging="720"/>
        <w:jc w:val="both"/>
        <w:rPr>
          <w:i/>
          <w:iCs/>
        </w:rPr>
      </w:pPr>
      <w:proofErr w:type="spellStart"/>
      <w:r w:rsidRPr="00714468">
        <w:rPr>
          <w:cs/>
        </w:rPr>
        <w:t>เขมณัฏฐ์</w:t>
      </w:r>
      <w:proofErr w:type="spellEnd"/>
      <w:r w:rsidRPr="00714468">
        <w:t xml:space="preserve"> </w:t>
      </w:r>
      <w:proofErr w:type="spellStart"/>
      <w:r w:rsidRPr="00714468">
        <w:rPr>
          <w:cs/>
        </w:rPr>
        <w:t>มิ่งศิ</w:t>
      </w:r>
      <w:proofErr w:type="spellEnd"/>
      <w:r w:rsidRPr="00714468">
        <w:rPr>
          <w:cs/>
        </w:rPr>
        <w:t>ริธรรม</w:t>
      </w:r>
      <w:r w:rsidRPr="00714468">
        <w:rPr>
          <w:rFonts w:hint="cs"/>
          <w:cs/>
        </w:rPr>
        <w:t xml:space="preserve">. (2013). </w:t>
      </w:r>
      <w:proofErr w:type="gramStart"/>
      <w:r w:rsidRPr="00714468">
        <w:t xml:space="preserve">Social Media </w:t>
      </w:r>
      <w:r w:rsidRPr="00714468">
        <w:rPr>
          <w:cs/>
        </w:rPr>
        <w:t>สื่อสร้างสรรค์เพื่อการศึกษา</w:t>
      </w:r>
      <w:r w:rsidRPr="00714468">
        <w:rPr>
          <w:rFonts w:hint="cs"/>
          <w:cs/>
        </w:rPr>
        <w:t>.</w:t>
      </w:r>
      <w:proofErr w:type="gramEnd"/>
      <w:r w:rsidRPr="00714468">
        <w:rPr>
          <w:rFonts w:hint="cs"/>
          <w:cs/>
        </w:rPr>
        <w:t xml:space="preserve"> </w:t>
      </w:r>
      <w:r w:rsidRPr="00714468">
        <w:rPr>
          <w:rFonts w:hint="cs"/>
          <w:i/>
          <w:iCs/>
          <w:cs/>
        </w:rPr>
        <w:t xml:space="preserve">วารสาร </w:t>
      </w:r>
      <w:proofErr w:type="spellStart"/>
      <w:r w:rsidRPr="00714468">
        <w:rPr>
          <w:i/>
          <w:iCs/>
        </w:rPr>
        <w:t>Veridian</w:t>
      </w:r>
      <w:proofErr w:type="spellEnd"/>
      <w:r w:rsidRPr="00714468">
        <w:rPr>
          <w:i/>
          <w:iCs/>
        </w:rPr>
        <w:t xml:space="preserve"> </w:t>
      </w:r>
    </w:p>
    <w:p w:rsidR="00B6582A" w:rsidRPr="00714468" w:rsidRDefault="00714468" w:rsidP="00714468">
      <w:pPr>
        <w:tabs>
          <w:tab w:val="left" w:pos="720"/>
        </w:tabs>
        <w:spacing w:line="276" w:lineRule="auto"/>
        <w:ind w:left="720" w:hanging="720"/>
        <w:jc w:val="both"/>
        <w:rPr>
          <w:b/>
          <w:bCs/>
        </w:rPr>
      </w:pPr>
      <w:r>
        <w:rPr>
          <w:i/>
          <w:iCs/>
        </w:rPr>
        <w:tab/>
      </w:r>
      <w:proofErr w:type="gramStart"/>
      <w:r w:rsidR="00B6582A" w:rsidRPr="00714468">
        <w:rPr>
          <w:i/>
          <w:iCs/>
        </w:rPr>
        <w:t xml:space="preserve">E-Journal, </w:t>
      </w:r>
      <w:r w:rsidR="00B6582A" w:rsidRPr="00714468">
        <w:rPr>
          <w:cs/>
        </w:rPr>
        <w:t>6</w:t>
      </w:r>
      <w:r>
        <w:rPr>
          <w:rFonts w:hint="cs"/>
          <w:cs/>
        </w:rPr>
        <w:t>(</w:t>
      </w:r>
      <w:r w:rsidR="00B6582A" w:rsidRPr="00714468">
        <w:rPr>
          <w:cs/>
        </w:rPr>
        <w:t>1</w:t>
      </w:r>
      <w:r>
        <w:rPr>
          <w:rFonts w:hint="cs"/>
          <w:cs/>
        </w:rPr>
        <w:t>)</w:t>
      </w:r>
      <w:r w:rsidR="00B6582A" w:rsidRPr="00714468">
        <w:rPr>
          <w:cs/>
        </w:rPr>
        <w:t xml:space="preserve"> </w:t>
      </w:r>
      <w:r w:rsidR="00B6582A" w:rsidRPr="00714468">
        <w:t>January – April</w:t>
      </w:r>
      <w:r>
        <w:rPr>
          <w:rFonts w:hint="cs"/>
          <w:cs/>
        </w:rPr>
        <w:t>.</w:t>
      </w:r>
      <w:proofErr w:type="gramEnd"/>
    </w:p>
    <w:p w:rsidR="002B4DE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 w:rsidRPr="002B4DE8">
        <w:rPr>
          <w:rFonts w:ascii="TH SarabunPSK" w:hAnsi="TH SarabunPSK" w:cs="TH SarabunPSK"/>
          <w:b w:val="0"/>
          <w:bCs w:val="0"/>
          <w:cs/>
        </w:rPr>
        <w:t>เดชพล ใจปันทา (2559)</w:t>
      </w:r>
      <w:r w:rsidRPr="002B4DE8">
        <w:rPr>
          <w:rFonts w:ascii="TH SarabunPSK" w:hAnsi="TH SarabunPSK" w:cs="TH SarabunPSK" w:hint="cs"/>
          <w:cs/>
        </w:rPr>
        <w:t xml:space="preserve">. </w:t>
      </w:r>
      <w:r w:rsidRPr="00BD0773">
        <w:rPr>
          <w:rFonts w:ascii="TH SarabunPSK" w:hAnsi="TH SarabunPSK" w:cs="TH SarabunPSK"/>
          <w:b w:val="0"/>
          <w:bCs w:val="0"/>
          <w:i/>
          <w:iCs/>
          <w:cs/>
        </w:rPr>
        <w:t>รูปแบบการส่งเสริมครูประยุกต์ใช้สื่อผสมเพื่อการเรียนการสอนวิทยาศาสตร์ด้วยกระบวนการ.</w:t>
      </w:r>
      <w:r w:rsidRPr="002B4DE8">
        <w:rPr>
          <w:rFonts w:ascii="TH SarabunPSK" w:hAnsi="TH SarabunPSK" w:cs="TH SarabunPSK"/>
          <w:b w:val="0"/>
          <w:bCs w:val="0"/>
          <w:cs/>
        </w:rPr>
        <w:t xml:space="preserve"> งานประชุมวิชาการ </w:t>
      </w:r>
      <w:r w:rsidRPr="002B4DE8">
        <w:rPr>
          <w:rFonts w:ascii="TH SarabunPSK" w:hAnsi="TH SarabunPSK" w:cs="TH SarabunPSK"/>
          <w:b w:val="0"/>
          <w:bCs w:val="0"/>
        </w:rPr>
        <w:t>NCCIT-</w:t>
      </w:r>
      <w:r w:rsidRPr="002B4DE8">
        <w:rPr>
          <w:rFonts w:ascii="TH SarabunPSK" w:hAnsi="TH SarabunPSK" w:cs="TH SarabunPSK"/>
          <w:b w:val="0"/>
          <w:bCs w:val="0"/>
          <w:cs/>
        </w:rPr>
        <w:t>201</w:t>
      </w:r>
      <w:r w:rsidRPr="002B4DE8">
        <w:rPr>
          <w:rFonts w:ascii="TH SarabunPSK" w:hAnsi="TH SarabunPSK" w:cs="TH SarabunPSK"/>
          <w:b w:val="0"/>
          <w:bCs w:val="0"/>
        </w:rPr>
        <w:t>6</w:t>
      </w:r>
      <w:r w:rsidRPr="002B4DE8">
        <w:rPr>
          <w:rFonts w:ascii="TH SarabunPSK" w:hAnsi="TH SarabunPSK" w:cs="TH SarabunPSK"/>
          <w:b w:val="0"/>
          <w:bCs w:val="0"/>
          <w:cs/>
        </w:rPr>
        <w:t>. คณะเทคโนโลยีสารสนเทศ มหาวิทยาลัยราช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ภัฏ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>มหาสารคาม.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803196">
        <w:rPr>
          <w:rFonts w:ascii="TH SarabunPSK" w:hAnsi="TH SarabunPSK" w:cs="TH SarabunPSK"/>
          <w:sz w:val="26"/>
          <w:szCs w:val="32"/>
          <w:cs/>
        </w:rPr>
        <w:t>ชัยวัฒน์</w:t>
      </w:r>
      <w:proofErr w:type="spellEnd"/>
      <w:r w:rsidRPr="00803196">
        <w:rPr>
          <w:rFonts w:ascii="TH SarabunPSK" w:hAnsi="TH SarabunPSK" w:cs="TH SarabunPSK"/>
          <w:sz w:val="26"/>
          <w:szCs w:val="32"/>
          <w:cs/>
        </w:rPr>
        <w:t xml:space="preserve"> </w:t>
      </w:r>
      <w:proofErr w:type="spellStart"/>
      <w:r w:rsidRPr="00803196">
        <w:rPr>
          <w:rFonts w:ascii="TH SarabunPSK" w:hAnsi="TH SarabunPSK" w:cs="TH SarabunPSK"/>
          <w:sz w:val="26"/>
          <w:szCs w:val="32"/>
          <w:cs/>
        </w:rPr>
        <w:t>จิว</w:t>
      </w:r>
      <w:proofErr w:type="spellEnd"/>
      <w:r w:rsidRPr="00803196">
        <w:rPr>
          <w:rFonts w:ascii="TH SarabunPSK" w:hAnsi="TH SarabunPSK" w:cs="TH SarabunPSK"/>
          <w:sz w:val="26"/>
          <w:szCs w:val="32"/>
          <w:cs/>
        </w:rPr>
        <w:t>พา</w:t>
      </w:r>
      <w:proofErr w:type="spellStart"/>
      <w:r w:rsidRPr="00803196">
        <w:rPr>
          <w:rFonts w:ascii="TH SarabunPSK" w:hAnsi="TH SarabunPSK" w:cs="TH SarabunPSK"/>
          <w:sz w:val="26"/>
          <w:szCs w:val="32"/>
          <w:cs/>
        </w:rPr>
        <w:t>นิชย์</w:t>
      </w:r>
      <w:proofErr w:type="spellEnd"/>
      <w:r w:rsidRPr="00803196">
        <w:rPr>
          <w:rFonts w:ascii="TH SarabunPSK" w:hAnsi="TH SarabunPSK" w:cs="TH SarabunPSK" w:hint="cs"/>
          <w:sz w:val="26"/>
          <w:szCs w:val="32"/>
          <w:cs/>
        </w:rPr>
        <w:t xml:space="preserve"> </w:t>
      </w:r>
      <w:proofErr w:type="spellStart"/>
      <w:r w:rsidRPr="00803196">
        <w:rPr>
          <w:rFonts w:ascii="TH SarabunPSK" w:hAnsi="TH SarabunPSK" w:cs="TH SarabunPSK" w:hint="cs"/>
          <w:sz w:val="26"/>
          <w:szCs w:val="32"/>
          <w:cs/>
        </w:rPr>
        <w:t>และ</w:t>
      </w:r>
      <w:r w:rsidRPr="00803196">
        <w:rPr>
          <w:rFonts w:ascii="TH SarabunPSK" w:hAnsi="TH SarabunPSK" w:cs="TH SarabunPSK"/>
          <w:sz w:val="26"/>
          <w:szCs w:val="32"/>
          <w:cs/>
        </w:rPr>
        <w:t>ปณิ</w:t>
      </w:r>
      <w:proofErr w:type="spellEnd"/>
      <w:r w:rsidRPr="00803196">
        <w:rPr>
          <w:rFonts w:ascii="TH SarabunPSK" w:hAnsi="TH SarabunPSK" w:cs="TH SarabunPSK"/>
          <w:sz w:val="26"/>
          <w:szCs w:val="32"/>
          <w:cs/>
        </w:rPr>
        <w:t xml:space="preserve">ตา </w:t>
      </w:r>
      <w:proofErr w:type="spellStart"/>
      <w:r w:rsidRPr="00803196">
        <w:rPr>
          <w:rFonts w:ascii="TH SarabunPSK" w:hAnsi="TH SarabunPSK" w:cs="TH SarabunPSK"/>
          <w:sz w:val="26"/>
          <w:szCs w:val="32"/>
          <w:cs/>
        </w:rPr>
        <w:t>วรรณ</w:t>
      </w:r>
      <w:proofErr w:type="spellEnd"/>
      <w:r w:rsidRPr="00803196">
        <w:rPr>
          <w:rFonts w:ascii="TH SarabunPSK" w:hAnsi="TH SarabunPSK" w:cs="TH SarabunPSK"/>
          <w:sz w:val="26"/>
          <w:szCs w:val="32"/>
          <w:cs/>
        </w:rPr>
        <w:t>พิรุณ</w:t>
      </w:r>
      <w:r w:rsidRPr="00803196">
        <w:rPr>
          <w:rFonts w:ascii="TH SarabunPSK" w:hAnsi="TH SarabunPSK" w:cs="TH SarabunPSK" w:hint="cs"/>
          <w:sz w:val="26"/>
          <w:szCs w:val="32"/>
          <w:cs/>
        </w:rPr>
        <w:t xml:space="preserve">. </w:t>
      </w:r>
      <w:r w:rsidRPr="00803196">
        <w:rPr>
          <w:rFonts w:ascii="TH SarabunPSK" w:hAnsi="TH SarabunPSK" w:cs="TH SarabunPSK"/>
          <w:sz w:val="26"/>
          <w:szCs w:val="32"/>
          <w:cs/>
        </w:rPr>
        <w:t>(25</w:t>
      </w:r>
      <w:r w:rsidRPr="00803196">
        <w:rPr>
          <w:rFonts w:ascii="TH SarabunPSK" w:hAnsi="TH SarabunPSK" w:cs="TH SarabunPSK" w:hint="cs"/>
          <w:sz w:val="26"/>
          <w:szCs w:val="32"/>
          <w:cs/>
        </w:rPr>
        <w:t>55</w:t>
      </w:r>
      <w:r w:rsidRPr="00803196">
        <w:rPr>
          <w:rFonts w:ascii="TH SarabunPSK" w:hAnsi="TH SarabunPSK" w:cs="TH SarabunPSK"/>
          <w:sz w:val="26"/>
          <w:szCs w:val="32"/>
          <w:cs/>
        </w:rPr>
        <w:t>)</w:t>
      </w:r>
      <w:r>
        <w:rPr>
          <w:rFonts w:ascii="TH SarabunPSK" w:hAnsi="TH SarabunPSK" w:cs="TH SarabunPSK" w:hint="cs"/>
          <w:sz w:val="26"/>
          <w:szCs w:val="32"/>
          <w:cs/>
        </w:rPr>
        <w:t xml:space="preserve">. </w:t>
      </w:r>
      <w:r w:rsidRPr="00803196">
        <w:rPr>
          <w:rFonts w:ascii="TH SarabunPSK" w:hAnsi="TH SarabunPSK" w:cs="TH SarabunPSK"/>
          <w:sz w:val="32"/>
          <w:szCs w:val="32"/>
          <w:cs/>
        </w:rPr>
        <w:t>การพัฒนารูปแบบการใช้สื่อทางสังคมออนไลน์เพื่อสนับสนุนการเรียนรู้แบบโครงการด้วยวิธีการถอดบทเรียน เพื่อพัฒนาทักษะการแก้ปัญหา ของนักศึกษาระดับปริญญาบัณฑิต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D0773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วารสารวิจัยและพัฒนา</w:t>
      </w:r>
      <w:r w:rsidRPr="0080319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ทา </w:t>
      </w:r>
      <w:r w:rsidRPr="00803196">
        <w:rPr>
          <w:rFonts w:ascii="TH SarabunPSK" w:hAnsi="TH SarabunPSK" w:cs="TH SarabunPSK"/>
          <w:sz w:val="32"/>
          <w:szCs w:val="32"/>
          <w:cs/>
        </w:rPr>
        <w:t xml:space="preserve">ปีที่ 4 </w:t>
      </w:r>
      <w:r w:rsidRPr="00803196">
        <w:rPr>
          <w:rFonts w:ascii="TH SarabunPSK" w:hAnsi="TH SarabunPSK" w:cs="TH SarabunPSK" w:hint="cs"/>
          <w:sz w:val="32"/>
          <w:szCs w:val="32"/>
          <w:cs/>
        </w:rPr>
        <w:t>(</w:t>
      </w:r>
      <w:r w:rsidRPr="00803196">
        <w:rPr>
          <w:rFonts w:ascii="TH SarabunPSK" w:hAnsi="TH SarabunPSK" w:cs="TH SarabunPSK"/>
          <w:sz w:val="32"/>
          <w:szCs w:val="32"/>
          <w:cs/>
        </w:rPr>
        <w:t>2555</w:t>
      </w:r>
      <w:r w:rsidR="00714468">
        <w:rPr>
          <w:rFonts w:ascii="TH SarabunPSK" w:hAnsi="TH SarabunPSK" w:cs="TH SarabunPSK" w:hint="cs"/>
          <w:sz w:val="32"/>
          <w:szCs w:val="32"/>
          <w:cs/>
        </w:rPr>
        <w:t>),</w:t>
      </w:r>
      <w:r w:rsidRPr="008031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196">
        <w:rPr>
          <w:rFonts w:ascii="TH SarabunPSK" w:hAnsi="TH SarabunPSK" w:cs="TH SarabunPSK" w:hint="cs"/>
          <w:sz w:val="32"/>
          <w:szCs w:val="32"/>
          <w:cs/>
        </w:rPr>
        <w:t>45-50.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4656B">
        <w:rPr>
          <w:rFonts w:ascii="TH SarabunPSK" w:hAnsi="TH SarabunPSK" w:cs="TH SarabunPSK"/>
          <w:sz w:val="32"/>
          <w:szCs w:val="32"/>
          <w:cs/>
        </w:rPr>
        <w:t>ทัศนีย์ ผลชานิโก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(2560). </w:t>
      </w:r>
      <w:r w:rsidRPr="00BD0773">
        <w:rPr>
          <w:rFonts w:ascii="TH SarabunPSK" w:hAnsi="TH SarabunPSK" w:cs="TH SarabunPSK"/>
          <w:i/>
          <w:iCs/>
          <w:sz w:val="32"/>
          <w:szCs w:val="32"/>
          <w:cs/>
        </w:rPr>
        <w:t>การประชาสัมพันธ</w:t>
      </w:r>
      <w:r w:rsidRPr="00BD0773">
        <w:rPr>
          <w:rFonts w:ascii="TH SarabunPSK" w:hAnsi="TH SarabunPSK" w:cs="TH SarabunPSK" w:hint="cs"/>
          <w:i/>
          <w:iCs/>
          <w:sz w:val="32"/>
          <w:szCs w:val="32"/>
          <w:cs/>
        </w:rPr>
        <w:t>์</w:t>
      </w:r>
      <w:r w:rsidRPr="00BD0773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BD0773">
        <w:rPr>
          <w:rFonts w:ascii="TH SarabunPSK" w:hAnsi="TH SarabunPSK" w:cs="TH SarabunPSK"/>
          <w:i/>
          <w:iCs/>
          <w:sz w:val="32"/>
          <w:szCs w:val="32"/>
        </w:rPr>
        <w:t>Public Relations)</w:t>
      </w:r>
      <w:r w:rsidRPr="00BD0773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5930">
        <w:rPr>
          <w:rFonts w:ascii="TH SarabunPSK" w:hAnsi="TH SarabunPSK" w:cs="TH SarabunPSK" w:hint="cs"/>
          <w:sz w:val="32"/>
          <w:szCs w:val="32"/>
          <w:cs/>
        </w:rPr>
        <w:t xml:space="preserve">สืบค้นจาก </w:t>
      </w:r>
      <w:r w:rsidRPr="00071A79">
        <w:rPr>
          <w:rStyle w:val="a9"/>
          <w:rFonts w:ascii="TH SarabunPSK" w:hAnsi="TH SarabunPSK" w:cs="TH SarabunPSK"/>
          <w:color w:val="000000" w:themeColor="text1"/>
          <w:sz w:val="32"/>
          <w:szCs w:val="32"/>
          <w:u w:val="none"/>
        </w:rPr>
        <w:t>http://www.prd.go.th/ewt_dl_link.php?nid=</w:t>
      </w:r>
      <w:r w:rsidRPr="00071A79">
        <w:rPr>
          <w:rStyle w:val="a9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>124414</w:t>
      </w:r>
    </w:p>
    <w:p w:rsidR="002B4DE8" w:rsidRPr="002B4DE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thaiDistribute"/>
        <w:rPr>
          <w:rFonts w:ascii="TH SarabunPSK" w:hAnsi="TH SarabunPSK" w:cs="TH SarabunPSK"/>
          <w:b w:val="0"/>
          <w:bCs w:val="0"/>
        </w:rPr>
      </w:pP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ทิพวรรณ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 xml:space="preserve"> หล่อสุวรรณรัตน์.</w:t>
      </w: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AD5930">
        <w:rPr>
          <w:rFonts w:ascii="TH SarabunPSK" w:hAnsi="TH SarabunPSK" w:cs="TH SarabunPSK" w:hint="cs"/>
          <w:b w:val="0"/>
          <w:bCs w:val="0"/>
          <w:cs/>
        </w:rPr>
        <w:t>(</w:t>
      </w:r>
      <w:r w:rsidR="00AD5930" w:rsidRPr="002B4DE8">
        <w:rPr>
          <w:rFonts w:ascii="TH SarabunPSK" w:hAnsi="TH SarabunPSK" w:cs="TH SarabunPSK"/>
          <w:b w:val="0"/>
          <w:bCs w:val="0"/>
          <w:cs/>
        </w:rPr>
        <w:t>2548</w:t>
      </w:r>
      <w:r w:rsidR="00AD5930">
        <w:rPr>
          <w:rFonts w:ascii="TH SarabunPSK" w:hAnsi="TH SarabunPSK" w:cs="TH SarabunPSK" w:hint="cs"/>
          <w:b w:val="0"/>
          <w:bCs w:val="0"/>
          <w:cs/>
        </w:rPr>
        <w:t xml:space="preserve">). </w:t>
      </w:r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ระบบสารสนเทศเพื่อการจัดการ</w:t>
      </w:r>
      <w:r w:rsidR="00714468">
        <w:rPr>
          <w:rFonts w:ascii="TH SarabunPSK" w:hAnsi="TH SarabunPSK" w:cs="TH SarabunPSK" w:hint="cs"/>
          <w:b w:val="0"/>
          <w:bCs w:val="0"/>
          <w:i/>
          <w:iCs/>
          <w:cs/>
        </w:rPr>
        <w:t xml:space="preserve"> </w:t>
      </w:r>
      <w:r w:rsidR="00714468">
        <w:rPr>
          <w:rFonts w:ascii="TH SarabunPSK" w:hAnsi="TH SarabunPSK" w:cs="TH SarabunPSK" w:hint="cs"/>
          <w:b w:val="0"/>
          <w:bCs w:val="0"/>
          <w:cs/>
        </w:rPr>
        <w:t>(</w:t>
      </w:r>
      <w:r w:rsidRPr="002B4DE8">
        <w:rPr>
          <w:rFonts w:ascii="TH SarabunPSK" w:hAnsi="TH SarabunPSK" w:cs="TH SarabunPSK"/>
          <w:b w:val="0"/>
          <w:bCs w:val="0"/>
          <w:cs/>
        </w:rPr>
        <w:t>พิมพ์ครั้งที่ 7</w:t>
      </w:r>
      <w:r w:rsidR="00714468">
        <w:rPr>
          <w:rFonts w:ascii="TH SarabunPSK" w:hAnsi="TH SarabunPSK" w:cs="TH SarabunPSK" w:hint="cs"/>
          <w:b w:val="0"/>
          <w:bCs w:val="0"/>
          <w:cs/>
        </w:rPr>
        <w:t>)</w:t>
      </w:r>
      <w:r w:rsidRPr="002B4DE8">
        <w:rPr>
          <w:rFonts w:ascii="TH SarabunPSK" w:hAnsi="TH SarabunPSK" w:cs="TH SarabunPSK"/>
          <w:b w:val="0"/>
          <w:bCs w:val="0"/>
          <w:cs/>
        </w:rPr>
        <w:t>. กรุงเทพฯ :</w:t>
      </w: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แซทโฟร์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 xml:space="preserve"> 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พริ้นติ้งต์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>.</w:t>
      </w: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:rsidR="002B4DE8" w:rsidRPr="002B4DE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เทคโนโลยีสารสนเทศและการสื่อสาร,กระทรวง. (2557). </w:t>
      </w:r>
      <w:r w:rsidRPr="00AD5930">
        <w:rPr>
          <w:rFonts w:ascii="TH SarabunPSK" w:hAnsi="TH SarabunPSK" w:cs="TH SarabunPSK" w:hint="cs"/>
          <w:b w:val="0"/>
          <w:bCs w:val="0"/>
          <w:i/>
          <w:iCs/>
          <w:cs/>
        </w:rPr>
        <w:t>แผนแม่บทเทคโนโลยีสารสนเทศ และการสื่อสาร (ฉบับที่ 3) ของประเทศไทย พ.ศ. 2557-2561.</w:t>
      </w: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 กรุงเทพฯ </w:t>
      </w:r>
      <w:r w:rsidRPr="002B4DE8">
        <w:rPr>
          <w:rFonts w:ascii="TH SarabunPSK" w:hAnsi="TH SarabunPSK" w:cs="TH SarabunPSK"/>
          <w:b w:val="0"/>
          <w:bCs w:val="0"/>
        </w:rPr>
        <w:t xml:space="preserve">: </w:t>
      </w:r>
      <w:r w:rsidRPr="002B4DE8">
        <w:rPr>
          <w:rFonts w:ascii="TH SarabunPSK" w:hAnsi="TH SarabunPSK" w:cs="TH SarabunPSK" w:hint="cs"/>
          <w:b w:val="0"/>
          <w:bCs w:val="0"/>
          <w:cs/>
        </w:rPr>
        <w:t>กระทรวงเทคโนโลยีสารสนเทศและการสื่อสาร.</w:t>
      </w:r>
    </w:p>
    <w:p w:rsidR="0071446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ธวัชชัย </w:t>
      </w:r>
      <w:proofErr w:type="spellStart"/>
      <w:r w:rsidRPr="002B4DE8">
        <w:rPr>
          <w:rFonts w:ascii="TH SarabunPSK" w:hAnsi="TH SarabunPSK" w:cs="TH SarabunPSK" w:hint="cs"/>
          <w:b w:val="0"/>
          <w:bCs w:val="0"/>
          <w:cs/>
        </w:rPr>
        <w:t>สหวงษ์</w:t>
      </w:r>
      <w:proofErr w:type="spellEnd"/>
      <w:r w:rsidRPr="002B4DE8">
        <w:rPr>
          <w:rFonts w:ascii="TH SarabunPSK" w:hAnsi="TH SarabunPSK" w:cs="TH SarabunPSK" w:hint="cs"/>
          <w:b w:val="0"/>
          <w:bCs w:val="0"/>
          <w:cs/>
        </w:rPr>
        <w:t xml:space="preserve">. </w:t>
      </w:r>
      <w:r w:rsidRPr="002B4DE8">
        <w:rPr>
          <w:rFonts w:ascii="TH SarabunPSK" w:hAnsi="TH SarabunPSK" w:cs="TH SarabunPSK"/>
          <w:b w:val="0"/>
          <w:bCs w:val="0"/>
          <w:cs/>
        </w:rPr>
        <w:t>(25</w:t>
      </w:r>
      <w:r w:rsidRPr="002B4DE8">
        <w:rPr>
          <w:rFonts w:ascii="TH SarabunPSK" w:hAnsi="TH SarabunPSK" w:cs="TH SarabunPSK"/>
          <w:b w:val="0"/>
          <w:bCs w:val="0"/>
        </w:rPr>
        <w:t>60</w:t>
      </w:r>
      <w:r w:rsidRPr="002B4DE8">
        <w:rPr>
          <w:rFonts w:ascii="TH SarabunPSK" w:hAnsi="TH SarabunPSK" w:cs="TH SarabunPSK"/>
          <w:b w:val="0"/>
          <w:bCs w:val="0"/>
          <w:cs/>
        </w:rPr>
        <w:t>)</w:t>
      </w:r>
      <w:r w:rsidRPr="002B4DE8">
        <w:rPr>
          <w:rFonts w:ascii="TH SarabunPSK" w:hAnsi="TH SarabunPSK" w:cs="TH SarabunPSK" w:hint="cs"/>
          <w:b w:val="0"/>
          <w:bCs w:val="0"/>
          <w:cs/>
        </w:rPr>
        <w:t>.</w:t>
      </w:r>
      <w:r w:rsidRPr="002B4DE8">
        <w:rPr>
          <w:rFonts w:ascii="TH SarabunPSK" w:hAnsi="TH SarabunPSK" w:cs="TH SarabunPSK" w:hint="cs"/>
          <w:cs/>
        </w:rPr>
        <w:t xml:space="preserve"> </w:t>
      </w:r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รูปแบบการส่งเสริมการเรียนรู้โรง</w:t>
      </w:r>
      <w:proofErr w:type="spellStart"/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เรียนทสรช</w:t>
      </w:r>
      <w:proofErr w:type="spellEnd"/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. ด้วยกิจกรรมค่ายอาสาเยาวชนทั่วถิ่นไทยเรียนรู้ได้ใต้ร่มพระบารมีเครือข่ายมหาวิทยาลัยราช</w:t>
      </w:r>
      <w:proofErr w:type="spellStart"/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ภัฏ</w:t>
      </w:r>
      <w:proofErr w:type="spellEnd"/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มหาสารคาม</w:t>
      </w:r>
      <w:r w:rsidRPr="00AD5930">
        <w:rPr>
          <w:rFonts w:ascii="TH SarabunPSK" w:hAnsi="TH SarabunPSK" w:cs="TH SarabunPSK" w:hint="cs"/>
          <w:b w:val="0"/>
          <w:bCs w:val="0"/>
          <w:i/>
          <w:iCs/>
          <w:cs/>
        </w:rPr>
        <w:t>.</w:t>
      </w:r>
      <w:r w:rsidRPr="002B4DE8">
        <w:rPr>
          <w:rFonts w:ascii="TH SarabunPSK" w:hAnsi="TH SarabunPSK" w:cs="TH SarabunPSK" w:hint="cs"/>
          <w:cs/>
        </w:rPr>
        <w:t xml:space="preserve"> </w:t>
      </w:r>
    </w:p>
    <w:p w:rsidR="002B4DE8" w:rsidRPr="002B4DE8" w:rsidRDefault="0071446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="002B4DE8" w:rsidRPr="002B4DE8">
        <w:rPr>
          <w:rFonts w:ascii="TH SarabunPSK" w:hAnsi="TH SarabunPSK" w:cs="TH SarabunPSK"/>
          <w:b w:val="0"/>
          <w:bCs w:val="0"/>
          <w:cs/>
        </w:rPr>
        <w:t xml:space="preserve">งานประชุมวิชาการ </w:t>
      </w:r>
      <w:r w:rsidR="002B4DE8" w:rsidRPr="002B4DE8">
        <w:rPr>
          <w:rFonts w:ascii="TH SarabunPSK" w:hAnsi="TH SarabunPSK" w:cs="TH SarabunPSK"/>
          <w:b w:val="0"/>
          <w:bCs w:val="0"/>
        </w:rPr>
        <w:t>NCCIT-201</w:t>
      </w:r>
      <w:r w:rsidR="002B4DE8" w:rsidRPr="002B4DE8">
        <w:rPr>
          <w:rFonts w:ascii="TH SarabunPSK" w:hAnsi="TH SarabunPSK" w:cs="TH SarabunPSK" w:hint="cs"/>
          <w:b w:val="0"/>
          <w:bCs w:val="0"/>
          <w:cs/>
        </w:rPr>
        <w:t>7</w:t>
      </w:r>
      <w:r w:rsidR="002B4DE8" w:rsidRPr="002B4DE8">
        <w:rPr>
          <w:rFonts w:ascii="TH SarabunPSK" w:hAnsi="TH SarabunPSK" w:cs="TH SarabunPSK"/>
          <w:b w:val="0"/>
          <w:bCs w:val="0"/>
        </w:rPr>
        <w:t>.</w:t>
      </w:r>
      <w:r w:rsidR="002B4DE8"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2B4DE8" w:rsidRPr="002B4DE8">
        <w:rPr>
          <w:rFonts w:ascii="TH SarabunPSK" w:hAnsi="TH SarabunPSK" w:cs="TH SarabunPSK"/>
          <w:b w:val="0"/>
          <w:bCs w:val="0"/>
          <w:cs/>
        </w:rPr>
        <w:t>คณะเทคโนโลยีสารสนเทศ</w:t>
      </w:r>
      <w:r w:rsidR="002B4DE8"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2B4DE8" w:rsidRPr="002B4DE8">
        <w:rPr>
          <w:rFonts w:ascii="TH SarabunPSK" w:hAnsi="TH SarabunPSK" w:cs="TH SarabunPSK"/>
          <w:b w:val="0"/>
          <w:bCs w:val="0"/>
          <w:cs/>
        </w:rPr>
        <w:t>มหาวิทยาลัยราช</w:t>
      </w:r>
      <w:proofErr w:type="spellStart"/>
      <w:r w:rsidR="002B4DE8" w:rsidRPr="002B4DE8">
        <w:rPr>
          <w:rFonts w:ascii="TH SarabunPSK" w:hAnsi="TH SarabunPSK" w:cs="TH SarabunPSK"/>
          <w:b w:val="0"/>
          <w:bCs w:val="0"/>
          <w:cs/>
        </w:rPr>
        <w:t>ภัฏ</w:t>
      </w:r>
      <w:proofErr w:type="spellEnd"/>
      <w:r w:rsidR="002B4DE8" w:rsidRPr="002B4DE8">
        <w:rPr>
          <w:rFonts w:ascii="TH SarabunPSK" w:hAnsi="TH SarabunPSK" w:cs="TH SarabunPSK"/>
          <w:b w:val="0"/>
          <w:bCs w:val="0"/>
          <w:cs/>
        </w:rPr>
        <w:t>มหาสารคาม</w:t>
      </w:r>
      <w:r w:rsidR="002B4DE8" w:rsidRPr="002B4DE8">
        <w:rPr>
          <w:rFonts w:ascii="TH SarabunPSK" w:hAnsi="TH SarabunPSK" w:cs="TH SarabunPSK" w:hint="cs"/>
          <w:b w:val="0"/>
          <w:bCs w:val="0"/>
          <w:cs/>
        </w:rPr>
        <w:t>.</w:t>
      </w:r>
    </w:p>
    <w:p w:rsidR="002B4DE8" w:rsidRDefault="002B4DE8" w:rsidP="00714468">
      <w:pPr>
        <w:pStyle w:val="Bodytext40"/>
        <w:tabs>
          <w:tab w:val="left" w:pos="720"/>
        </w:tabs>
        <w:spacing w:before="0" w:line="276" w:lineRule="auto"/>
        <w:ind w:left="851" w:hanging="851"/>
        <w:jc w:val="thaiDistribute"/>
        <w:rPr>
          <w:rFonts w:ascii="TH SarabunPSK" w:hAnsi="TH SarabunPSK" w:cs="TH SarabunPSK"/>
          <w:b w:val="0"/>
          <w:bCs w:val="0"/>
        </w:rPr>
      </w:pP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บุญชม ศรีสะอาด. (2554). </w:t>
      </w:r>
      <w:r w:rsidRPr="00AD5930">
        <w:rPr>
          <w:rFonts w:ascii="TH SarabunPSK" w:hAnsi="TH SarabunPSK" w:cs="TH SarabunPSK" w:hint="cs"/>
          <w:b w:val="0"/>
          <w:bCs w:val="0"/>
          <w:i/>
          <w:iCs/>
          <w:cs/>
        </w:rPr>
        <w:t>รูปแบบการวิจัยเบื้องต้น</w:t>
      </w: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14468">
        <w:rPr>
          <w:rFonts w:ascii="TH SarabunPSK" w:hAnsi="TH SarabunPSK" w:cs="TH SarabunPSK" w:hint="cs"/>
          <w:b w:val="0"/>
          <w:bCs w:val="0"/>
          <w:cs/>
        </w:rPr>
        <w:t>(</w:t>
      </w:r>
      <w:r w:rsidRPr="002B4DE8">
        <w:rPr>
          <w:rFonts w:ascii="TH SarabunPSK" w:hAnsi="TH SarabunPSK" w:cs="TH SarabunPSK" w:hint="cs"/>
          <w:b w:val="0"/>
          <w:bCs w:val="0"/>
          <w:cs/>
        </w:rPr>
        <w:t>พิมพ์ครั้งที่ 7</w:t>
      </w:r>
      <w:r w:rsidR="00714468">
        <w:rPr>
          <w:rFonts w:ascii="TH SarabunPSK" w:hAnsi="TH SarabunPSK" w:cs="TH SarabunPSK" w:hint="cs"/>
          <w:b w:val="0"/>
          <w:bCs w:val="0"/>
          <w:cs/>
        </w:rPr>
        <w:t>)</w:t>
      </w:r>
      <w:r w:rsidRPr="002B4DE8">
        <w:rPr>
          <w:rFonts w:ascii="TH SarabunPSK" w:hAnsi="TH SarabunPSK" w:cs="TH SarabunPSK" w:hint="cs"/>
          <w:b w:val="0"/>
          <w:bCs w:val="0"/>
          <w:cs/>
        </w:rPr>
        <w:t xml:space="preserve">. กรุงเทพฯ </w:t>
      </w:r>
      <w:r w:rsidRPr="002B4DE8">
        <w:rPr>
          <w:rFonts w:ascii="TH SarabunPSK" w:hAnsi="TH SarabunPSK" w:cs="TH SarabunPSK"/>
          <w:b w:val="0"/>
          <w:bCs w:val="0"/>
        </w:rPr>
        <w:t xml:space="preserve">: </w:t>
      </w:r>
      <w:r w:rsidRPr="002B4DE8">
        <w:rPr>
          <w:rFonts w:ascii="TH SarabunPSK" w:hAnsi="TH SarabunPSK" w:cs="TH SarabunPSK" w:hint="cs"/>
          <w:b w:val="0"/>
          <w:bCs w:val="0"/>
          <w:cs/>
        </w:rPr>
        <w:t>สุวีริยาสาสน์</w:t>
      </w:r>
    </w:p>
    <w:p w:rsidR="00B6582A" w:rsidRDefault="00B6582A" w:rsidP="00714468">
      <w:pPr>
        <w:tabs>
          <w:tab w:val="left" w:pos="720"/>
        </w:tabs>
        <w:spacing w:line="276" w:lineRule="auto"/>
        <w:jc w:val="both"/>
        <w:rPr>
          <w:color w:val="000000"/>
        </w:rPr>
      </w:pPr>
      <w:r>
        <w:rPr>
          <w:color w:val="000000"/>
          <w:cs/>
        </w:rPr>
        <w:t>สมิต</w:t>
      </w:r>
      <w:r>
        <w:rPr>
          <w:color w:val="000000"/>
        </w:rPr>
        <w:t xml:space="preserve"> </w:t>
      </w:r>
      <w:r>
        <w:rPr>
          <w:color w:val="000000"/>
          <w:cs/>
        </w:rPr>
        <w:t>สัชฌุกร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(2542)</w:t>
      </w:r>
      <w:r>
        <w:rPr>
          <w:i/>
          <w:iCs/>
          <w:color w:val="000000"/>
        </w:rPr>
        <w:t xml:space="preserve">. </w:t>
      </w:r>
      <w:r w:rsidRPr="00AD5930">
        <w:rPr>
          <w:i/>
          <w:iCs/>
          <w:color w:val="000000"/>
          <w:cs/>
        </w:rPr>
        <w:t>การต้อนรับและการบริการที่เป็นเลิศ</w:t>
      </w:r>
      <w:r w:rsidRPr="00AD5930"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r>
        <w:rPr>
          <w:color w:val="000000"/>
          <w:cs/>
        </w:rPr>
        <w:t>กรุงเทพฯ</w:t>
      </w:r>
      <w:r w:rsidR="00714468">
        <w:rPr>
          <w:rFonts w:hint="cs"/>
          <w:color w:val="000000"/>
          <w:cs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  <w:cs/>
        </w:rPr>
        <w:t>วิญญูชน</w:t>
      </w:r>
      <w:r>
        <w:rPr>
          <w:color w:val="000000"/>
        </w:rPr>
        <w:t>.</w:t>
      </w:r>
    </w:p>
    <w:p w:rsid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26"/>
          <w:szCs w:val="32"/>
        </w:rPr>
      </w:pPr>
      <w:r w:rsidRPr="00803196">
        <w:rPr>
          <w:rFonts w:ascii="TH SarabunPSK" w:hAnsi="TH SarabunPSK" w:cs="TH SarabunPSK"/>
          <w:sz w:val="26"/>
          <w:szCs w:val="32"/>
          <w:cs/>
        </w:rPr>
        <w:t xml:space="preserve">ระวิ แก้วสุกใส และ ชัยรัตน์ </w:t>
      </w:r>
      <w:proofErr w:type="spellStart"/>
      <w:r w:rsidRPr="00803196">
        <w:rPr>
          <w:rFonts w:ascii="TH SarabunPSK" w:hAnsi="TH SarabunPSK" w:cs="TH SarabunPSK"/>
          <w:sz w:val="26"/>
          <w:szCs w:val="32"/>
          <w:cs/>
        </w:rPr>
        <w:t>จุสปาโล</w:t>
      </w:r>
      <w:proofErr w:type="spellEnd"/>
      <w:r>
        <w:rPr>
          <w:rFonts w:ascii="TH SarabunPSK" w:hAnsi="TH SarabunPSK" w:cs="TH SarabunPSK" w:hint="cs"/>
          <w:sz w:val="26"/>
          <w:szCs w:val="32"/>
          <w:cs/>
        </w:rPr>
        <w:t>.</w:t>
      </w:r>
      <w:r w:rsidRPr="00803196">
        <w:rPr>
          <w:rFonts w:ascii="TH SarabunPSK" w:hAnsi="TH SarabunPSK" w:cs="TH SarabunPSK"/>
          <w:sz w:val="26"/>
          <w:szCs w:val="32"/>
          <w:cs/>
        </w:rPr>
        <w:t xml:space="preserve"> (2556)</w:t>
      </w:r>
      <w:r>
        <w:rPr>
          <w:rFonts w:ascii="TH SarabunPSK" w:hAnsi="TH SarabunPSK" w:cs="TH SarabunPSK" w:hint="cs"/>
          <w:sz w:val="26"/>
          <w:szCs w:val="32"/>
          <w:cs/>
        </w:rPr>
        <w:t>.</w:t>
      </w:r>
      <w:r w:rsidR="00714468">
        <w:rPr>
          <w:rFonts w:ascii="TH SarabunPSK" w:hAnsi="TH SarabunPSK" w:cs="TH SarabunPSK"/>
          <w:sz w:val="26"/>
          <w:szCs w:val="32"/>
          <w:cs/>
        </w:rPr>
        <w:t xml:space="preserve"> </w:t>
      </w:r>
      <w:r w:rsidRPr="00803196">
        <w:rPr>
          <w:rFonts w:ascii="TH SarabunPSK" w:hAnsi="TH SarabunPSK" w:cs="TH SarabunPSK"/>
          <w:sz w:val="26"/>
          <w:szCs w:val="32"/>
          <w:cs/>
        </w:rPr>
        <w:t xml:space="preserve">เครือข่ายสังคมออนไลน์ : กรณี </w:t>
      </w:r>
      <w:proofErr w:type="spellStart"/>
      <w:r w:rsidRPr="00803196">
        <w:rPr>
          <w:rFonts w:ascii="TH SarabunPSK" w:hAnsi="TH SarabunPSK" w:cs="TH SarabunPSK"/>
          <w:sz w:val="26"/>
          <w:szCs w:val="32"/>
          <w:cs/>
        </w:rPr>
        <w:t>เฟสบุ๊ค</w:t>
      </w:r>
      <w:proofErr w:type="spellEnd"/>
      <w:r w:rsidRPr="00803196">
        <w:rPr>
          <w:rFonts w:ascii="TH SarabunPSK" w:hAnsi="TH SarabunPSK" w:cs="TH SarabunPSK"/>
          <w:sz w:val="26"/>
          <w:szCs w:val="32"/>
          <w:cs/>
        </w:rPr>
        <w:t xml:space="preserve"> </w:t>
      </w:r>
      <w:r w:rsidRPr="001920C4">
        <w:rPr>
          <w:rFonts w:ascii="TH SarabunPSK" w:hAnsi="TH SarabunPSK" w:cs="TH SarabunPSK"/>
          <w:sz w:val="32"/>
          <w:szCs w:val="32"/>
          <w:cs/>
        </w:rPr>
        <w:t>(</w:t>
      </w:r>
      <w:r w:rsidRPr="001920C4">
        <w:rPr>
          <w:rFonts w:ascii="TH SarabunPSK" w:hAnsi="TH SarabunPSK" w:cs="TH SarabunPSK"/>
          <w:sz w:val="32"/>
          <w:szCs w:val="32"/>
        </w:rPr>
        <w:t>Facebook)</w:t>
      </w:r>
      <w:r w:rsidRPr="00803196">
        <w:rPr>
          <w:rFonts w:ascii="TH SarabunPSK" w:hAnsi="TH SarabunPSK" w:cs="TH SarabunPSK"/>
          <w:sz w:val="26"/>
          <w:szCs w:val="32"/>
        </w:rPr>
        <w:t xml:space="preserve"> </w:t>
      </w:r>
      <w:r w:rsidRPr="00803196">
        <w:rPr>
          <w:rFonts w:ascii="TH SarabunPSK" w:hAnsi="TH SarabunPSK" w:cs="TH SarabunPSK"/>
          <w:sz w:val="26"/>
          <w:szCs w:val="32"/>
          <w:cs/>
        </w:rPr>
        <w:t>กับการพัฒนาผู้เรียน</w:t>
      </w:r>
      <w:r>
        <w:rPr>
          <w:rFonts w:ascii="TH SarabunPSK" w:hAnsi="TH SarabunPSK" w:cs="TH SarabunPSK" w:hint="cs"/>
          <w:sz w:val="26"/>
          <w:szCs w:val="32"/>
          <w:cs/>
        </w:rPr>
        <w:t xml:space="preserve">. </w:t>
      </w:r>
      <w:r w:rsidRPr="00AD5930">
        <w:rPr>
          <w:rFonts w:ascii="TH SarabunPSK" w:hAnsi="TH SarabunPSK" w:cs="TH SarabunPSK" w:hint="cs"/>
          <w:i/>
          <w:iCs/>
          <w:sz w:val="26"/>
          <w:szCs w:val="32"/>
          <w:cs/>
        </w:rPr>
        <w:t xml:space="preserve">วารสาร </w:t>
      </w:r>
      <w:r w:rsidRPr="00AD5930">
        <w:rPr>
          <w:rFonts w:ascii="TH SarabunPSK" w:hAnsi="TH SarabunPSK" w:cs="TH SarabunPSK"/>
          <w:i/>
          <w:iCs/>
          <w:sz w:val="32"/>
          <w:szCs w:val="32"/>
        </w:rPr>
        <w:t xml:space="preserve">Princess of </w:t>
      </w:r>
      <w:proofErr w:type="spellStart"/>
      <w:r w:rsidRPr="00AD5930">
        <w:rPr>
          <w:rFonts w:ascii="TH SarabunPSK" w:hAnsi="TH SarabunPSK" w:cs="TH SarabunPSK"/>
          <w:i/>
          <w:iCs/>
          <w:sz w:val="32"/>
          <w:szCs w:val="32"/>
        </w:rPr>
        <w:t>Naradhiwas</w:t>
      </w:r>
      <w:proofErr w:type="spellEnd"/>
      <w:r w:rsidRPr="00AD5930">
        <w:rPr>
          <w:rFonts w:ascii="TH SarabunPSK" w:hAnsi="TH SarabunPSK" w:cs="TH SarabunPSK"/>
          <w:i/>
          <w:iCs/>
          <w:sz w:val="32"/>
          <w:szCs w:val="32"/>
        </w:rPr>
        <w:t xml:space="preserve"> University Journal</w:t>
      </w:r>
      <w:r>
        <w:rPr>
          <w:rFonts w:ascii="TH SarabunPSK" w:hAnsi="TH SarabunPSK" w:cs="TH SarabunPSK"/>
          <w:sz w:val="26"/>
          <w:szCs w:val="32"/>
        </w:rPr>
        <w:t xml:space="preserve"> </w:t>
      </w:r>
      <w:r>
        <w:rPr>
          <w:rFonts w:ascii="TH SarabunPSK" w:hAnsi="TH SarabunPSK" w:cs="TH SarabunPSK" w:hint="cs"/>
          <w:sz w:val="26"/>
          <w:szCs w:val="32"/>
          <w:cs/>
        </w:rPr>
        <w:t>ฉบับพิเศษ 2556</w:t>
      </w:r>
      <w:r w:rsidR="00714468">
        <w:rPr>
          <w:rFonts w:ascii="TH SarabunPSK" w:hAnsi="TH SarabunPSK" w:cs="TH SarabunPSK" w:hint="cs"/>
          <w:sz w:val="26"/>
          <w:szCs w:val="32"/>
          <w:cs/>
        </w:rPr>
        <w:t>,</w:t>
      </w:r>
      <w:r w:rsidR="00AD5930">
        <w:rPr>
          <w:rFonts w:ascii="TH SarabunPSK" w:hAnsi="TH SarabunPSK" w:cs="TH SarabunPSK" w:hint="cs"/>
          <w:sz w:val="26"/>
          <w:szCs w:val="32"/>
          <w:cs/>
        </w:rPr>
        <w:t xml:space="preserve"> </w:t>
      </w:r>
      <w:r w:rsidRPr="00803196">
        <w:rPr>
          <w:rFonts w:ascii="TH SarabunPSK" w:hAnsi="TH SarabunPSK" w:cs="TH SarabunPSK"/>
          <w:sz w:val="26"/>
          <w:szCs w:val="32"/>
          <w:cs/>
        </w:rPr>
        <w:t>195-205</w:t>
      </w:r>
      <w:r w:rsidR="00AD5930">
        <w:rPr>
          <w:rFonts w:ascii="TH SarabunPSK" w:hAnsi="TH SarabunPSK" w:cs="TH SarabunPSK"/>
          <w:sz w:val="26"/>
          <w:szCs w:val="32"/>
        </w:rPr>
        <w:t>.</w:t>
      </w:r>
    </w:p>
    <w:p w:rsidR="00040550" w:rsidRPr="00040550" w:rsidRDefault="00040550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40550"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Pr="00040550">
        <w:rPr>
          <w:rFonts w:ascii="TH SarabunPSK" w:hAnsi="TH SarabunPSK" w:cs="TH SarabunPSK"/>
          <w:sz w:val="32"/>
          <w:szCs w:val="32"/>
          <w:cs/>
        </w:rPr>
        <w:t>ศูนย์การเรียนรู้ไอซีทีชุมชน สังกัดคณะเทคโนโลยีสารสนเทศ มหาวิทยาราช</w:t>
      </w:r>
      <w:proofErr w:type="spellStart"/>
      <w:r w:rsidRPr="0004055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4055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40550">
        <w:rPr>
          <w:rFonts w:ascii="TH SarabunPSK" w:hAnsi="TH SarabunPSK" w:cs="TH SarabunPSK" w:hint="cs"/>
          <w:sz w:val="32"/>
          <w:szCs w:val="32"/>
          <w:cs/>
        </w:rPr>
        <w:t>. (</w:t>
      </w:r>
      <w:r w:rsidRPr="00040550">
        <w:rPr>
          <w:rFonts w:ascii="TH SarabunPSK" w:hAnsi="TH SarabunPSK" w:cs="TH SarabunPSK"/>
          <w:sz w:val="32"/>
          <w:szCs w:val="32"/>
        </w:rPr>
        <w:t>2560</w:t>
      </w:r>
      <w:r w:rsidRPr="0004055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40550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มหาวิทยาลัยราช</w:t>
      </w:r>
      <w:proofErr w:type="spellStart"/>
      <w:r w:rsidRPr="0004055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40550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803196">
        <w:rPr>
          <w:rFonts w:ascii="TH SarabunPSK" w:hAnsi="TH SarabunPSK" w:cs="TH SarabunPSK"/>
          <w:sz w:val="32"/>
          <w:szCs w:val="32"/>
          <w:cs/>
        </w:rPr>
        <w:t>วิยะดา ฐิติมัชฌิมา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(2553). </w:t>
      </w:r>
      <w:r w:rsidRPr="00803196">
        <w:rPr>
          <w:rFonts w:ascii="TH SarabunPSK" w:hAnsi="TH SarabunPSK" w:cs="TH SarabunPSK"/>
          <w:sz w:val="32"/>
          <w:szCs w:val="32"/>
          <w:cs/>
        </w:rPr>
        <w:t>เครือข่ายสังคมออนไลน์: แนวโน้ม ปรากฏการณ์ และจริยธรรม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D593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วารสาร </w:t>
      </w:r>
      <w:r w:rsidRPr="00AD5930">
        <w:rPr>
          <w:rFonts w:ascii="TH SarabunPSK" w:hAnsi="TH SarabunPSK" w:cs="TH SarabunPSK"/>
          <w:i/>
          <w:iCs/>
          <w:sz w:val="32"/>
          <w:szCs w:val="32"/>
        </w:rPr>
        <w:t>Executive Journal</w:t>
      </w:r>
      <w:r w:rsidR="007144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B97">
        <w:rPr>
          <w:rFonts w:ascii="TH SarabunPSK" w:hAnsi="TH SarabunPSK" w:cs="TH SarabunPSK" w:hint="cs"/>
          <w:sz w:val="32"/>
          <w:szCs w:val="32"/>
          <w:cs/>
        </w:rPr>
        <w:t>30</w:t>
      </w:r>
      <w:r w:rsidR="00714468">
        <w:rPr>
          <w:rFonts w:ascii="TH SarabunPSK" w:hAnsi="TH SarabunPSK" w:cs="TH SarabunPSK" w:hint="cs"/>
          <w:sz w:val="32"/>
          <w:szCs w:val="32"/>
          <w:cs/>
        </w:rPr>
        <w:t>(</w:t>
      </w:r>
      <w:r w:rsidRPr="00803196">
        <w:rPr>
          <w:rFonts w:ascii="TH SarabunPSK" w:hAnsi="TH SarabunPSK" w:cs="TH SarabunPSK"/>
          <w:sz w:val="32"/>
          <w:szCs w:val="32"/>
          <w:cs/>
        </w:rPr>
        <w:t>1</w:t>
      </w:r>
      <w:r w:rsidR="00714468">
        <w:rPr>
          <w:rFonts w:ascii="TH SarabunPSK" w:hAnsi="TH SarabunPSK" w:cs="TH SarabunPSK" w:hint="cs"/>
          <w:sz w:val="32"/>
          <w:szCs w:val="32"/>
          <w:cs/>
        </w:rPr>
        <w:t>),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196">
        <w:rPr>
          <w:rFonts w:ascii="TH SarabunPSK" w:hAnsi="TH SarabunPSK" w:cs="TH SarabunPSK"/>
          <w:sz w:val="32"/>
          <w:szCs w:val="32"/>
          <w:cs/>
        </w:rPr>
        <w:t>150-156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B4DE8" w:rsidRDefault="0071446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proofErr w:type="spellStart"/>
      <w:r>
        <w:rPr>
          <w:rFonts w:ascii="TH SarabunPSK" w:hAnsi="TH SarabunPSK" w:cs="TH SarabunPSK"/>
          <w:b w:val="0"/>
          <w:bCs w:val="0"/>
          <w:cs/>
        </w:rPr>
        <w:t>วรป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>ภา อารีราษฎร์</w:t>
      </w:r>
      <w:r>
        <w:rPr>
          <w:rFonts w:ascii="TH SarabunPSK" w:hAnsi="TH SarabunPSK" w:cs="TH SarabunPSK" w:hint="cs"/>
          <w:b w:val="0"/>
          <w:bCs w:val="0"/>
          <w:cs/>
        </w:rPr>
        <w:t>.</w:t>
      </w:r>
      <w:r w:rsidR="002B4DE8" w:rsidRPr="002B4DE8">
        <w:rPr>
          <w:rFonts w:ascii="TH SarabunPSK" w:hAnsi="TH SarabunPSK" w:cs="TH SarabunPSK"/>
          <w:b w:val="0"/>
          <w:bCs w:val="0"/>
          <w:cs/>
        </w:rPr>
        <w:t xml:space="preserve"> (2558). </w:t>
      </w:r>
      <w:r w:rsidR="002B4DE8" w:rsidRPr="00AD5930">
        <w:rPr>
          <w:rFonts w:ascii="TH SarabunPSK" w:hAnsi="TH SarabunPSK" w:cs="TH SarabunPSK"/>
          <w:b w:val="0"/>
          <w:bCs w:val="0"/>
          <w:i/>
          <w:iCs/>
          <w:cs/>
        </w:rPr>
        <w:t>การยอมรับนวัตกรรมระบบการจัดกลุ่มสื่อ อิเล็กทรอนิกส์เพื่อการเรียนรู้</w:t>
      </w:r>
      <w:r w:rsidR="002B4DE8" w:rsidRPr="00714468">
        <w:rPr>
          <w:rFonts w:ascii="TH SarabunPSK" w:hAnsi="TH SarabunPSK" w:cs="TH SarabunPSK"/>
          <w:b w:val="0"/>
          <w:bCs w:val="0"/>
          <w:cs/>
        </w:rPr>
        <w:t>.</w:t>
      </w:r>
      <w:r w:rsidR="002B4DE8" w:rsidRPr="002B4DE8">
        <w:rPr>
          <w:rFonts w:ascii="TH SarabunPSK" w:hAnsi="TH SarabunPSK" w:cs="TH SarabunPSK"/>
          <w:b w:val="0"/>
          <w:bCs w:val="0"/>
          <w:cs/>
        </w:rPr>
        <w:t xml:space="preserve"> งานประชุมวิชาการ </w:t>
      </w:r>
      <w:r w:rsidR="002B4DE8" w:rsidRPr="002B4DE8">
        <w:rPr>
          <w:rFonts w:ascii="TH SarabunPSK" w:hAnsi="TH SarabunPSK" w:cs="TH SarabunPSK"/>
          <w:b w:val="0"/>
          <w:bCs w:val="0"/>
        </w:rPr>
        <w:t>NCCIT-</w:t>
      </w:r>
      <w:r w:rsidR="002B4DE8" w:rsidRPr="002B4DE8">
        <w:rPr>
          <w:rFonts w:ascii="TH SarabunPSK" w:hAnsi="TH SarabunPSK" w:cs="TH SarabunPSK"/>
          <w:b w:val="0"/>
          <w:bCs w:val="0"/>
          <w:cs/>
        </w:rPr>
        <w:t>201</w:t>
      </w:r>
      <w:r w:rsidR="002B4DE8" w:rsidRPr="002B4DE8">
        <w:rPr>
          <w:rFonts w:ascii="TH SarabunPSK" w:hAnsi="TH SarabunPSK" w:cs="TH SarabunPSK"/>
          <w:b w:val="0"/>
          <w:bCs w:val="0"/>
        </w:rPr>
        <w:t>5</w:t>
      </w:r>
      <w:r w:rsidR="002B4DE8" w:rsidRPr="002B4DE8">
        <w:rPr>
          <w:rFonts w:ascii="TH SarabunPSK" w:hAnsi="TH SarabunPSK" w:cs="TH SarabunPSK"/>
          <w:b w:val="0"/>
          <w:bCs w:val="0"/>
          <w:cs/>
        </w:rPr>
        <w:t>. คณะเทคโนโลยีสารสนเทศ มหาวิทยาลัยราช</w:t>
      </w:r>
      <w:proofErr w:type="spellStart"/>
      <w:r w:rsidR="002B4DE8" w:rsidRPr="002B4DE8">
        <w:rPr>
          <w:rFonts w:ascii="TH SarabunPSK" w:hAnsi="TH SarabunPSK" w:cs="TH SarabunPSK"/>
          <w:b w:val="0"/>
          <w:bCs w:val="0"/>
          <w:cs/>
        </w:rPr>
        <w:t>ภัฏ</w:t>
      </w:r>
      <w:proofErr w:type="spellEnd"/>
      <w:r w:rsidR="002B4DE8" w:rsidRPr="002B4DE8">
        <w:rPr>
          <w:rFonts w:ascii="TH SarabunPSK" w:hAnsi="TH SarabunPSK" w:cs="TH SarabunPSK"/>
          <w:b w:val="0"/>
          <w:bCs w:val="0"/>
          <w:cs/>
        </w:rPr>
        <w:t>มหาสารคาม.</w:t>
      </w:r>
    </w:p>
    <w:p w:rsidR="00B6582A" w:rsidRPr="00B6582A" w:rsidRDefault="00B6582A" w:rsidP="00714468">
      <w:pPr>
        <w:tabs>
          <w:tab w:val="left" w:pos="720"/>
        </w:tabs>
        <w:spacing w:line="276" w:lineRule="auto"/>
        <w:jc w:val="both"/>
        <w:rPr>
          <w:color w:val="000000"/>
        </w:rPr>
      </w:pPr>
      <w:proofErr w:type="spellStart"/>
      <w:r>
        <w:rPr>
          <w:color w:val="000000"/>
          <w:cs/>
        </w:rPr>
        <w:t>ศิริวรรณ</w:t>
      </w:r>
      <w:proofErr w:type="spellEnd"/>
      <w:r>
        <w:rPr>
          <w:color w:val="000000"/>
        </w:rPr>
        <w:t xml:space="preserve"> </w:t>
      </w:r>
      <w:r>
        <w:rPr>
          <w:color w:val="000000"/>
          <w:cs/>
        </w:rPr>
        <w:t>เสรีรัตน์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(2541). </w:t>
      </w:r>
      <w:r w:rsidRPr="00AD5930">
        <w:rPr>
          <w:i/>
          <w:iCs/>
          <w:color w:val="000000"/>
          <w:cs/>
        </w:rPr>
        <w:t>พฤติกรรมผู้บริโภค</w:t>
      </w:r>
      <w:r w:rsidRPr="00AD5930">
        <w:rPr>
          <w:i/>
          <w:iCs/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cs/>
        </w:rPr>
        <w:t>กรุงเทพ</w:t>
      </w:r>
      <w:r w:rsidR="00714468">
        <w:rPr>
          <w:rFonts w:hint="cs"/>
          <w:color w:val="000000"/>
          <w:cs/>
        </w:rPr>
        <w:t xml:space="preserve">ฯ </w:t>
      </w:r>
      <w:r>
        <w:rPr>
          <w:color w:val="000000"/>
        </w:rPr>
        <w:t xml:space="preserve">: </w:t>
      </w:r>
      <w:r>
        <w:rPr>
          <w:color w:val="000000"/>
          <w:cs/>
        </w:rPr>
        <w:t>ธีรฟิล์ม</w:t>
      </w:r>
      <w:r>
        <w:rPr>
          <w:color w:val="000000"/>
        </w:rPr>
        <w:t xml:space="preserve"> </w:t>
      </w:r>
      <w:r>
        <w:rPr>
          <w:color w:val="000000"/>
          <w:cs/>
        </w:rPr>
        <w:t>และไซ</w:t>
      </w:r>
      <w:proofErr w:type="spellStart"/>
      <w:r>
        <w:rPr>
          <w:color w:val="000000"/>
          <w:cs/>
        </w:rPr>
        <w:t>เทกซ์</w:t>
      </w:r>
      <w:proofErr w:type="spellEnd"/>
      <w:r>
        <w:rPr>
          <w:color w:val="000000"/>
        </w:rPr>
        <w:t>.</w:t>
      </w:r>
    </w:p>
    <w:p w:rsidR="002B4DE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thaiDistribute"/>
        <w:rPr>
          <w:rFonts w:ascii="TH SarabunPSK" w:hAnsi="TH SarabunPSK" w:cs="TH SarabunPSK"/>
          <w:b w:val="0"/>
          <w:bCs w:val="0"/>
        </w:rPr>
      </w:pP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สัล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>ยุทธ์ สว่าง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วรรณ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 xml:space="preserve">. </w:t>
      </w:r>
      <w:r w:rsidR="00714468">
        <w:rPr>
          <w:rFonts w:ascii="TH SarabunPSK" w:hAnsi="TH SarabunPSK" w:cs="TH SarabunPSK" w:hint="cs"/>
          <w:b w:val="0"/>
          <w:bCs w:val="0"/>
          <w:cs/>
        </w:rPr>
        <w:t>(</w:t>
      </w:r>
      <w:r w:rsidR="00714468" w:rsidRPr="002B4DE8">
        <w:rPr>
          <w:rFonts w:ascii="TH SarabunPSK" w:hAnsi="TH SarabunPSK" w:cs="TH SarabunPSK"/>
          <w:b w:val="0"/>
          <w:bCs w:val="0"/>
          <w:cs/>
        </w:rPr>
        <w:t>2546</w:t>
      </w:r>
      <w:r w:rsidR="00714468">
        <w:rPr>
          <w:rFonts w:ascii="TH SarabunPSK" w:hAnsi="TH SarabunPSK" w:cs="TH SarabunPSK" w:hint="cs"/>
          <w:b w:val="0"/>
          <w:bCs w:val="0"/>
          <w:cs/>
        </w:rPr>
        <w:t>)</w:t>
      </w:r>
      <w:r w:rsidR="00714468" w:rsidRPr="002B4DE8">
        <w:rPr>
          <w:rFonts w:ascii="TH SarabunPSK" w:hAnsi="TH SarabunPSK" w:cs="TH SarabunPSK"/>
          <w:b w:val="0"/>
          <w:bCs w:val="0"/>
          <w:cs/>
        </w:rPr>
        <w:t>.</w:t>
      </w:r>
      <w:r w:rsidR="00714468" w:rsidRPr="002B4DE8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AD5930">
        <w:rPr>
          <w:rFonts w:ascii="TH SarabunPSK" w:hAnsi="TH SarabunPSK" w:cs="TH SarabunPSK"/>
          <w:b w:val="0"/>
          <w:bCs w:val="0"/>
          <w:i/>
          <w:iCs/>
          <w:cs/>
        </w:rPr>
        <w:t>ระบบสารสนเทศเพื่อการจัดการ</w:t>
      </w:r>
      <w:r w:rsidRPr="002B4DE8">
        <w:rPr>
          <w:rFonts w:ascii="TH SarabunPSK" w:hAnsi="TH SarabunPSK" w:cs="TH SarabunPSK"/>
          <w:b w:val="0"/>
          <w:bCs w:val="0"/>
          <w:cs/>
        </w:rPr>
        <w:t xml:space="preserve"> </w:t>
      </w:r>
      <w:r w:rsidR="00714468">
        <w:rPr>
          <w:rFonts w:ascii="TH SarabunPSK" w:hAnsi="TH SarabunPSK" w:cs="TH SarabunPSK" w:hint="cs"/>
          <w:b w:val="0"/>
          <w:bCs w:val="0"/>
          <w:cs/>
        </w:rPr>
        <w:t>(</w:t>
      </w:r>
      <w:r w:rsidRPr="002B4DE8">
        <w:rPr>
          <w:rFonts w:ascii="TH SarabunPSK" w:hAnsi="TH SarabunPSK" w:cs="TH SarabunPSK"/>
          <w:b w:val="0"/>
          <w:bCs w:val="0"/>
          <w:cs/>
        </w:rPr>
        <w:t>พิมพ์ครั้งที่5</w:t>
      </w:r>
      <w:r w:rsidR="00714468">
        <w:rPr>
          <w:rFonts w:ascii="TH SarabunPSK" w:hAnsi="TH SarabunPSK" w:cs="TH SarabunPSK" w:hint="cs"/>
          <w:b w:val="0"/>
          <w:bCs w:val="0"/>
          <w:cs/>
        </w:rPr>
        <w:t>)</w:t>
      </w:r>
      <w:r w:rsidRPr="002B4DE8">
        <w:rPr>
          <w:rFonts w:ascii="TH SarabunPSK" w:hAnsi="TH SarabunPSK" w:cs="TH SarabunPSK"/>
          <w:b w:val="0"/>
          <w:bCs w:val="0"/>
          <w:cs/>
        </w:rPr>
        <w:t xml:space="preserve">. กรุงเทพฯ : 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เพียร์สันแอ็ด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 xml:space="preserve"> 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ดูเคชั่น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>อินโดไชน่า</w:t>
      </w:r>
      <w:r w:rsidR="00714468">
        <w:rPr>
          <w:rFonts w:ascii="TH SarabunPSK" w:hAnsi="TH SarabunPSK" w:cs="TH SarabunPSK" w:hint="cs"/>
          <w:b w:val="0"/>
          <w:bCs w:val="0"/>
          <w:cs/>
        </w:rPr>
        <w:t>.</w:t>
      </w:r>
      <w:r w:rsidRPr="002B4DE8">
        <w:rPr>
          <w:rFonts w:ascii="TH SarabunPSK" w:hAnsi="TH SarabunPSK" w:cs="TH SarabunPSK"/>
          <w:b w:val="0"/>
          <w:bCs w:val="0"/>
        </w:rPr>
        <w:t xml:space="preserve"> </w:t>
      </w:r>
    </w:p>
    <w:p w:rsidR="00714468" w:rsidRDefault="00B6582A" w:rsidP="00714468">
      <w:pPr>
        <w:tabs>
          <w:tab w:val="left" w:pos="720"/>
        </w:tabs>
        <w:spacing w:line="276" w:lineRule="auto"/>
      </w:pPr>
      <w:r w:rsidRPr="005C3B6A">
        <w:rPr>
          <w:cs/>
        </w:rPr>
        <w:t>แสงเดือน ผ่องพุฒ</w:t>
      </w:r>
      <w:r>
        <w:rPr>
          <w:rFonts w:hint="cs"/>
          <w:sz w:val="30"/>
          <w:szCs w:val="30"/>
          <w:cs/>
        </w:rPr>
        <w:t xml:space="preserve">. (2556). </w:t>
      </w:r>
      <w:r w:rsidRPr="00714468">
        <w:rPr>
          <w:i/>
          <w:iCs/>
          <w:cs/>
        </w:rPr>
        <w:t>สื่อสังคมออนไลน์ : แนวทางการนำมาประยุกต์ใช้</w:t>
      </w:r>
      <w:r w:rsidRPr="00714468">
        <w:rPr>
          <w:rFonts w:hint="cs"/>
          <w:i/>
          <w:iCs/>
          <w:cs/>
        </w:rPr>
        <w:t>.</w:t>
      </w:r>
      <w:r w:rsidRPr="00714468">
        <w:rPr>
          <w:rFonts w:hint="cs"/>
          <w:cs/>
        </w:rPr>
        <w:t xml:space="preserve"> </w:t>
      </w:r>
      <w:r w:rsidR="005E2B97">
        <w:rPr>
          <w:rFonts w:hint="cs"/>
          <w:cs/>
        </w:rPr>
        <w:t xml:space="preserve"> </w:t>
      </w:r>
      <w:r w:rsidR="00714468" w:rsidRPr="00714468">
        <w:rPr>
          <w:rFonts w:hint="cs"/>
          <w:cs/>
        </w:rPr>
        <w:t>สืบค้น</w:t>
      </w:r>
      <w:r w:rsidRPr="00714468">
        <w:rPr>
          <w:rFonts w:hint="cs"/>
          <w:cs/>
        </w:rPr>
        <w:t xml:space="preserve">จาก </w:t>
      </w:r>
    </w:p>
    <w:p w:rsidR="00B6582A" w:rsidRPr="00714468" w:rsidRDefault="00714468" w:rsidP="00714468">
      <w:pPr>
        <w:tabs>
          <w:tab w:val="left" w:pos="720"/>
        </w:tabs>
        <w:spacing w:line="276" w:lineRule="auto"/>
      </w:pPr>
      <w:r>
        <w:tab/>
      </w:r>
      <w:r w:rsidR="00B6582A" w:rsidRPr="00714468">
        <w:t>http://library.senate.go.th/document/Ext</w:t>
      </w:r>
      <w:r w:rsidR="00B6582A" w:rsidRPr="00714468">
        <w:rPr>
          <w:cs/>
        </w:rPr>
        <w:t>6685/6685991</w:t>
      </w:r>
      <w:r w:rsidR="00B6582A" w:rsidRPr="00714468">
        <w:t>_</w:t>
      </w:r>
      <w:r w:rsidR="00B6582A" w:rsidRPr="00714468">
        <w:rPr>
          <w:cs/>
        </w:rPr>
        <w:t>0004.</w:t>
      </w:r>
      <w:r w:rsidR="00B6582A" w:rsidRPr="00714468">
        <w:t>PDF</w:t>
      </w:r>
      <w:r w:rsidR="00B6582A" w:rsidRPr="00714468">
        <w:rPr>
          <w:rFonts w:hint="cs"/>
          <w:cs/>
        </w:rPr>
        <w:t xml:space="preserve"> 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816B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4816B3">
        <w:rPr>
          <w:rFonts w:ascii="TH SarabunPSK" w:hAnsi="TH SarabunPSK" w:cs="TH SarabunPSK"/>
          <w:sz w:val="32"/>
          <w:szCs w:val="32"/>
          <w:cs/>
        </w:rPr>
        <w:t>ศักดิ์ ปาเฮ</w:t>
      </w:r>
      <w:r w:rsidRPr="00481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6B3">
        <w:rPr>
          <w:rFonts w:ascii="TH SarabunPSK" w:hAnsi="TH SarabunPSK" w:cs="TH SarabunPSK"/>
          <w:sz w:val="32"/>
          <w:szCs w:val="32"/>
          <w:cs/>
        </w:rPr>
        <w:t>(25</w:t>
      </w:r>
      <w:r w:rsidRPr="004816B3">
        <w:rPr>
          <w:rFonts w:ascii="TH SarabunPSK" w:hAnsi="TH SarabunPSK" w:cs="TH SarabunPSK" w:hint="cs"/>
          <w:sz w:val="32"/>
          <w:szCs w:val="32"/>
          <w:cs/>
        </w:rPr>
        <w:t>56</w:t>
      </w:r>
      <w:r w:rsidRPr="004816B3">
        <w:rPr>
          <w:rFonts w:ascii="TH SarabunPSK" w:hAnsi="TH SarabunPSK" w:cs="TH SarabunPSK"/>
          <w:sz w:val="32"/>
          <w:szCs w:val="32"/>
          <w:cs/>
        </w:rPr>
        <w:t>)</w:t>
      </w:r>
      <w:r w:rsidRPr="004816B3">
        <w:rPr>
          <w:rFonts w:ascii="TH SarabunPSK" w:hAnsi="TH SarabunPSK" w:cs="TH SarabunPSK" w:hint="cs"/>
          <w:sz w:val="32"/>
          <w:szCs w:val="32"/>
          <w:cs/>
        </w:rPr>
        <w:t>.</w:t>
      </w:r>
      <w:r w:rsidR="00714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930">
        <w:rPr>
          <w:rFonts w:ascii="TH SarabunPSK" w:hAnsi="TH SarabunPSK" w:cs="TH SarabunPSK"/>
          <w:i/>
          <w:iCs/>
          <w:sz w:val="32"/>
          <w:szCs w:val="32"/>
          <w:cs/>
        </w:rPr>
        <w:t>ศักยภาพสื่อประชาสัมพันธ์ในยุคสังคมออนไลน์</w:t>
      </w:r>
      <w:r w:rsidRPr="00AD5930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481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5930" w:rsidRPr="00AD5930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4816B3">
        <w:rPr>
          <w:rFonts w:ascii="TH SarabunPSK" w:hAnsi="TH SarabunPSK" w:cs="TH SarabunPSK"/>
          <w:sz w:val="32"/>
          <w:szCs w:val="32"/>
          <w:cs/>
        </w:rPr>
        <w:t>จาก</w:t>
      </w:r>
      <w:r w:rsidR="007144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6B3">
        <w:rPr>
          <w:rFonts w:ascii="TH SarabunPSK" w:hAnsi="TH SarabunPSK" w:cs="TH SarabunPSK"/>
          <w:sz w:val="32"/>
          <w:szCs w:val="32"/>
        </w:rPr>
        <w:t>http://www.addkutec3.com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803196">
        <w:rPr>
          <w:rFonts w:ascii="TH SarabunPSK" w:hAnsi="TH SarabunPSK" w:cs="TH SarabunPSK"/>
          <w:sz w:val="32"/>
          <w:szCs w:val="32"/>
          <w:cs/>
        </w:rPr>
        <w:t>อภิชัจ</w:t>
      </w:r>
      <w:proofErr w:type="spellEnd"/>
      <w:r w:rsidRPr="00803196">
        <w:rPr>
          <w:rFonts w:ascii="TH SarabunPSK" w:hAnsi="TH SarabunPSK" w:cs="TH SarabunPSK"/>
          <w:sz w:val="32"/>
          <w:szCs w:val="32"/>
          <w:cs/>
        </w:rPr>
        <w:t xml:space="preserve"> พุกสวัสดิ์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03196">
        <w:rPr>
          <w:rFonts w:ascii="TH SarabunPSK" w:hAnsi="TH SarabunPSK" w:cs="TH SarabunPSK"/>
          <w:sz w:val="32"/>
          <w:szCs w:val="32"/>
          <w:cs/>
        </w:rPr>
        <w:t xml:space="preserve">กุลทิพย์ </w:t>
      </w:r>
      <w:proofErr w:type="spellStart"/>
      <w:r w:rsidRPr="00803196">
        <w:rPr>
          <w:rFonts w:ascii="TH SarabunPSK" w:hAnsi="TH SarabunPSK" w:cs="TH SarabunPSK"/>
          <w:sz w:val="32"/>
          <w:szCs w:val="32"/>
          <w:cs/>
        </w:rPr>
        <w:t>ศาส</w:t>
      </w:r>
      <w:proofErr w:type="spellEnd"/>
      <w:r w:rsidRPr="00803196">
        <w:rPr>
          <w:rFonts w:ascii="TH SarabunPSK" w:hAnsi="TH SarabunPSK" w:cs="TH SarabunPSK"/>
          <w:sz w:val="32"/>
          <w:szCs w:val="32"/>
          <w:cs/>
        </w:rPr>
        <w:t>ตระรุจิ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03196">
        <w:rPr>
          <w:rFonts w:ascii="TH SarabunPSK" w:hAnsi="TH SarabunPSK" w:cs="TH SarabunPSK"/>
          <w:sz w:val="32"/>
          <w:szCs w:val="32"/>
          <w:cs/>
        </w:rPr>
        <w:t>(</w:t>
      </w:r>
      <w:r w:rsidR="002F3969">
        <w:rPr>
          <w:rFonts w:ascii="TH SarabunPSK" w:hAnsi="TH SarabunPSK" w:cs="TH SarabunPSK"/>
          <w:sz w:val="32"/>
          <w:szCs w:val="32"/>
        </w:rPr>
        <w:t>2556</w:t>
      </w:r>
      <w:r w:rsidRPr="00803196">
        <w:rPr>
          <w:rFonts w:ascii="TH SarabunPSK" w:hAnsi="TH SarabunPSK" w:cs="TH SarabunPSK"/>
          <w:sz w:val="32"/>
          <w:szCs w:val="32"/>
          <w:cs/>
        </w:rPr>
        <w:t>)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03196">
        <w:rPr>
          <w:rFonts w:ascii="TH SarabunPSK" w:hAnsi="TH SarabunPSK" w:cs="TH SarabunPSK"/>
          <w:sz w:val="32"/>
          <w:szCs w:val="32"/>
          <w:cs/>
        </w:rPr>
        <w:t>การประชาสัมพันธ์ภายใต้กระแสสื่อสังคมออนไลน์</w:t>
      </w:r>
      <w:r w:rsidRPr="0080319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413D71">
        <w:rPr>
          <w:rFonts w:ascii="TH SarabunPSK" w:hAnsi="TH SarabunPSK" w:cs="TH SarabunPSK"/>
          <w:i/>
          <w:iCs/>
          <w:sz w:val="32"/>
          <w:szCs w:val="32"/>
        </w:rPr>
        <w:t>Journal of</w:t>
      </w:r>
      <w:r w:rsidRPr="00413D71">
        <w:rPr>
          <w:rFonts w:ascii="TH SarabunPSK" w:hAnsi="TH SarabunPSK" w:cs="TH SarabunPSK"/>
          <w:i/>
          <w:iCs/>
          <w:sz w:val="32"/>
          <w:szCs w:val="38"/>
        </w:rPr>
        <w:t xml:space="preserve"> Public Relations and Advertising</w:t>
      </w:r>
      <w:r w:rsidR="00714468">
        <w:rPr>
          <w:rFonts w:ascii="TH SarabunPSK" w:hAnsi="TH SarabunPSK" w:cs="TH SarabunPSK"/>
          <w:sz w:val="32"/>
          <w:szCs w:val="40"/>
        </w:rPr>
        <w:t>.</w:t>
      </w:r>
      <w:proofErr w:type="gramEnd"/>
      <w:r w:rsidRPr="00803196">
        <w:rPr>
          <w:rFonts w:ascii="TH SarabunPSK" w:hAnsi="TH SarabunPSK" w:cs="TH SarabunPSK"/>
          <w:sz w:val="32"/>
          <w:szCs w:val="32"/>
        </w:rPr>
        <w:t xml:space="preserve"> </w:t>
      </w:r>
      <w:r w:rsidRPr="00C150BE">
        <w:rPr>
          <w:rFonts w:ascii="TH SarabunPSK" w:hAnsi="TH SarabunPSK" w:cs="TH SarabunPSK"/>
          <w:sz w:val="32"/>
          <w:szCs w:val="32"/>
          <w:cs/>
        </w:rPr>
        <w:t>6</w:t>
      </w:r>
      <w:r w:rsidR="00714468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714468">
        <w:rPr>
          <w:rFonts w:ascii="TH SarabunPSK" w:hAnsi="TH SarabunPSK" w:cs="TH SarabunPSK" w:hint="cs"/>
          <w:sz w:val="32"/>
          <w:szCs w:val="32"/>
          <w:cs/>
        </w:rPr>
        <w:t>),</w:t>
      </w:r>
      <w:r>
        <w:rPr>
          <w:rFonts w:ascii="TH SarabunPSK" w:hAnsi="TH SarabunPSK" w:cs="TH SarabunPSK" w:hint="cs"/>
          <w:sz w:val="32"/>
          <w:szCs w:val="32"/>
          <w:cs/>
        </w:rPr>
        <w:t>25-38.</w:t>
      </w:r>
    </w:p>
    <w:p w:rsidR="002B4DE8" w:rsidRDefault="002B4DE8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อภิชาติ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 xml:space="preserve"> เหล็กดี (2558)</w:t>
      </w:r>
      <w:r w:rsidRPr="002B4DE8">
        <w:rPr>
          <w:rFonts w:ascii="TH SarabunPSK" w:hAnsi="TH SarabunPSK" w:cs="TH SarabunPSK" w:hint="cs"/>
          <w:cs/>
        </w:rPr>
        <w:t xml:space="preserve">. </w:t>
      </w:r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การพัฒนากิจกรรมค่ายอาสาโดย</w:t>
      </w:r>
      <w:proofErr w:type="spellStart"/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ใช้วัฏ</w:t>
      </w:r>
      <w:proofErr w:type="spellEnd"/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 xml:space="preserve">จักร </w:t>
      </w:r>
      <w:r w:rsidRPr="002D66A1">
        <w:rPr>
          <w:rFonts w:ascii="TH SarabunPSK" w:hAnsi="TH SarabunPSK" w:cs="TH SarabunPSK"/>
          <w:b w:val="0"/>
          <w:bCs w:val="0"/>
          <w:i/>
          <w:iCs/>
        </w:rPr>
        <w:t xml:space="preserve">PAOR </w:t>
      </w:r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เพื่อการเรียนรู้สื่ออีดี</w:t>
      </w:r>
      <w:proofErr w:type="spellStart"/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แอล</w:t>
      </w:r>
      <w:proofErr w:type="spellEnd"/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ทีวี สำหรับโรงเรียนขนาดเล็กเครือข่ายมหาวิทยาลัยราช</w:t>
      </w:r>
      <w:proofErr w:type="spellStart"/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ภัฎ</w:t>
      </w:r>
      <w:proofErr w:type="spellEnd"/>
      <w:r w:rsidRPr="002D66A1">
        <w:rPr>
          <w:rFonts w:ascii="TH SarabunPSK" w:hAnsi="TH SarabunPSK" w:cs="TH SarabunPSK"/>
          <w:b w:val="0"/>
          <w:bCs w:val="0"/>
          <w:i/>
          <w:iCs/>
          <w:cs/>
        </w:rPr>
        <w:t>มหาสารคาม.</w:t>
      </w:r>
      <w:r w:rsidRPr="002B4DE8">
        <w:rPr>
          <w:rFonts w:ascii="TH SarabunPSK" w:hAnsi="TH SarabunPSK" w:cs="TH SarabunPSK"/>
          <w:b w:val="0"/>
          <w:bCs w:val="0"/>
          <w:cs/>
        </w:rPr>
        <w:t xml:space="preserve"> งานประชุมวิชาการ </w:t>
      </w:r>
      <w:r w:rsidRPr="002B4DE8">
        <w:rPr>
          <w:rFonts w:ascii="TH SarabunPSK" w:hAnsi="TH SarabunPSK" w:cs="TH SarabunPSK"/>
          <w:b w:val="0"/>
          <w:bCs w:val="0"/>
        </w:rPr>
        <w:t>NCCIT-</w:t>
      </w:r>
      <w:r w:rsidRPr="002B4DE8">
        <w:rPr>
          <w:rFonts w:ascii="TH SarabunPSK" w:hAnsi="TH SarabunPSK" w:cs="TH SarabunPSK"/>
          <w:b w:val="0"/>
          <w:bCs w:val="0"/>
          <w:cs/>
        </w:rPr>
        <w:t>201</w:t>
      </w:r>
      <w:r w:rsidRPr="002B4DE8">
        <w:rPr>
          <w:rFonts w:ascii="TH SarabunPSK" w:hAnsi="TH SarabunPSK" w:cs="TH SarabunPSK"/>
          <w:b w:val="0"/>
          <w:bCs w:val="0"/>
        </w:rPr>
        <w:t>5</w:t>
      </w:r>
      <w:r w:rsidRPr="002B4DE8">
        <w:rPr>
          <w:rFonts w:ascii="TH SarabunPSK" w:hAnsi="TH SarabunPSK" w:cs="TH SarabunPSK"/>
          <w:b w:val="0"/>
          <w:bCs w:val="0"/>
          <w:cs/>
        </w:rPr>
        <w:t>. คณะเทคโนโลยีสารสนเทศ มหาวิทยาลัยราช</w:t>
      </w:r>
      <w:proofErr w:type="spellStart"/>
      <w:r w:rsidRPr="002B4DE8">
        <w:rPr>
          <w:rFonts w:ascii="TH SarabunPSK" w:hAnsi="TH SarabunPSK" w:cs="TH SarabunPSK"/>
          <w:b w:val="0"/>
          <w:bCs w:val="0"/>
          <w:cs/>
        </w:rPr>
        <w:t>ภัฏ</w:t>
      </w:r>
      <w:proofErr w:type="spellEnd"/>
      <w:r w:rsidRPr="002B4DE8">
        <w:rPr>
          <w:rFonts w:ascii="TH SarabunPSK" w:hAnsi="TH SarabunPSK" w:cs="TH SarabunPSK"/>
          <w:b w:val="0"/>
          <w:bCs w:val="0"/>
          <w:cs/>
        </w:rPr>
        <w:t>มหาสารคาม.</w:t>
      </w:r>
    </w:p>
    <w:p w:rsid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Bandula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(1986). </w:t>
      </w:r>
      <w:r w:rsidRPr="002D66A1">
        <w:rPr>
          <w:rFonts w:ascii="TH SarabunPSK" w:hAnsi="TH SarabunPSK" w:cs="TH SarabunPSK"/>
          <w:i/>
          <w:iCs/>
          <w:sz w:val="32"/>
          <w:szCs w:val="32"/>
        </w:rPr>
        <w:t>A Social Foundation of Thought and action, A Social Cognitive Theory</w:t>
      </w:r>
      <w:r w:rsidRPr="00921A2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921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N.J</w:t>
      </w:r>
      <w:proofErr w:type="gramStart"/>
      <w:r>
        <w:rPr>
          <w:rFonts w:ascii="TH SarabunPSK" w:hAnsi="TH SarabunPSK" w:cs="TH SarabunPSK"/>
          <w:sz w:val="32"/>
          <w:szCs w:val="32"/>
        </w:rPr>
        <w:t>.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Prentice-Hall.</w:t>
      </w:r>
    </w:p>
    <w:p w:rsid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Berry, J. M. (1987</w:t>
      </w:r>
      <w:r w:rsidRPr="002D66A1">
        <w:rPr>
          <w:rFonts w:ascii="TH SarabunPSK" w:hAnsi="TH SarabunPSK" w:cs="TH SarabunPSK"/>
          <w:sz w:val="32"/>
          <w:szCs w:val="32"/>
        </w:rPr>
        <w:t>).</w:t>
      </w:r>
      <w:r w:rsidRPr="00921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2D66A1">
        <w:rPr>
          <w:rFonts w:ascii="TH SarabunPSK" w:hAnsi="TH SarabunPSK" w:cs="TH SarabunPSK"/>
          <w:i/>
          <w:iCs/>
          <w:sz w:val="32"/>
          <w:szCs w:val="32"/>
        </w:rPr>
        <w:t>A</w:t>
      </w:r>
      <w:r w:rsidR="0071446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D66A1">
        <w:rPr>
          <w:rFonts w:ascii="TH SarabunPSK" w:hAnsi="TH SarabunPSK" w:cs="TH SarabunPSK"/>
          <w:i/>
          <w:iCs/>
          <w:sz w:val="32"/>
          <w:szCs w:val="32"/>
        </w:rPr>
        <w:t>self-efficacy model of memory performance</w:t>
      </w:r>
      <w:r w:rsidRPr="002D66A1"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Paper presented at the American Psychological Association meeting, September 1987. New York. </w:t>
      </w:r>
    </w:p>
    <w:p w:rsidR="00AB421C" w:rsidRDefault="00AB421C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AB421C">
        <w:rPr>
          <w:rFonts w:ascii="TH SarabunPSK" w:hAnsi="TH SarabunPSK" w:cs="TH SarabunPSK"/>
          <w:sz w:val="32"/>
          <w:szCs w:val="32"/>
        </w:rPr>
        <w:t>DuFour</w:t>
      </w:r>
      <w:proofErr w:type="spellEnd"/>
      <w:r w:rsidRPr="00AB421C">
        <w:rPr>
          <w:rFonts w:ascii="TH SarabunPSK" w:hAnsi="TH SarabunPSK" w:cs="TH SarabunPSK"/>
          <w:sz w:val="32"/>
          <w:szCs w:val="32"/>
        </w:rPr>
        <w:t xml:space="preserve">, R., </w:t>
      </w:r>
      <w:proofErr w:type="spellStart"/>
      <w:r w:rsidRPr="00AB421C">
        <w:rPr>
          <w:rFonts w:ascii="TH SarabunPSK" w:hAnsi="TH SarabunPSK" w:cs="TH SarabunPSK"/>
          <w:sz w:val="32"/>
          <w:szCs w:val="32"/>
        </w:rPr>
        <w:t>DuFour</w:t>
      </w:r>
      <w:proofErr w:type="spellEnd"/>
      <w:r w:rsidRPr="00AB421C">
        <w:rPr>
          <w:rFonts w:ascii="TH SarabunPSK" w:hAnsi="TH SarabunPSK" w:cs="TH SarabunPSK"/>
          <w:sz w:val="32"/>
          <w:szCs w:val="32"/>
        </w:rPr>
        <w:t xml:space="preserve"> R., &amp; </w:t>
      </w:r>
      <w:proofErr w:type="spellStart"/>
      <w:r w:rsidRPr="00AB421C">
        <w:rPr>
          <w:rFonts w:ascii="TH SarabunPSK" w:hAnsi="TH SarabunPSK" w:cs="TH SarabunPSK"/>
          <w:sz w:val="32"/>
          <w:szCs w:val="32"/>
        </w:rPr>
        <w:t>Eaker</w:t>
      </w:r>
      <w:proofErr w:type="spellEnd"/>
      <w:r w:rsidRPr="00AB421C">
        <w:rPr>
          <w:rFonts w:ascii="TH SarabunPSK" w:hAnsi="TH SarabunPSK" w:cs="TH SarabunPSK"/>
          <w:sz w:val="32"/>
          <w:szCs w:val="32"/>
        </w:rPr>
        <w:t>, R. (200</w:t>
      </w:r>
      <w:r>
        <w:rPr>
          <w:rFonts w:ascii="TH SarabunPSK" w:hAnsi="TH SarabunPSK" w:cs="TH SarabunPSK"/>
          <w:sz w:val="32"/>
          <w:szCs w:val="32"/>
        </w:rPr>
        <w:t>7</w:t>
      </w:r>
      <w:r w:rsidRPr="00AB421C">
        <w:rPr>
          <w:rFonts w:ascii="TH SarabunPSK" w:hAnsi="TH SarabunPSK" w:cs="TH SarabunPSK"/>
          <w:sz w:val="32"/>
          <w:szCs w:val="32"/>
        </w:rPr>
        <w:t>).</w:t>
      </w:r>
      <w:proofErr w:type="gramEnd"/>
      <w:r w:rsidRPr="00AB421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B421C">
        <w:rPr>
          <w:rFonts w:ascii="TH SarabunPSK" w:hAnsi="TH SarabunPSK" w:cs="TH SarabunPSK"/>
          <w:sz w:val="32"/>
          <w:szCs w:val="32"/>
        </w:rPr>
        <w:t xml:space="preserve">Professional learning communities at work </w:t>
      </w:r>
      <w:proofErr w:type="spellStart"/>
      <w:r w:rsidRPr="00AB421C">
        <w:rPr>
          <w:rFonts w:ascii="TH SarabunPSK" w:hAnsi="TH SarabunPSK" w:cs="TH SarabunPSK"/>
          <w:sz w:val="32"/>
          <w:szCs w:val="32"/>
        </w:rPr>
        <w:t>planbook</w:t>
      </w:r>
      <w:proofErr w:type="spellEnd"/>
      <w:r w:rsidRPr="00AB421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AB421C">
        <w:rPr>
          <w:rFonts w:ascii="TH SarabunPSK" w:hAnsi="TH SarabunPSK" w:cs="TH SarabunPSK"/>
          <w:sz w:val="32"/>
          <w:szCs w:val="32"/>
        </w:rPr>
        <w:t xml:space="preserve"> Bloomington, IN: Solution Tree</w:t>
      </w:r>
    </w:p>
    <w:p w:rsidR="00DA553C" w:rsidRDefault="00DA553C" w:rsidP="00714468">
      <w:pPr>
        <w:tabs>
          <w:tab w:val="left" w:pos="720"/>
        </w:tabs>
        <w:spacing w:line="276" w:lineRule="auto"/>
      </w:pPr>
      <w:proofErr w:type="spellStart"/>
      <w:proofErr w:type="gramStart"/>
      <w:r>
        <w:t>Hord</w:t>
      </w:r>
      <w:proofErr w:type="spellEnd"/>
      <w:r>
        <w:t xml:space="preserve">, S. M., </w:t>
      </w:r>
      <w:proofErr w:type="spellStart"/>
      <w:r>
        <w:t>Roussin</w:t>
      </w:r>
      <w:proofErr w:type="spellEnd"/>
      <w:r>
        <w:t xml:space="preserve">, J. L., &amp; </w:t>
      </w:r>
      <w:proofErr w:type="spellStart"/>
      <w:r>
        <w:t>Sommers</w:t>
      </w:r>
      <w:proofErr w:type="spellEnd"/>
      <w:r>
        <w:t>, W. A. (2010).</w:t>
      </w:r>
      <w:proofErr w:type="gramEnd"/>
      <w:r>
        <w:t xml:space="preserve"> Guiding professional learning </w:t>
      </w:r>
    </w:p>
    <w:p w:rsidR="00822399" w:rsidRDefault="00DA553C" w:rsidP="00714468">
      <w:pPr>
        <w:tabs>
          <w:tab w:val="left" w:pos="720"/>
        </w:tabs>
        <w:spacing w:line="276" w:lineRule="auto"/>
        <w:ind w:firstLine="720"/>
      </w:pPr>
      <w:proofErr w:type="gramStart"/>
      <w:r>
        <w:t>communities</w:t>
      </w:r>
      <w:proofErr w:type="gramEnd"/>
      <w:r>
        <w:t xml:space="preserve">: Inspiration, challenge, surprise, and meaning. Thousand </w:t>
      </w:r>
    </w:p>
    <w:p w:rsidR="00DA553C" w:rsidRDefault="00DA553C" w:rsidP="00714468">
      <w:pPr>
        <w:tabs>
          <w:tab w:val="left" w:pos="720"/>
        </w:tabs>
        <w:spacing w:line="276" w:lineRule="auto"/>
        <w:ind w:firstLine="720"/>
      </w:pPr>
      <w:r>
        <w:t>Oaks, CA: Corwin</w:t>
      </w:r>
      <w:r w:rsidR="00714468">
        <w:t>.</w:t>
      </w:r>
    </w:p>
    <w:p w:rsidR="00714468" w:rsidRDefault="00714468" w:rsidP="00714468">
      <w:pPr>
        <w:tabs>
          <w:tab w:val="left" w:pos="720"/>
        </w:tabs>
        <w:spacing w:line="276" w:lineRule="auto"/>
        <w:ind w:firstLine="720"/>
      </w:pPr>
    </w:p>
    <w:p w:rsidR="00C150BE" w:rsidRDefault="00C150BE" w:rsidP="00714468">
      <w:pPr>
        <w:tabs>
          <w:tab w:val="left" w:pos="720"/>
        </w:tabs>
        <w:spacing w:line="276" w:lineRule="auto"/>
        <w:ind w:firstLine="720"/>
      </w:pPr>
    </w:p>
    <w:p w:rsidR="00252226" w:rsidRDefault="00252226" w:rsidP="00714468">
      <w:pPr>
        <w:tabs>
          <w:tab w:val="left" w:pos="720"/>
        </w:tabs>
        <w:spacing w:line="276" w:lineRule="auto"/>
        <w:ind w:firstLine="720"/>
      </w:pPr>
    </w:p>
    <w:p w:rsidR="00252226" w:rsidRDefault="00B6582A" w:rsidP="00714468">
      <w:pPr>
        <w:tabs>
          <w:tab w:val="left" w:pos="720"/>
        </w:tabs>
        <w:spacing w:line="276" w:lineRule="auto"/>
      </w:pPr>
      <w:proofErr w:type="gramStart"/>
      <w:r>
        <w:lastRenderedPageBreak/>
        <w:t>Dewing, Michael.</w:t>
      </w:r>
      <w:proofErr w:type="gramEnd"/>
      <w:r>
        <w:t xml:space="preserve"> </w:t>
      </w:r>
      <w:r w:rsidR="00714468" w:rsidRPr="00714468">
        <w:t>(2010).</w:t>
      </w:r>
      <w:r w:rsidR="00714468">
        <w:rPr>
          <w:i/>
          <w:iCs/>
        </w:rPr>
        <w:t xml:space="preserve"> </w:t>
      </w:r>
      <w:r w:rsidRPr="009A6BD5">
        <w:rPr>
          <w:i/>
          <w:iCs/>
        </w:rPr>
        <w:t>Social Media: Introduction</w:t>
      </w:r>
      <w:r w:rsidR="009A6BD5">
        <w:rPr>
          <w:i/>
          <w:iCs/>
        </w:rPr>
        <w:t>.</w:t>
      </w:r>
      <w:r>
        <w:t xml:space="preserve"> </w:t>
      </w:r>
      <w:r w:rsidR="00252226">
        <w:t xml:space="preserve">Retrieved </w:t>
      </w:r>
      <w:proofErr w:type="gramStart"/>
      <w:r>
        <w:t>from</w:t>
      </w:r>
      <w:r w:rsidR="00252226">
        <w:t xml:space="preserve"> </w:t>
      </w:r>
      <w:r>
        <w:t>:</w:t>
      </w:r>
      <w:proofErr w:type="gramEnd"/>
      <w:r w:rsidR="009A6BD5">
        <w:t xml:space="preserve"> URL </w:t>
      </w:r>
    </w:p>
    <w:p w:rsidR="00714468" w:rsidRPr="00714468" w:rsidRDefault="00252226" w:rsidP="00714468">
      <w:pPr>
        <w:tabs>
          <w:tab w:val="left" w:pos="720"/>
        </w:tabs>
        <w:spacing w:line="276" w:lineRule="auto"/>
        <w:rPr>
          <w:rStyle w:val="a9"/>
          <w:color w:val="auto"/>
          <w:u w:val="none"/>
        </w:rPr>
      </w:pPr>
      <w:r>
        <w:tab/>
      </w:r>
      <w:hyperlink r:id="rId9" w:history="1">
        <w:r w:rsidR="00714468" w:rsidRPr="00714468">
          <w:rPr>
            <w:rStyle w:val="a9"/>
            <w:color w:val="auto"/>
            <w:u w:val="none"/>
          </w:rPr>
          <w:t>http://www.parl.gc.ca/Content/LOP/ResearchPublications/</w:t>
        </w:r>
      </w:hyperlink>
    </w:p>
    <w:p w:rsidR="00B6582A" w:rsidRPr="009A6BD5" w:rsidRDefault="00714468" w:rsidP="00714468">
      <w:pPr>
        <w:tabs>
          <w:tab w:val="left" w:pos="720"/>
        </w:tabs>
        <w:spacing w:line="276" w:lineRule="auto"/>
      </w:pPr>
      <w:r>
        <w:rPr>
          <w:rStyle w:val="a9"/>
          <w:rFonts w:hint="cs"/>
          <w:color w:val="000000" w:themeColor="text1"/>
          <w:u w:val="none"/>
          <w:cs/>
        </w:rPr>
        <w:tab/>
      </w:r>
      <w:r w:rsidR="009A6BD5" w:rsidRPr="009A6BD5">
        <w:rPr>
          <w:rStyle w:val="a9"/>
          <w:color w:val="000000" w:themeColor="text1"/>
          <w:u w:val="none"/>
          <w:cs/>
        </w:rPr>
        <w:t>2010-</w:t>
      </w:r>
      <w:r w:rsidR="00B6582A" w:rsidRPr="009A6BD5">
        <w:rPr>
          <w:rStyle w:val="a9"/>
          <w:color w:val="000000" w:themeColor="text1"/>
          <w:u w:val="none"/>
          <w:cs/>
        </w:rPr>
        <w:t>03-</w:t>
      </w:r>
      <w:r w:rsidR="00B6582A" w:rsidRPr="009A6BD5">
        <w:rPr>
          <w:rStyle w:val="a9"/>
          <w:color w:val="000000" w:themeColor="text1"/>
          <w:u w:val="none"/>
        </w:rPr>
        <w:t>e.pdf</w:t>
      </w:r>
      <w:r w:rsidR="00B6582A" w:rsidRPr="009A6BD5">
        <w:rPr>
          <w:color w:val="000000" w:themeColor="text1"/>
        </w:rPr>
        <w:t xml:space="preserve"> 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McShane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S. L., </w:t>
      </w:r>
      <w:r w:rsidR="00B80201">
        <w:rPr>
          <w:rFonts w:ascii="TH SarabunPSK" w:hAnsi="TH SarabunPSK" w:cs="TH SarabunPSK"/>
          <w:sz w:val="32"/>
          <w:szCs w:val="32"/>
        </w:rPr>
        <w:t>and</w:t>
      </w:r>
      <w:r>
        <w:rPr>
          <w:rFonts w:ascii="TH SarabunPSK" w:hAnsi="TH SarabunPSK" w:cs="TH SarabunPSK"/>
          <w:sz w:val="32"/>
          <w:szCs w:val="32"/>
        </w:rPr>
        <w:t xml:space="preserve"> Von, G. Mary A. (2003).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A6BD5">
        <w:rPr>
          <w:rFonts w:ascii="TH SarabunPSK" w:hAnsi="TH SarabunPSK" w:cs="TH SarabunPSK"/>
          <w:i/>
          <w:iCs/>
          <w:sz w:val="32"/>
          <w:szCs w:val="32"/>
        </w:rPr>
        <w:t xml:space="preserve">Organization </w:t>
      </w:r>
      <w:proofErr w:type="gramStart"/>
      <w:r w:rsidRPr="009A6BD5">
        <w:rPr>
          <w:rFonts w:ascii="TH SarabunPSK" w:hAnsi="TH SarabunPSK" w:cs="TH SarabunPSK"/>
          <w:i/>
          <w:iCs/>
          <w:sz w:val="32"/>
          <w:szCs w:val="32"/>
        </w:rPr>
        <w:t>behavior :</w:t>
      </w:r>
      <w:proofErr w:type="gramEnd"/>
      <w:r w:rsidRPr="009A6BD5">
        <w:rPr>
          <w:rFonts w:ascii="TH SarabunPSK" w:hAnsi="TH SarabunPSK" w:cs="TH SarabunPSK"/>
          <w:i/>
          <w:iCs/>
          <w:sz w:val="32"/>
          <w:szCs w:val="32"/>
        </w:rPr>
        <w:t xml:space="preserve"> Emerging realities for the workplace revolution</w:t>
      </w:r>
      <w:r>
        <w:rPr>
          <w:rFonts w:ascii="TH SarabunPSK" w:hAnsi="TH SarabunPSK" w:cs="TH SarabunPSK"/>
          <w:sz w:val="32"/>
          <w:szCs w:val="32"/>
        </w:rPr>
        <w:t xml:space="preserve"> (2</w:t>
      </w:r>
      <w:r w:rsidRPr="00F239C6">
        <w:rPr>
          <w:rFonts w:ascii="TH SarabunPSK" w:hAnsi="TH SarabunPSK" w:cs="TH SarabunPSK"/>
          <w:sz w:val="32"/>
          <w:szCs w:val="32"/>
          <w:vertAlign w:val="superscript"/>
        </w:rPr>
        <w:t>nd</w:t>
      </w:r>
      <w:r>
        <w:rPr>
          <w:rFonts w:ascii="TH SarabunPSK" w:hAnsi="TH SarabunPSK" w:cs="TH SarabunPSK"/>
          <w:sz w:val="32"/>
          <w:szCs w:val="32"/>
        </w:rPr>
        <w:t xml:space="preserve"> ed.) New </w:t>
      </w:r>
      <w:proofErr w:type="gramStart"/>
      <w:r>
        <w:rPr>
          <w:rFonts w:ascii="TH SarabunPSK" w:hAnsi="TH SarabunPSK" w:cs="TH SarabunPSK"/>
          <w:sz w:val="32"/>
          <w:szCs w:val="32"/>
        </w:rPr>
        <w:t>York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McGraw-Hill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729E5" w:rsidRDefault="003729E5" w:rsidP="00714468">
      <w:pPr>
        <w:pStyle w:val="Bodytext40"/>
        <w:tabs>
          <w:tab w:val="left" w:pos="720"/>
        </w:tabs>
        <w:spacing w:before="0" w:line="276" w:lineRule="auto"/>
        <w:ind w:left="720" w:hanging="720"/>
        <w:jc w:val="left"/>
        <w:rPr>
          <w:rFonts w:ascii="TH SarabunPSK" w:hAnsi="TH SarabunPSK" w:cs="TH SarabunPSK"/>
          <w:b w:val="0"/>
          <w:bCs w:val="0"/>
        </w:rPr>
      </w:pPr>
      <w:r w:rsidRPr="002B4DE8">
        <w:rPr>
          <w:rFonts w:ascii="TH SarabunPSK" w:hAnsi="TH SarabunPSK" w:cs="TH SarabunPSK"/>
          <w:b w:val="0"/>
          <w:bCs w:val="0"/>
        </w:rPr>
        <w:t xml:space="preserve">Martin M. (2011). </w:t>
      </w:r>
      <w:proofErr w:type="gramStart"/>
      <w:r w:rsidRPr="009A6BD5">
        <w:rPr>
          <w:rFonts w:ascii="TH SarabunPSK" w:hAnsi="TH SarabunPSK" w:cs="TH SarabunPSK"/>
          <w:b w:val="0"/>
          <w:bCs w:val="0"/>
          <w:i/>
          <w:iCs/>
        </w:rPr>
        <w:t>Professional Learning Communities.</w:t>
      </w:r>
      <w:proofErr w:type="gramEnd"/>
      <w:r w:rsidRPr="009A6BD5">
        <w:rPr>
          <w:rFonts w:ascii="TH SarabunPSK" w:hAnsi="TH SarabunPSK" w:cs="TH SarabunPSK"/>
          <w:b w:val="0"/>
          <w:bCs w:val="0"/>
          <w:i/>
          <w:iCs/>
        </w:rPr>
        <w:t xml:space="preserve"> In Contemporary Issues in Learning and Teaching,</w:t>
      </w:r>
      <w:r w:rsidRPr="002B4DE8">
        <w:rPr>
          <w:rFonts w:ascii="TH SarabunPSK" w:hAnsi="TH SarabunPSK" w:cs="TH SarabunPSK"/>
          <w:b w:val="0"/>
          <w:bCs w:val="0"/>
        </w:rPr>
        <w:t xml:space="preserve"> </w:t>
      </w:r>
      <w:proofErr w:type="gramStart"/>
      <w:r w:rsidRPr="002B4DE8">
        <w:rPr>
          <w:rFonts w:ascii="TH SarabunPSK" w:hAnsi="TH SarabunPSK" w:cs="TH SarabunPSK"/>
          <w:b w:val="0"/>
          <w:bCs w:val="0"/>
        </w:rPr>
        <w:t>London</w:t>
      </w:r>
      <w:r w:rsidR="00252226">
        <w:rPr>
          <w:rFonts w:ascii="TH SarabunPSK" w:hAnsi="TH SarabunPSK" w:cs="TH SarabunPSK"/>
          <w:b w:val="0"/>
          <w:bCs w:val="0"/>
        </w:rPr>
        <w:t xml:space="preserve"> </w:t>
      </w:r>
      <w:r w:rsidRPr="002B4DE8">
        <w:rPr>
          <w:rFonts w:ascii="TH SarabunPSK" w:hAnsi="TH SarabunPSK" w:cs="TH SarabunPSK"/>
          <w:b w:val="0"/>
          <w:bCs w:val="0"/>
        </w:rPr>
        <w:t>:</w:t>
      </w:r>
      <w:proofErr w:type="gramEnd"/>
      <w:r w:rsidRPr="002B4DE8">
        <w:rPr>
          <w:rFonts w:ascii="TH SarabunPSK" w:hAnsi="TH SarabunPSK" w:cs="TH SarabunPSK"/>
          <w:b w:val="0"/>
          <w:bCs w:val="0"/>
        </w:rPr>
        <w:t xml:space="preserve"> SAGE Publications Ltd.</w:t>
      </w:r>
    </w:p>
    <w:p w:rsidR="00B6582A" w:rsidRPr="00B6582A" w:rsidRDefault="00B6582A" w:rsidP="00714468">
      <w:pPr>
        <w:pStyle w:val="ad"/>
        <w:tabs>
          <w:tab w:val="left" w:pos="720"/>
        </w:tabs>
        <w:spacing w:line="276" w:lineRule="auto"/>
        <w:ind w:left="720" w:hanging="720"/>
        <w:rPr>
          <w:lang w:val="en-GB"/>
        </w:rPr>
      </w:pPr>
      <w:proofErr w:type="spellStart"/>
      <w:proofErr w:type="gramStart"/>
      <w:r w:rsidRPr="00A316B4">
        <w:rPr>
          <w:rFonts w:ascii="TH SarabunPSK" w:hAnsi="TH SarabunPSK" w:cs="TH SarabunPSK"/>
          <w:sz w:val="32"/>
          <w:szCs w:val="32"/>
        </w:rPr>
        <w:t>Tella</w:t>
      </w:r>
      <w:proofErr w:type="spellEnd"/>
      <w:r w:rsidRPr="00A316B4">
        <w:rPr>
          <w:rFonts w:ascii="TH SarabunPSK" w:hAnsi="TH SarabunPSK" w:cs="TH SarabunPSK"/>
          <w:sz w:val="32"/>
          <w:szCs w:val="32"/>
        </w:rPr>
        <w:t xml:space="preserve">, A., </w:t>
      </w:r>
      <w:r w:rsidR="00B80201">
        <w:rPr>
          <w:rFonts w:ascii="TH SarabunPSK" w:hAnsi="TH SarabunPSK" w:cs="TH SarabunPSK"/>
          <w:sz w:val="32"/>
          <w:szCs w:val="32"/>
        </w:rPr>
        <w:t>and</w:t>
      </w:r>
      <w:r w:rsidRPr="00A316B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316B4">
        <w:rPr>
          <w:rFonts w:ascii="TH SarabunPSK" w:hAnsi="TH SarabunPSK" w:cs="TH SarabunPSK"/>
          <w:sz w:val="32"/>
          <w:szCs w:val="32"/>
        </w:rPr>
        <w:t>Ayeni</w:t>
      </w:r>
      <w:proofErr w:type="spellEnd"/>
      <w:r w:rsidRPr="00A316B4">
        <w:rPr>
          <w:rFonts w:ascii="TH SarabunPSK" w:hAnsi="TH SarabunPSK" w:cs="TH SarabunPSK"/>
          <w:sz w:val="32"/>
          <w:szCs w:val="32"/>
        </w:rPr>
        <w:t>, C. O. (2006).</w:t>
      </w:r>
      <w:proofErr w:type="gramEnd"/>
      <w:r w:rsidRPr="00A316B4">
        <w:rPr>
          <w:rFonts w:ascii="TH SarabunPSK" w:hAnsi="TH SarabunPSK" w:cs="TH SarabunPSK"/>
          <w:sz w:val="32"/>
          <w:szCs w:val="32"/>
        </w:rPr>
        <w:t xml:space="preserve"> </w:t>
      </w:r>
      <w:r w:rsidRPr="00961257">
        <w:rPr>
          <w:rFonts w:ascii="TH SarabunPSK" w:hAnsi="TH SarabunPSK" w:cs="TH SarabunPSK"/>
          <w:i/>
          <w:iCs/>
          <w:sz w:val="32"/>
          <w:szCs w:val="32"/>
        </w:rPr>
        <w:t>The Impact of Self-Efficacy and Prior Computer Experience on the Creativity of New Librarians in Selected Universities Libraries in Southwest Nigeria.</w:t>
      </w:r>
      <w:r w:rsidRPr="00A316B4">
        <w:rPr>
          <w:rFonts w:ascii="TH SarabunPSK" w:hAnsi="TH SarabunPSK" w:cs="TH SarabunPSK"/>
          <w:sz w:val="32"/>
          <w:szCs w:val="32"/>
        </w:rPr>
        <w:t xml:space="preserve"> </w:t>
      </w:r>
      <w:r w:rsidR="00252226" w:rsidRPr="00252226">
        <w:rPr>
          <w:rFonts w:ascii="TH SarabunPSK" w:hAnsi="TH SarabunPSK" w:cs="TH SarabunPSK"/>
          <w:sz w:val="32"/>
          <w:szCs w:val="40"/>
        </w:rPr>
        <w:t>Retrieved</w:t>
      </w:r>
      <w:r w:rsidR="00252226" w:rsidRPr="009A6BD5">
        <w:rPr>
          <w:rFonts w:ascii="TH SarabunPSK" w:hAnsi="TH SarabunPSK" w:cs="TH SarabunPSK"/>
          <w:sz w:val="32"/>
          <w:szCs w:val="32"/>
        </w:rPr>
        <w:t xml:space="preserve"> </w:t>
      </w:r>
      <w:r w:rsidR="009A6BD5" w:rsidRPr="009A6BD5">
        <w:rPr>
          <w:rFonts w:ascii="TH SarabunPSK" w:hAnsi="TH SarabunPSK" w:cs="TH SarabunPSK"/>
          <w:sz w:val="32"/>
          <w:szCs w:val="32"/>
        </w:rPr>
        <w:t>from: URL</w:t>
      </w:r>
      <w:r w:rsidR="00714468">
        <w:rPr>
          <w:rFonts w:hint="cs"/>
          <w:cs/>
        </w:rPr>
        <w:t xml:space="preserve"> </w:t>
      </w:r>
      <w:r w:rsidRPr="009A6BD5">
        <w:rPr>
          <w:rFonts w:ascii="TH SarabunPSK" w:hAnsi="TH SarabunPSK" w:cs="TH SarabunPSK"/>
          <w:sz w:val="32"/>
          <w:szCs w:val="32"/>
        </w:rPr>
        <w:t>http://www.webpages.uidaho.edu/</w:t>
      </w:r>
      <w:r w:rsidRPr="009A6BD5">
        <w:rPr>
          <w:rStyle w:val="HTML"/>
          <w:rFonts w:ascii="TH SarabunPSK" w:hAnsi="TH SarabunPSK" w:cs="TH SarabunPSK"/>
          <w:color w:val="666666"/>
          <w:sz w:val="32"/>
          <w:szCs w:val="32"/>
        </w:rPr>
        <w:t>~</w:t>
      </w:r>
      <w:proofErr w:type="spellStart"/>
      <w:r w:rsidRPr="009A6BD5">
        <w:rPr>
          <w:rFonts w:ascii="TH SarabunPSK" w:hAnsi="TH SarabunPSK" w:cs="TH SarabunPSK"/>
          <w:sz w:val="32"/>
          <w:szCs w:val="32"/>
          <w:lang w:val="en-GB"/>
        </w:rPr>
        <w:t>mbolin</w:t>
      </w:r>
      <w:proofErr w:type="spellEnd"/>
      <w:r w:rsidRPr="009A6BD5">
        <w:rPr>
          <w:rFonts w:ascii="TH SarabunPSK" w:hAnsi="TH SarabunPSK" w:cs="TH SarabunPSK"/>
          <w:sz w:val="32"/>
          <w:szCs w:val="32"/>
          <w:lang w:val="en-GB"/>
        </w:rPr>
        <w:t>/tella.htm</w:t>
      </w:r>
    </w:p>
    <w:p w:rsidR="00B6582A" w:rsidRPr="00C64506" w:rsidRDefault="00B6582A" w:rsidP="00714468">
      <w:pPr>
        <w:tabs>
          <w:tab w:val="left" w:pos="720"/>
        </w:tabs>
        <w:spacing w:line="276" w:lineRule="auto"/>
        <w:rPr>
          <w:i/>
          <w:iCs/>
        </w:rPr>
      </w:pPr>
      <w:proofErr w:type="spellStart"/>
      <w:r>
        <w:t>Vavra</w:t>
      </w:r>
      <w:proofErr w:type="spellEnd"/>
      <w:r>
        <w:t>, T.G. (</w:t>
      </w:r>
      <w:r>
        <w:rPr>
          <w:cs/>
        </w:rPr>
        <w:t xml:space="preserve">1992). </w:t>
      </w:r>
      <w:r w:rsidRPr="00C64506">
        <w:rPr>
          <w:i/>
          <w:iCs/>
        </w:rPr>
        <w:t xml:space="preserve">After </w:t>
      </w:r>
      <w:proofErr w:type="gramStart"/>
      <w:r w:rsidRPr="00C64506">
        <w:rPr>
          <w:i/>
          <w:iCs/>
        </w:rPr>
        <w:t>Marketing :</w:t>
      </w:r>
      <w:proofErr w:type="gramEnd"/>
      <w:r w:rsidRPr="00C64506">
        <w:rPr>
          <w:i/>
          <w:iCs/>
        </w:rPr>
        <w:t xml:space="preserve"> How to keep Customer for Life through </w:t>
      </w:r>
    </w:p>
    <w:p w:rsidR="00B6582A" w:rsidRDefault="00B80201" w:rsidP="00714468">
      <w:pPr>
        <w:tabs>
          <w:tab w:val="left" w:pos="720"/>
        </w:tabs>
        <w:spacing w:line="276" w:lineRule="auto"/>
      </w:pPr>
      <w:r>
        <w:rPr>
          <w:i/>
          <w:iCs/>
        </w:rPr>
        <w:tab/>
      </w:r>
      <w:proofErr w:type="gramStart"/>
      <w:r w:rsidR="00B6582A" w:rsidRPr="00C64506">
        <w:rPr>
          <w:i/>
          <w:iCs/>
        </w:rPr>
        <w:t>Relationship</w:t>
      </w:r>
      <w:r w:rsidR="00B6582A" w:rsidRPr="00C64506">
        <w:rPr>
          <w:rFonts w:hint="cs"/>
          <w:i/>
          <w:iCs/>
          <w:cs/>
        </w:rPr>
        <w:t xml:space="preserve"> </w:t>
      </w:r>
      <w:r w:rsidR="00B6582A" w:rsidRPr="00C64506">
        <w:rPr>
          <w:i/>
          <w:iCs/>
        </w:rPr>
        <w:t>Marketing.</w:t>
      </w:r>
      <w:proofErr w:type="gramEnd"/>
      <w:r w:rsidR="00B6582A">
        <w:t xml:space="preserve"> New York: McGraw-Hill.</w:t>
      </w:r>
    </w:p>
    <w:p w:rsidR="00B6582A" w:rsidRPr="0094656B" w:rsidRDefault="00B6582A" w:rsidP="00714468">
      <w:pPr>
        <w:tabs>
          <w:tab w:val="left" w:pos="720"/>
        </w:tabs>
        <w:autoSpaceDE w:val="0"/>
        <w:autoSpaceDN w:val="0"/>
        <w:adjustRightInd w:val="0"/>
        <w:spacing w:line="276" w:lineRule="auto"/>
      </w:pPr>
      <w:r w:rsidRPr="0094656B">
        <w:t xml:space="preserve">Williamson, Andy. </w:t>
      </w:r>
      <w:proofErr w:type="gramStart"/>
      <w:r w:rsidR="00B80201">
        <w:t>(</w:t>
      </w:r>
      <w:r w:rsidR="00B80201" w:rsidRPr="009A6BD5">
        <w:t>201</w:t>
      </w:r>
      <w:r w:rsidR="00B80201">
        <w:t>3).</w:t>
      </w:r>
      <w:r w:rsidR="00B80201" w:rsidRPr="009A6BD5">
        <w:t xml:space="preserve"> </w:t>
      </w:r>
      <w:r w:rsidRPr="00C64506">
        <w:rPr>
          <w:i/>
          <w:iCs/>
        </w:rPr>
        <w:t>Social Media Guidelines for Parliaments</w:t>
      </w:r>
      <w:r w:rsidR="00252226" w:rsidRPr="00252226">
        <w:t>.</w:t>
      </w:r>
      <w:proofErr w:type="gramEnd"/>
      <w:r w:rsidRPr="00252226">
        <w:t xml:space="preserve"> </w:t>
      </w:r>
      <w:r w:rsidR="00252226" w:rsidRPr="00252226">
        <w:rPr>
          <w:szCs w:val="40"/>
        </w:rPr>
        <w:t>Retrieved</w:t>
      </w:r>
      <w:r w:rsidR="00C64506" w:rsidRPr="009A6BD5">
        <w:t xml:space="preserve"> from: URL</w:t>
      </w:r>
      <w:r w:rsidR="00714468">
        <w:rPr>
          <w:rFonts w:hint="cs"/>
          <w:cs/>
        </w:rPr>
        <w:t xml:space="preserve"> </w:t>
      </w:r>
      <w:r w:rsidRPr="0094656B">
        <w:t xml:space="preserve">http://www.ipu.org/PDF/publications/SMG2013EN.pdf </w:t>
      </w:r>
    </w:p>
    <w:p w:rsidR="00E142B0" w:rsidRPr="002B4DE8" w:rsidRDefault="00E142B0" w:rsidP="00714468">
      <w:pPr>
        <w:pStyle w:val="Bodytext40"/>
        <w:tabs>
          <w:tab w:val="left" w:pos="720"/>
        </w:tabs>
        <w:spacing w:before="0" w:line="276" w:lineRule="auto"/>
        <w:jc w:val="left"/>
        <w:rPr>
          <w:rFonts w:ascii="TH SarabunPSK" w:hAnsi="TH SarabunPSK" w:cs="TH SarabunPSK"/>
        </w:rPr>
      </w:pPr>
      <w:bookmarkStart w:id="0" w:name="_GoBack"/>
      <w:bookmarkEnd w:id="0"/>
    </w:p>
    <w:sectPr w:rsidR="00E142B0" w:rsidRPr="002B4DE8" w:rsidSect="00714468">
      <w:headerReference w:type="default" r:id="rId10"/>
      <w:pgSz w:w="11906" w:h="16838" w:code="9"/>
      <w:pgMar w:top="2160" w:right="1440" w:bottom="1440" w:left="2160" w:header="1440" w:footer="1440" w:gutter="0"/>
      <w:pgNumType w:start="7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00" w:rsidRDefault="00607E00" w:rsidP="00884817">
      <w:r>
        <w:separator/>
      </w:r>
    </w:p>
  </w:endnote>
  <w:endnote w:type="continuationSeparator" w:id="0">
    <w:p w:rsidR="00607E00" w:rsidRDefault="00607E00" w:rsidP="0088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00" w:rsidRDefault="00607E00" w:rsidP="00884817">
      <w:r>
        <w:separator/>
      </w:r>
    </w:p>
  </w:footnote>
  <w:footnote w:type="continuationSeparator" w:id="0">
    <w:p w:rsidR="00607E00" w:rsidRDefault="00607E00" w:rsidP="0088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0618"/>
      <w:docPartObj>
        <w:docPartGallery w:val="Page Numbers (Top of Page)"/>
        <w:docPartUnique/>
      </w:docPartObj>
    </w:sdtPr>
    <w:sdtEndPr/>
    <w:sdtContent>
      <w:p w:rsidR="00714468" w:rsidRDefault="0071446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26" w:rsidRPr="00252226">
          <w:rPr>
            <w:rFonts w:cs="TH SarabunPSK"/>
            <w:noProof/>
            <w:szCs w:val="32"/>
            <w:lang w:val="th-TH"/>
          </w:rPr>
          <w:t>76</w:t>
        </w:r>
        <w:r>
          <w:fldChar w:fldCharType="end"/>
        </w:r>
      </w:p>
    </w:sdtContent>
  </w:sdt>
  <w:p w:rsidR="00EB31C8" w:rsidRDefault="00EB31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385E"/>
    <w:multiLevelType w:val="hybridMultilevel"/>
    <w:tmpl w:val="8C20090A"/>
    <w:lvl w:ilvl="0" w:tplc="A82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B2ACE"/>
    <w:multiLevelType w:val="hybridMultilevel"/>
    <w:tmpl w:val="52E0B35E"/>
    <w:lvl w:ilvl="0" w:tplc="878EF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2578B"/>
    <w:multiLevelType w:val="multilevel"/>
    <w:tmpl w:val="589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C0D8A"/>
    <w:multiLevelType w:val="hybridMultilevel"/>
    <w:tmpl w:val="E3FA83AA"/>
    <w:lvl w:ilvl="0" w:tplc="5DFCD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91"/>
    <w:rsid w:val="00002134"/>
    <w:rsid w:val="00003977"/>
    <w:rsid w:val="00004352"/>
    <w:rsid w:val="00004B85"/>
    <w:rsid w:val="0002296B"/>
    <w:rsid w:val="00026BCD"/>
    <w:rsid w:val="000302CC"/>
    <w:rsid w:val="00033479"/>
    <w:rsid w:val="00033871"/>
    <w:rsid w:val="0003623C"/>
    <w:rsid w:val="00040550"/>
    <w:rsid w:val="00056541"/>
    <w:rsid w:val="00056F3A"/>
    <w:rsid w:val="0006333C"/>
    <w:rsid w:val="00071A79"/>
    <w:rsid w:val="00080479"/>
    <w:rsid w:val="0008329F"/>
    <w:rsid w:val="00085176"/>
    <w:rsid w:val="00090B94"/>
    <w:rsid w:val="000A3CC7"/>
    <w:rsid w:val="000C6F60"/>
    <w:rsid w:val="000E7873"/>
    <w:rsid w:val="000F079A"/>
    <w:rsid w:val="000F25D1"/>
    <w:rsid w:val="000F2673"/>
    <w:rsid w:val="000F7C42"/>
    <w:rsid w:val="00100C44"/>
    <w:rsid w:val="00107D12"/>
    <w:rsid w:val="00110CE2"/>
    <w:rsid w:val="001137DF"/>
    <w:rsid w:val="00115B63"/>
    <w:rsid w:val="001227B2"/>
    <w:rsid w:val="00133222"/>
    <w:rsid w:val="001502C1"/>
    <w:rsid w:val="00150756"/>
    <w:rsid w:val="00155AA9"/>
    <w:rsid w:val="0015767F"/>
    <w:rsid w:val="00165271"/>
    <w:rsid w:val="00175174"/>
    <w:rsid w:val="00175DF7"/>
    <w:rsid w:val="001920C4"/>
    <w:rsid w:val="001B2E7E"/>
    <w:rsid w:val="001C30AD"/>
    <w:rsid w:val="001D5928"/>
    <w:rsid w:val="001E279F"/>
    <w:rsid w:val="001E4F26"/>
    <w:rsid w:val="001F28FD"/>
    <w:rsid w:val="00206047"/>
    <w:rsid w:val="00214D8F"/>
    <w:rsid w:val="002168E6"/>
    <w:rsid w:val="00227A59"/>
    <w:rsid w:val="002367FC"/>
    <w:rsid w:val="00250484"/>
    <w:rsid w:val="00252226"/>
    <w:rsid w:val="00257333"/>
    <w:rsid w:val="0026071A"/>
    <w:rsid w:val="0026693C"/>
    <w:rsid w:val="00271183"/>
    <w:rsid w:val="00277F65"/>
    <w:rsid w:val="0028150F"/>
    <w:rsid w:val="002906A9"/>
    <w:rsid w:val="002A1477"/>
    <w:rsid w:val="002B4C84"/>
    <w:rsid w:val="002B4DE8"/>
    <w:rsid w:val="002B7341"/>
    <w:rsid w:val="002C54DE"/>
    <w:rsid w:val="002C6FDC"/>
    <w:rsid w:val="002D07AB"/>
    <w:rsid w:val="002D66A1"/>
    <w:rsid w:val="002E2956"/>
    <w:rsid w:val="002F3969"/>
    <w:rsid w:val="003022F9"/>
    <w:rsid w:val="003031A4"/>
    <w:rsid w:val="00311245"/>
    <w:rsid w:val="00316C30"/>
    <w:rsid w:val="00316FF8"/>
    <w:rsid w:val="00322BE8"/>
    <w:rsid w:val="003261F9"/>
    <w:rsid w:val="00327D83"/>
    <w:rsid w:val="00347E45"/>
    <w:rsid w:val="003646F6"/>
    <w:rsid w:val="00370795"/>
    <w:rsid w:val="003729E5"/>
    <w:rsid w:val="0037796B"/>
    <w:rsid w:val="00394D28"/>
    <w:rsid w:val="003A033B"/>
    <w:rsid w:val="003B5778"/>
    <w:rsid w:val="003B7BB3"/>
    <w:rsid w:val="003C4042"/>
    <w:rsid w:val="003D07AE"/>
    <w:rsid w:val="003E6803"/>
    <w:rsid w:val="003F3CBB"/>
    <w:rsid w:val="003F614B"/>
    <w:rsid w:val="00403C92"/>
    <w:rsid w:val="004128E1"/>
    <w:rsid w:val="00413D71"/>
    <w:rsid w:val="00435247"/>
    <w:rsid w:val="004409E6"/>
    <w:rsid w:val="004A63A6"/>
    <w:rsid w:val="004B3E26"/>
    <w:rsid w:val="004B5DCA"/>
    <w:rsid w:val="004B5F8E"/>
    <w:rsid w:val="004E7440"/>
    <w:rsid w:val="00505953"/>
    <w:rsid w:val="00506E3D"/>
    <w:rsid w:val="005134A8"/>
    <w:rsid w:val="005247D5"/>
    <w:rsid w:val="00527B41"/>
    <w:rsid w:val="0053114F"/>
    <w:rsid w:val="005417C9"/>
    <w:rsid w:val="00550D8A"/>
    <w:rsid w:val="00551A9E"/>
    <w:rsid w:val="005551BC"/>
    <w:rsid w:val="005619B2"/>
    <w:rsid w:val="00561C8F"/>
    <w:rsid w:val="005638DB"/>
    <w:rsid w:val="00572D05"/>
    <w:rsid w:val="005735D2"/>
    <w:rsid w:val="00573E6F"/>
    <w:rsid w:val="0058427E"/>
    <w:rsid w:val="00586E65"/>
    <w:rsid w:val="00595B73"/>
    <w:rsid w:val="00595F99"/>
    <w:rsid w:val="005A2F8F"/>
    <w:rsid w:val="005A3A92"/>
    <w:rsid w:val="005A6B4B"/>
    <w:rsid w:val="005B0394"/>
    <w:rsid w:val="005B3C3A"/>
    <w:rsid w:val="005B5912"/>
    <w:rsid w:val="005C51FB"/>
    <w:rsid w:val="005D280E"/>
    <w:rsid w:val="005E2B97"/>
    <w:rsid w:val="005E455A"/>
    <w:rsid w:val="005F3503"/>
    <w:rsid w:val="00605068"/>
    <w:rsid w:val="00607E00"/>
    <w:rsid w:val="0061307A"/>
    <w:rsid w:val="00614156"/>
    <w:rsid w:val="0062087A"/>
    <w:rsid w:val="006263BA"/>
    <w:rsid w:val="00633887"/>
    <w:rsid w:val="00633D45"/>
    <w:rsid w:val="00643F3C"/>
    <w:rsid w:val="0064736D"/>
    <w:rsid w:val="006508D6"/>
    <w:rsid w:val="0066078F"/>
    <w:rsid w:val="006722FD"/>
    <w:rsid w:val="006761CE"/>
    <w:rsid w:val="0067664C"/>
    <w:rsid w:val="00683F5B"/>
    <w:rsid w:val="006927A7"/>
    <w:rsid w:val="0069509C"/>
    <w:rsid w:val="00697564"/>
    <w:rsid w:val="006A41D9"/>
    <w:rsid w:val="006A4556"/>
    <w:rsid w:val="006E3B0F"/>
    <w:rsid w:val="006E4968"/>
    <w:rsid w:val="006F772B"/>
    <w:rsid w:val="00703B10"/>
    <w:rsid w:val="00703E78"/>
    <w:rsid w:val="00711789"/>
    <w:rsid w:val="007125C8"/>
    <w:rsid w:val="00714468"/>
    <w:rsid w:val="007319A6"/>
    <w:rsid w:val="00736662"/>
    <w:rsid w:val="00736B78"/>
    <w:rsid w:val="00737C06"/>
    <w:rsid w:val="00753FF8"/>
    <w:rsid w:val="00755F06"/>
    <w:rsid w:val="00767491"/>
    <w:rsid w:val="007765C0"/>
    <w:rsid w:val="0078209E"/>
    <w:rsid w:val="00782F92"/>
    <w:rsid w:val="0079322A"/>
    <w:rsid w:val="00794F3F"/>
    <w:rsid w:val="007A458F"/>
    <w:rsid w:val="007B0A91"/>
    <w:rsid w:val="007F015D"/>
    <w:rsid w:val="007F399B"/>
    <w:rsid w:val="007F3A9F"/>
    <w:rsid w:val="008013FC"/>
    <w:rsid w:val="008027B8"/>
    <w:rsid w:val="00822399"/>
    <w:rsid w:val="00825939"/>
    <w:rsid w:val="00827462"/>
    <w:rsid w:val="0083399A"/>
    <w:rsid w:val="00842A75"/>
    <w:rsid w:val="00844735"/>
    <w:rsid w:val="00853011"/>
    <w:rsid w:val="00874DDC"/>
    <w:rsid w:val="00884817"/>
    <w:rsid w:val="00893A50"/>
    <w:rsid w:val="00893EA3"/>
    <w:rsid w:val="008A3017"/>
    <w:rsid w:val="008B21B4"/>
    <w:rsid w:val="008F3BE8"/>
    <w:rsid w:val="00907A79"/>
    <w:rsid w:val="00910DFC"/>
    <w:rsid w:val="00911C5B"/>
    <w:rsid w:val="00922BE5"/>
    <w:rsid w:val="009365FB"/>
    <w:rsid w:val="0093729C"/>
    <w:rsid w:val="00961257"/>
    <w:rsid w:val="00981F49"/>
    <w:rsid w:val="00987F90"/>
    <w:rsid w:val="009A1308"/>
    <w:rsid w:val="009A3A0E"/>
    <w:rsid w:val="009A6BD5"/>
    <w:rsid w:val="009B368D"/>
    <w:rsid w:val="009E3A44"/>
    <w:rsid w:val="009E7D20"/>
    <w:rsid w:val="00A028FB"/>
    <w:rsid w:val="00A0366A"/>
    <w:rsid w:val="00A0616A"/>
    <w:rsid w:val="00A27F94"/>
    <w:rsid w:val="00A35215"/>
    <w:rsid w:val="00A40F2F"/>
    <w:rsid w:val="00A66C8B"/>
    <w:rsid w:val="00A66D09"/>
    <w:rsid w:val="00A7133C"/>
    <w:rsid w:val="00A7318C"/>
    <w:rsid w:val="00A74957"/>
    <w:rsid w:val="00A9794C"/>
    <w:rsid w:val="00AA1550"/>
    <w:rsid w:val="00AA43EE"/>
    <w:rsid w:val="00AB421C"/>
    <w:rsid w:val="00AC45D6"/>
    <w:rsid w:val="00AD01BA"/>
    <w:rsid w:val="00AD0EE5"/>
    <w:rsid w:val="00AD5930"/>
    <w:rsid w:val="00AD75D0"/>
    <w:rsid w:val="00AE59EE"/>
    <w:rsid w:val="00AF6681"/>
    <w:rsid w:val="00B02DE5"/>
    <w:rsid w:val="00B2718E"/>
    <w:rsid w:val="00B34F98"/>
    <w:rsid w:val="00B365D6"/>
    <w:rsid w:val="00B40CE4"/>
    <w:rsid w:val="00B413E1"/>
    <w:rsid w:val="00B47F6B"/>
    <w:rsid w:val="00B521E8"/>
    <w:rsid w:val="00B6582A"/>
    <w:rsid w:val="00B70A05"/>
    <w:rsid w:val="00B72FC8"/>
    <w:rsid w:val="00B7363F"/>
    <w:rsid w:val="00B80201"/>
    <w:rsid w:val="00B95B79"/>
    <w:rsid w:val="00BA7EE6"/>
    <w:rsid w:val="00BB34E3"/>
    <w:rsid w:val="00BD0773"/>
    <w:rsid w:val="00BE031D"/>
    <w:rsid w:val="00BF21A6"/>
    <w:rsid w:val="00C00473"/>
    <w:rsid w:val="00C150BE"/>
    <w:rsid w:val="00C17140"/>
    <w:rsid w:val="00C34BA1"/>
    <w:rsid w:val="00C44A8B"/>
    <w:rsid w:val="00C479BB"/>
    <w:rsid w:val="00C54330"/>
    <w:rsid w:val="00C62094"/>
    <w:rsid w:val="00C64506"/>
    <w:rsid w:val="00C670BE"/>
    <w:rsid w:val="00C81591"/>
    <w:rsid w:val="00C81CCA"/>
    <w:rsid w:val="00C83836"/>
    <w:rsid w:val="00CA087B"/>
    <w:rsid w:val="00CA0938"/>
    <w:rsid w:val="00CB7D12"/>
    <w:rsid w:val="00CD5F87"/>
    <w:rsid w:val="00CE1BD4"/>
    <w:rsid w:val="00CF2B6C"/>
    <w:rsid w:val="00D008DF"/>
    <w:rsid w:val="00D1111E"/>
    <w:rsid w:val="00D12076"/>
    <w:rsid w:val="00D22ED7"/>
    <w:rsid w:val="00D60253"/>
    <w:rsid w:val="00D80962"/>
    <w:rsid w:val="00D847E4"/>
    <w:rsid w:val="00D86001"/>
    <w:rsid w:val="00D9012D"/>
    <w:rsid w:val="00DA553C"/>
    <w:rsid w:val="00DB5BD2"/>
    <w:rsid w:val="00DC1E95"/>
    <w:rsid w:val="00DD3CD7"/>
    <w:rsid w:val="00DD5109"/>
    <w:rsid w:val="00DF2CCB"/>
    <w:rsid w:val="00DF4F80"/>
    <w:rsid w:val="00E047E5"/>
    <w:rsid w:val="00E142B0"/>
    <w:rsid w:val="00E145F3"/>
    <w:rsid w:val="00E15249"/>
    <w:rsid w:val="00E21B35"/>
    <w:rsid w:val="00E21B66"/>
    <w:rsid w:val="00E248EF"/>
    <w:rsid w:val="00E30AE2"/>
    <w:rsid w:val="00E31C65"/>
    <w:rsid w:val="00E37C37"/>
    <w:rsid w:val="00E72270"/>
    <w:rsid w:val="00E82347"/>
    <w:rsid w:val="00E94965"/>
    <w:rsid w:val="00EA0677"/>
    <w:rsid w:val="00EA5E1E"/>
    <w:rsid w:val="00EB31C8"/>
    <w:rsid w:val="00EC3197"/>
    <w:rsid w:val="00ED31E3"/>
    <w:rsid w:val="00EF7312"/>
    <w:rsid w:val="00F00E50"/>
    <w:rsid w:val="00F1576C"/>
    <w:rsid w:val="00F20C6B"/>
    <w:rsid w:val="00F239C6"/>
    <w:rsid w:val="00F27485"/>
    <w:rsid w:val="00F533CD"/>
    <w:rsid w:val="00F564CF"/>
    <w:rsid w:val="00F65CEC"/>
    <w:rsid w:val="00F7251F"/>
    <w:rsid w:val="00F8599A"/>
    <w:rsid w:val="00FA6FA7"/>
    <w:rsid w:val="00FC77DD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94"/>
  </w:style>
  <w:style w:type="paragraph" w:styleId="1">
    <w:name w:val="heading 1"/>
    <w:basedOn w:val="a"/>
    <w:link w:val="10"/>
    <w:uiPriority w:val="9"/>
    <w:qFormat/>
    <w:rsid w:val="00703E78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7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8848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884817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8848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884817"/>
    <w:rPr>
      <w:rFonts w:cs="Angsana New"/>
      <w:szCs w:val="40"/>
    </w:rPr>
  </w:style>
  <w:style w:type="character" w:styleId="a8">
    <w:name w:val="Placeholder Text"/>
    <w:basedOn w:val="a0"/>
    <w:uiPriority w:val="99"/>
    <w:semiHidden/>
    <w:rsid w:val="00884817"/>
    <w:rPr>
      <w:color w:val="808080"/>
    </w:rPr>
  </w:style>
  <w:style w:type="character" w:styleId="a9">
    <w:name w:val="Hyperlink"/>
    <w:basedOn w:val="a0"/>
    <w:uiPriority w:val="99"/>
    <w:unhideWhenUsed/>
    <w:rsid w:val="005059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1ED1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D1ED1"/>
    <w:rPr>
      <w:rFonts w:ascii="Leelawadee" w:hAnsi="Leelawadee" w:cs="Angsana New"/>
      <w:sz w:val="18"/>
      <w:szCs w:val="22"/>
    </w:rPr>
  </w:style>
  <w:style w:type="character" w:customStyle="1" w:styleId="Bodytext2">
    <w:name w:val="Body text (2)_"/>
    <w:basedOn w:val="a0"/>
    <w:link w:val="Bodytext20"/>
    <w:rsid w:val="00DD5109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5109"/>
    <w:pPr>
      <w:widowControl w:val="0"/>
      <w:shd w:val="clear" w:color="auto" w:fill="FFFFFF"/>
      <w:spacing w:before="320" w:line="398" w:lineRule="exact"/>
      <w:ind w:hanging="1080"/>
    </w:pPr>
    <w:rPr>
      <w:rFonts w:ascii="Cordia New" w:eastAsia="Cordia New" w:hAnsi="Cordia New" w:cs="Cordia New"/>
      <w:sz w:val="30"/>
      <w:szCs w:val="30"/>
    </w:rPr>
  </w:style>
  <w:style w:type="character" w:customStyle="1" w:styleId="Bodytext2Italic">
    <w:name w:val="Body text (2) + Italic"/>
    <w:basedOn w:val="Bodytext2"/>
    <w:rsid w:val="00DD5109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Bodytext214pt">
    <w:name w:val="Body text (2) + 14 pt"/>
    <w:aliases w:val="Bold,Body text (2) + 21 pt,Body text (10) + 12 pt,Body text (2) + 16 pt,Body text (5) + 16 pt,Body text (2) + 17 pt"/>
    <w:basedOn w:val="Bodytext2"/>
    <w:rsid w:val="003F614B"/>
    <w:rPr>
      <w:rFonts w:ascii="Cordia New" w:eastAsia="Cordia New" w:hAnsi="Cordia New" w:cs="Cordia Ne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Bodytext3Italic">
    <w:name w:val="Body text (3) + Italic"/>
    <w:basedOn w:val="a0"/>
    <w:rsid w:val="00CD5F8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paragraph" w:styleId="2">
    <w:name w:val="Body Text 2"/>
    <w:basedOn w:val="a"/>
    <w:link w:val="20"/>
    <w:rsid w:val="00B95B79"/>
    <w:pPr>
      <w:jc w:val="both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20">
    <w:name w:val="เนื้อความ 2 อักขระ"/>
    <w:basedOn w:val="a0"/>
    <w:link w:val="2"/>
    <w:rsid w:val="00B95B79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Bodytext4">
    <w:name w:val="Body text (4)_"/>
    <w:basedOn w:val="a0"/>
    <w:link w:val="Bodytext40"/>
    <w:rsid w:val="00D80962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80962"/>
    <w:pPr>
      <w:widowControl w:val="0"/>
      <w:shd w:val="clear" w:color="auto" w:fill="FFFFFF"/>
      <w:spacing w:before="300" w:line="444" w:lineRule="exact"/>
      <w:jc w:val="center"/>
    </w:pPr>
    <w:rPr>
      <w:rFonts w:ascii="AngsanaUPC" w:eastAsia="AngsanaUPC" w:hAnsi="AngsanaUPC" w:cs="AngsanaUPC"/>
      <w:b/>
      <w:bCs/>
    </w:rPr>
  </w:style>
  <w:style w:type="character" w:customStyle="1" w:styleId="Bodytext2Bold">
    <w:name w:val="Body text (2) + Bold"/>
    <w:aliases w:val="Spacing 2 pt"/>
    <w:basedOn w:val="Bodytext2"/>
    <w:rsid w:val="00D8096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115B63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115B63"/>
    <w:pPr>
      <w:widowControl w:val="0"/>
      <w:shd w:val="clear" w:color="auto" w:fill="FFFFFF"/>
      <w:spacing w:line="360" w:lineRule="exact"/>
    </w:pPr>
    <w:rPr>
      <w:rFonts w:ascii="AngsanaUPC" w:eastAsia="AngsanaUPC" w:hAnsi="AngsanaUPC" w:cs="AngsanaUPC"/>
      <w:b/>
      <w:bCs/>
    </w:rPr>
  </w:style>
  <w:style w:type="character" w:customStyle="1" w:styleId="Bodytext1213pt">
    <w:name w:val="Body text (12) + 13 pt"/>
    <w:aliases w:val="Not Bold,Body text (12) + 22 pt,Body text (3) + 15 pt"/>
    <w:basedOn w:val="a0"/>
    <w:rsid w:val="00527B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th-TH" w:eastAsia="th-TH" w:bidi="th-TH"/>
    </w:rPr>
  </w:style>
  <w:style w:type="paragraph" w:styleId="ac">
    <w:name w:val="Normal (Web)"/>
    <w:basedOn w:val="a"/>
    <w:uiPriority w:val="99"/>
    <w:semiHidden/>
    <w:unhideWhenUsed/>
    <w:rsid w:val="001B2E7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703E7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B6582A"/>
    <w:rPr>
      <w:rFonts w:asciiTheme="minorHAnsi" w:hAnsiTheme="minorHAnsi" w:cstheme="minorBidi"/>
      <w:sz w:val="22"/>
      <w:szCs w:val="28"/>
    </w:rPr>
  </w:style>
  <w:style w:type="character" w:styleId="HTML">
    <w:name w:val="HTML Cite"/>
    <w:uiPriority w:val="99"/>
    <w:unhideWhenUsed/>
    <w:rsid w:val="00B658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A6B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94"/>
  </w:style>
  <w:style w:type="paragraph" w:styleId="1">
    <w:name w:val="heading 1"/>
    <w:basedOn w:val="a"/>
    <w:link w:val="10"/>
    <w:uiPriority w:val="9"/>
    <w:qFormat/>
    <w:rsid w:val="00703E78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7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8848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884817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88481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884817"/>
    <w:rPr>
      <w:rFonts w:cs="Angsana New"/>
      <w:szCs w:val="40"/>
    </w:rPr>
  </w:style>
  <w:style w:type="character" w:styleId="a8">
    <w:name w:val="Placeholder Text"/>
    <w:basedOn w:val="a0"/>
    <w:uiPriority w:val="99"/>
    <w:semiHidden/>
    <w:rsid w:val="00884817"/>
    <w:rPr>
      <w:color w:val="808080"/>
    </w:rPr>
  </w:style>
  <w:style w:type="character" w:styleId="a9">
    <w:name w:val="Hyperlink"/>
    <w:basedOn w:val="a0"/>
    <w:uiPriority w:val="99"/>
    <w:unhideWhenUsed/>
    <w:rsid w:val="0050595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1ED1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D1ED1"/>
    <w:rPr>
      <w:rFonts w:ascii="Leelawadee" w:hAnsi="Leelawadee" w:cs="Angsana New"/>
      <w:sz w:val="18"/>
      <w:szCs w:val="22"/>
    </w:rPr>
  </w:style>
  <w:style w:type="character" w:customStyle="1" w:styleId="Bodytext2">
    <w:name w:val="Body text (2)_"/>
    <w:basedOn w:val="a0"/>
    <w:link w:val="Bodytext20"/>
    <w:rsid w:val="00DD5109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5109"/>
    <w:pPr>
      <w:widowControl w:val="0"/>
      <w:shd w:val="clear" w:color="auto" w:fill="FFFFFF"/>
      <w:spacing w:before="320" w:line="398" w:lineRule="exact"/>
      <w:ind w:hanging="1080"/>
    </w:pPr>
    <w:rPr>
      <w:rFonts w:ascii="Cordia New" w:eastAsia="Cordia New" w:hAnsi="Cordia New" w:cs="Cordia New"/>
      <w:sz w:val="30"/>
      <w:szCs w:val="30"/>
    </w:rPr>
  </w:style>
  <w:style w:type="character" w:customStyle="1" w:styleId="Bodytext2Italic">
    <w:name w:val="Body text (2) + Italic"/>
    <w:basedOn w:val="Bodytext2"/>
    <w:rsid w:val="00DD5109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Bodytext214pt">
    <w:name w:val="Body text (2) + 14 pt"/>
    <w:aliases w:val="Bold,Body text (2) + 21 pt,Body text (10) + 12 pt,Body text (2) + 16 pt,Body text (5) + 16 pt,Body text (2) + 17 pt"/>
    <w:basedOn w:val="Bodytext2"/>
    <w:rsid w:val="003F614B"/>
    <w:rPr>
      <w:rFonts w:ascii="Cordia New" w:eastAsia="Cordia New" w:hAnsi="Cordia New" w:cs="Cordia Ne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Bodytext3Italic">
    <w:name w:val="Body text (3) + Italic"/>
    <w:basedOn w:val="a0"/>
    <w:rsid w:val="00CD5F8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paragraph" w:styleId="2">
    <w:name w:val="Body Text 2"/>
    <w:basedOn w:val="a"/>
    <w:link w:val="20"/>
    <w:rsid w:val="00B95B79"/>
    <w:pPr>
      <w:jc w:val="both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20">
    <w:name w:val="เนื้อความ 2 อักขระ"/>
    <w:basedOn w:val="a0"/>
    <w:link w:val="2"/>
    <w:rsid w:val="00B95B79"/>
    <w:rPr>
      <w:rFonts w:ascii="Times New Roman" w:eastAsia="Times New Roman" w:hAnsi="Times New Roman" w:cs="Angsana New"/>
      <w:sz w:val="24"/>
      <w:szCs w:val="20"/>
      <w:lang w:bidi="ar-SA"/>
    </w:rPr>
  </w:style>
  <w:style w:type="character" w:customStyle="1" w:styleId="Bodytext4">
    <w:name w:val="Body text (4)_"/>
    <w:basedOn w:val="a0"/>
    <w:link w:val="Bodytext40"/>
    <w:rsid w:val="00D80962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D80962"/>
    <w:pPr>
      <w:widowControl w:val="0"/>
      <w:shd w:val="clear" w:color="auto" w:fill="FFFFFF"/>
      <w:spacing w:before="300" w:line="444" w:lineRule="exact"/>
      <w:jc w:val="center"/>
    </w:pPr>
    <w:rPr>
      <w:rFonts w:ascii="AngsanaUPC" w:eastAsia="AngsanaUPC" w:hAnsi="AngsanaUPC" w:cs="AngsanaUPC"/>
      <w:b/>
      <w:bCs/>
    </w:rPr>
  </w:style>
  <w:style w:type="character" w:customStyle="1" w:styleId="Bodytext2Bold">
    <w:name w:val="Body text (2) + Bold"/>
    <w:aliases w:val="Spacing 2 pt"/>
    <w:basedOn w:val="Bodytext2"/>
    <w:rsid w:val="00D8096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115B63"/>
    <w:rPr>
      <w:rFonts w:ascii="AngsanaUPC" w:eastAsia="AngsanaUPC" w:hAnsi="AngsanaUPC" w:cs="AngsanaUPC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115B63"/>
    <w:pPr>
      <w:widowControl w:val="0"/>
      <w:shd w:val="clear" w:color="auto" w:fill="FFFFFF"/>
      <w:spacing w:line="360" w:lineRule="exact"/>
    </w:pPr>
    <w:rPr>
      <w:rFonts w:ascii="AngsanaUPC" w:eastAsia="AngsanaUPC" w:hAnsi="AngsanaUPC" w:cs="AngsanaUPC"/>
      <w:b/>
      <w:bCs/>
    </w:rPr>
  </w:style>
  <w:style w:type="character" w:customStyle="1" w:styleId="Bodytext1213pt">
    <w:name w:val="Body text (12) + 13 pt"/>
    <w:aliases w:val="Not Bold,Body text (12) + 22 pt,Body text (3) + 15 pt"/>
    <w:basedOn w:val="a0"/>
    <w:rsid w:val="00527B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th-TH" w:eastAsia="th-TH" w:bidi="th-TH"/>
    </w:rPr>
  </w:style>
  <w:style w:type="paragraph" w:styleId="ac">
    <w:name w:val="Normal (Web)"/>
    <w:basedOn w:val="a"/>
    <w:uiPriority w:val="99"/>
    <w:semiHidden/>
    <w:unhideWhenUsed/>
    <w:rsid w:val="001B2E7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703E7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B6582A"/>
    <w:rPr>
      <w:rFonts w:asciiTheme="minorHAnsi" w:hAnsiTheme="minorHAnsi" w:cstheme="minorBidi"/>
      <w:sz w:val="22"/>
      <w:szCs w:val="28"/>
    </w:rPr>
  </w:style>
  <w:style w:type="character" w:styleId="HTML">
    <w:name w:val="HTML Cite"/>
    <w:uiPriority w:val="99"/>
    <w:unhideWhenUsed/>
    <w:rsid w:val="00B658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A6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rl.gc.ca/Content/LOP/ResearchPublications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AB03-803F-4750-B0FF-3B252759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รูปแบบการส่งเสริมผู้ประกอบการใหม่ด้านเทคโนโลยี สำหรับนักศึกษาระดับปริญญาตรีด้วยเทคนิค EDFR</vt:lpstr>
      <vt:lpstr>รูปแบบการส่งเสริมผู้ประกอบการใหม่ด้านเทคโนโลยี สำหรับนักศึกษาระดับปริญญาตรีด้วยเทคนิค EDFR</vt:lpstr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รูปแบบการส่งเสริมผู้ประกอบการใหม่ด้านเทคโนโลยี สำหรับนักศึกษาระดับปริญญาตรีด้วยเทคนิค EDFR</dc:title>
  <dc:creator>OK25600320</dc:creator>
  <cp:lastModifiedBy>USER</cp:lastModifiedBy>
  <cp:revision>35</cp:revision>
  <cp:lastPrinted>2018-09-01T12:18:00Z</cp:lastPrinted>
  <dcterms:created xsi:type="dcterms:W3CDTF">2017-08-15T21:15:00Z</dcterms:created>
  <dcterms:modified xsi:type="dcterms:W3CDTF">2018-09-11T07:50:00Z</dcterms:modified>
</cp:coreProperties>
</file>