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EC3234" w:rsidRPr="00BA127F" w:rsidRDefault="00EC3234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EC3234" w:rsidRPr="00BA127F" w:rsidRDefault="00EC3234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DA2FFE" w:rsidRPr="00BA127F" w:rsidRDefault="00DA2FFE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DA2FFE" w:rsidRPr="00BA127F" w:rsidRDefault="00DA2FFE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DA2FFE" w:rsidRDefault="00DA2FFE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 w:hint="cs"/>
          <w:i w:val="0"/>
          <w:iCs w:val="0"/>
          <w:sz w:val="32"/>
          <w:szCs w:val="32"/>
          <w:lang w:bidi="th-TH"/>
        </w:rPr>
      </w:pPr>
    </w:p>
    <w:p w:rsidR="009E3A6E" w:rsidRPr="00BA127F" w:rsidRDefault="009E3A6E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 w:rsidRPr="00BA127F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บรรณานุกรม</w:t>
      </w: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F77F8" w:rsidRPr="00BA127F" w:rsidRDefault="00BF77F8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543F5" w:rsidRPr="00BA127F" w:rsidRDefault="00F543F5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543F5" w:rsidRPr="00BA127F" w:rsidRDefault="00F543F5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543F5" w:rsidRPr="00BA127F" w:rsidRDefault="00F543F5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E5CEF" w:rsidRPr="00BA127F" w:rsidRDefault="00CE5CE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E5CEF" w:rsidRPr="00BA127F" w:rsidRDefault="00CE5CE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E5CEF" w:rsidRPr="00BA127F" w:rsidRDefault="00CE5CE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E5CEF" w:rsidRPr="00BA127F" w:rsidRDefault="00CE5CE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543F5" w:rsidRPr="00BA127F" w:rsidRDefault="00F543F5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543F5" w:rsidRPr="00BA127F" w:rsidRDefault="00F543F5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E5CEF" w:rsidRPr="00BA127F" w:rsidRDefault="00CE5CE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9C22E9" w:rsidRPr="00BA127F" w:rsidRDefault="009E3A6E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4932947</wp:posOffset>
                </wp:positionH>
                <wp:positionV relativeFrom="paragraph">
                  <wp:posOffset>-649705</wp:posOffset>
                </wp:positionV>
                <wp:extent cx="529390" cy="505326"/>
                <wp:effectExtent l="0" t="0" r="444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90" cy="505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6E" w:rsidRDefault="009E3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pt;margin-top:-51.15pt;width:41.7pt;height:3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" fillcolor="white [3201]" stroked="f" strokeweight=".5pt">
                <v:textbox>
                  <w:txbxContent>
                    <w:p w:rsidR="009E3A6E" w:rsidRDefault="009E3A6E"/>
                  </w:txbxContent>
                </v:textbox>
              </v:shape>
            </w:pict>
          </mc:Fallback>
        </mc:AlternateConten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บรรณานุกรม</w:t>
      </w:r>
    </w:p>
    <w:p w:rsidR="00F543F5" w:rsidRDefault="00BA127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BA127F" w:rsidRPr="00BA127F" w:rsidRDefault="00BA127F" w:rsidP="00BA127F">
      <w:pPr>
        <w:tabs>
          <w:tab w:val="left" w:pos="720"/>
        </w:tabs>
        <w:spacing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213899" w:rsidRPr="00BA127F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กระทรวงศึกษาธิการ.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BA127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2551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BA127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sz w:val="32"/>
          <w:szCs w:val="32"/>
          <w:cs/>
          <w:lang w:bidi="th-TH"/>
        </w:rPr>
        <w:t>หลักสูตรแกนกลางการศึกษาขั้นพื้นฐาน พุทธศักราช 2551.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213899" w:rsidRPr="00BA127F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โรงพิมพ์คุรุสภาลาดพร้าว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4E66D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กาญจนา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ศรีโสภา.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BA127F" w:rsidRPr="00BA127F">
        <w:rPr>
          <w:rFonts w:ascii="TH SarabunPSK" w:hAnsi="TH SarabunPSK" w:cs="TH SarabunPSK"/>
          <w:i w:val="0"/>
          <w:iCs w:val="0"/>
          <w:sz w:val="32"/>
          <w:szCs w:val="32"/>
        </w:rPr>
        <w:t>2555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BA127F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</w:rPr>
        <w:t>.</w:t>
      </w:r>
      <w:r w:rsid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การเปรียบเทียบผลสัมฤทธิ์ทางการ</w:t>
      </w:r>
      <w:r w:rsidR="00931AE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เรียน เรื่อง การสืบพันธุ์และการ</w:t>
      </w:r>
    </w:p>
    <w:p w:rsidR="004E66D9" w:rsidRPr="00BA127F" w:rsidRDefault="004E66D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เจริญเติบโตของสัตว์ การคิดวิเคราะห์ และเจตคติต่อการเรียนวิชาชีววิทยา ชั้น</w:t>
      </w:r>
    </w:p>
    <w:p w:rsidR="004E66D9" w:rsidRPr="00BA127F" w:rsidRDefault="004E66D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มัธยมศึกษาปีที่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ที่เรียนด้วยการจัดการเรียนรู้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แบบวัฎ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จักรการเรียนรู้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 </w:t>
      </w:r>
      <w:r w:rsidR="00154F2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ขั้น กับการ</w:t>
      </w:r>
    </w:p>
    <w:p w:rsidR="00785802" w:rsidRPr="00BA127F" w:rsidRDefault="004E66D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จัดการเรียนรู้แบบ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4 MAT</w:t>
      </w:r>
      <w:r w:rsidR="00D9019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วารสารบัณฑิตศึกษามหาวิทยาลัย</w:t>
      </w:r>
      <w:r w:rsidRPr="00BA127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ราช</w:t>
      </w:r>
      <w:proofErr w:type="spellStart"/>
      <w:r w:rsidRPr="00BA127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ภัฏ</w:t>
      </w:r>
      <w:proofErr w:type="spellEnd"/>
      <w:r w:rsidR="009C22E9" w:rsidRPr="00BA127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สกลนคร</w:t>
      </w:r>
      <w:r w:rsidR="00BA127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,</w:t>
      </w:r>
    </w:p>
    <w:p w:rsidR="009C22E9" w:rsidRPr="00BA127F" w:rsidRDefault="00785802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ab/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9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</w:rPr>
        <w:t>(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44</w:t>
      </w:r>
      <w:r w:rsid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</w:rPr>
        <w:t>)</w:t>
      </w:r>
      <w:proofErr w:type="gramStart"/>
      <w:r w:rsid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,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199</w:t>
      </w:r>
      <w:proofErr w:type="gramEnd"/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–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211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58531D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กุลธิดา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รัศมีสวัสดิ์.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BA127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2556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BA127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การเปรียบเทียบผลสัมฤทธิ์ทาง</w:t>
      </w:r>
      <w:r w:rsidR="00931AE8" w:rsidRPr="00BA127F">
        <w:rPr>
          <w:rFonts w:ascii="TH SarabunPSK" w:hAnsi="TH SarabunPSK" w:cs="TH SarabunPSK"/>
          <w:sz w:val="32"/>
          <w:szCs w:val="32"/>
          <w:cs/>
          <w:lang w:bidi="th-TH"/>
        </w:rPr>
        <w:t>การเรียนและความสามารถด้านการคิด</w:t>
      </w:r>
    </w:p>
    <w:p w:rsidR="0058531D" w:rsidRPr="00BA127F" w:rsidRDefault="0058531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วิเคราะห์ของนักเรียนชั้นมัธยมศึกษาปีที่ </w:t>
      </w:r>
      <w:r w:rsidR="009C22E9" w:rsidRPr="00BA127F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9C22E9" w:rsidRPr="00BA127F">
        <w:rPr>
          <w:rFonts w:ascii="TH SarabunPSK" w:hAnsi="TH SarabunPSK" w:cs="TH SarabunPSK"/>
          <w:sz w:val="32"/>
          <w:szCs w:val="32"/>
          <w:cs/>
          <w:lang w:bidi="th-TH"/>
        </w:rPr>
        <w:t>ระหว่างการสอนโดยใช้ชุดกิจกรรม</w:t>
      </w:r>
    </w:p>
    <w:p w:rsidR="00BA127F" w:rsidRPr="00BA127F" w:rsidRDefault="0058531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วิทยาศาสตร์กับการสอนปกติ.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BB4FA3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นิพนธ์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ศาสต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รมหาบัณฑิต</w:t>
      </w:r>
      <w:r w:rsidR="00BA127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BA127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B387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สงขลา</w:t>
      </w:r>
      <w:r w:rsidR="00FB387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มหาวิทยาลัยหาดใหญ่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58531D" w:rsidRPr="00FB387A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เกริก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ท่วมกลาง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และจินตนา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ท่วมกลาง.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B387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FB387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FB387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FB387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FB387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B387A">
        <w:rPr>
          <w:rFonts w:ascii="TH SarabunPSK" w:hAnsi="TH SarabunPSK" w:cs="TH SarabunPSK"/>
          <w:sz w:val="32"/>
          <w:szCs w:val="32"/>
          <w:cs/>
          <w:lang w:bidi="th-TH"/>
        </w:rPr>
        <w:t>การพัฒนาสื่อ/นวัตกรรมทางการศึกษาเพื่อเลื่อน</w:t>
      </w:r>
    </w:p>
    <w:p w:rsidR="009C22E9" w:rsidRPr="00BA127F" w:rsidRDefault="0058531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B387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spellStart"/>
      <w:r w:rsidR="009C22E9" w:rsidRPr="00FB387A">
        <w:rPr>
          <w:rFonts w:ascii="TH SarabunPSK" w:hAnsi="TH SarabunPSK" w:cs="TH SarabunPSK"/>
          <w:sz w:val="32"/>
          <w:szCs w:val="32"/>
          <w:cs/>
          <w:lang w:bidi="th-TH"/>
        </w:rPr>
        <w:t>วิทย</w:t>
      </w:r>
      <w:proofErr w:type="spellEnd"/>
      <w:r w:rsidR="009C22E9" w:rsidRPr="00FB387A">
        <w:rPr>
          <w:rFonts w:ascii="TH SarabunPSK" w:hAnsi="TH SarabunPSK" w:cs="TH SarabunPSK"/>
          <w:sz w:val="32"/>
          <w:szCs w:val="32"/>
          <w:cs/>
          <w:lang w:bidi="th-TH"/>
        </w:rPr>
        <w:t>ฐานะ.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เยลโล่การพิมพ์</w:t>
      </w:r>
      <w:r w:rsidR="00931AE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1988</w:t>
      </w:r>
      <w:r w:rsidR="00FB387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 w:rsidR="00FB387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213899" w:rsidRPr="00BA127F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ar-SA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คณะกรรมการการศึกษาแห่งชาติ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สำนักงาน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F405F6" w:rsidRP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(2548).</w:t>
      </w:r>
      <w:r w:rsidR="00F405F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ar-SA"/>
        </w:rPr>
        <w:t xml:space="preserve"> </w:t>
      </w:r>
      <w:r w:rsidRPr="00F405F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พระราชบัญญัติการศึกษาแห่งชาติพุทธศักราช </w:t>
      </w:r>
      <w:r w:rsidRPr="00F405F6">
        <w:rPr>
          <w:rFonts w:ascii="TH SarabunPSK" w:hAnsi="TH SarabunPSK" w:cs="TH SarabunPSK"/>
          <w:sz w:val="32"/>
          <w:szCs w:val="32"/>
          <w:lang w:bidi="th-TH"/>
        </w:rPr>
        <w:tab/>
        <w:t>2542</w:t>
      </w:r>
      <w:r w:rsidRPr="00F405F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Pr="00F405F6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  <w:r w:rsidRPr="00F405F6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ฉบับที่ </w:t>
      </w:r>
      <w:r w:rsidR="00FB387A" w:rsidRPr="00F405F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05F6">
        <w:rPr>
          <w:rFonts w:ascii="TH SarabunPSK" w:hAnsi="TH SarabunPSK" w:cs="TH SarabunPSK"/>
          <w:sz w:val="32"/>
          <w:szCs w:val="32"/>
          <w:lang w:bidi="th-TH"/>
        </w:rPr>
        <w:t>2</w:t>
      </w:r>
      <w:proofErr w:type="gramEnd"/>
      <w:r w:rsidR="00F405F6">
        <w:rPr>
          <w:rFonts w:ascii="TH SarabunPSK" w:hAnsi="TH SarabunPSK" w:cs="TH SarabunPSK"/>
          <w:sz w:val="32"/>
          <w:szCs w:val="32"/>
          <w:lang w:bidi="th-TH"/>
        </w:rPr>
        <w:t>.</w:t>
      </w:r>
      <w:r w:rsidR="00F80A2A">
        <w:rPr>
          <w:rFonts w:ascii="TH SarabunPSK" w:hAnsi="TH SarabunPSK" w:cs="TH SarabunPSK"/>
          <w:b/>
          <w:bCs/>
          <w:i w:val="0"/>
          <w:iCs w:val="0"/>
          <w:sz w:val="32"/>
          <w:szCs w:val="32"/>
          <w:rtl/>
          <w:lang w:bidi="ar-SA"/>
        </w:rPr>
        <w:t xml:space="preserve"> </w:t>
      </w:r>
      <w:r w:rsidR="00F80A2A" w:rsidRP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(พิมพ์ครั้งที่ </w:t>
      </w:r>
      <w:r w:rsidR="00F80A2A" w:rsidRPr="00F405F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2)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บร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ษัท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สกายบุ๊ค</w:t>
      </w:r>
      <w:proofErr w:type="spellEnd"/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จำกัด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rtl/>
          <w:cs/>
          <w:lang w:bidi="ar-SA"/>
        </w:rPr>
        <w:t>.</w:t>
      </w:r>
    </w:p>
    <w:p w:rsidR="00213899" w:rsidRPr="00F405F6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จามรี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F405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สินจริญ</w:t>
      </w:r>
      <w:proofErr w:type="spellEnd"/>
      <w:r w:rsidR="00F405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ศักดิ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์. (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2551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). </w:t>
      </w:r>
      <w:r w:rsidRPr="00F405F6">
        <w:rPr>
          <w:rFonts w:ascii="TH SarabunPSK" w:hAnsi="TH SarabunPSK" w:cs="TH SarabunPSK"/>
          <w:sz w:val="32"/>
          <w:szCs w:val="32"/>
          <w:cs/>
          <w:lang w:bidi="th-TH"/>
        </w:rPr>
        <w:t>ผลการฝึกทักษะกระบวนการทางวิทยาศาสตร์ของนักเรียนชั้น</w:t>
      </w:r>
      <w:r w:rsidR="00BA127F" w:rsidRPr="00F405F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F405F6" w:rsidRDefault="00BA127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405F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05F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13899" w:rsidRPr="00F405F6">
        <w:rPr>
          <w:rFonts w:ascii="TH SarabunPSK" w:hAnsi="TH SarabunPSK" w:cs="TH SarabunPSK"/>
          <w:sz w:val="32"/>
          <w:szCs w:val="32"/>
          <w:cs/>
          <w:lang w:bidi="th-TH"/>
        </w:rPr>
        <w:t xml:space="preserve">มัธยมศึกษาปีที่ </w:t>
      </w:r>
      <w:r w:rsidR="00213899" w:rsidRPr="00F405F6">
        <w:rPr>
          <w:rFonts w:ascii="TH SarabunPSK" w:hAnsi="TH SarabunPSK" w:cs="TH SarabunPSK"/>
          <w:sz w:val="32"/>
          <w:szCs w:val="32"/>
          <w:lang w:bidi="ar-SA"/>
        </w:rPr>
        <w:t>1</w:t>
      </w:r>
      <w:r w:rsidR="00F40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13899" w:rsidRPr="00F405F6">
        <w:rPr>
          <w:rFonts w:ascii="TH SarabunPSK" w:hAnsi="TH SarabunPSK" w:cs="TH SarabunPSK"/>
          <w:sz w:val="32"/>
          <w:szCs w:val="32"/>
          <w:cs/>
          <w:lang w:bidi="th-TH"/>
        </w:rPr>
        <w:t>โดยใช้ชุดกิจกรรมของเล่นพื้นบ้านที่ประดิษฐ์จากพืช</w:t>
      </w:r>
      <w:r w:rsidR="00213899" w:rsidRPr="00F405F6">
        <w:rPr>
          <w:rFonts w:ascii="TH SarabunPSK" w:hAnsi="TH SarabunPSK" w:cs="TH SarabunPSK"/>
          <w:sz w:val="32"/>
          <w:szCs w:val="32"/>
          <w:rtl/>
          <w:cs/>
          <w:lang w:bidi="ar-SA"/>
        </w:rPr>
        <w:t>.</w:t>
      </w:r>
      <w:r w:rsidR="00F405F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(วิทยานิพนธ์</w:t>
      </w:r>
    </w:p>
    <w:p w:rsidR="00213899" w:rsidRPr="00BA127F" w:rsidRDefault="00F405F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ปริญญา</w:t>
      </w:r>
      <w:proofErr w:type="spellStart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ครุศา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สตรมหา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บัณฑิต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เชียงใหม่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มหาวิทยาลัยเชียงใหม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. </w:t>
      </w:r>
    </w:p>
    <w:p w:rsidR="008228B8" w:rsidRPr="008C1072" w:rsidRDefault="008228B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จิร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พันธุ์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ทัศ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นศ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.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 (</w:t>
      </w:r>
      <w:r w:rsidR="00F405F6"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2548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)</w:t>
      </w:r>
      <w:r w:rsidR="00F405F6"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.</w:t>
      </w:r>
      <w:r w:rsidR="00F405F6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การเปรียบเทียบผลสัมฤทธิ์ทางการเรียน</w:t>
      </w:r>
      <w:r w:rsidRPr="008C1072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และเจตคติต่อวิทยาศาสตร์ของ</w:t>
      </w:r>
    </w:p>
    <w:p w:rsidR="008228B8" w:rsidRPr="008C1072" w:rsidRDefault="008228B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นักเรียนช่วงชั้นที่ </w:t>
      </w:r>
      <w:r w:rsidRPr="008C1072">
        <w:rPr>
          <w:rFonts w:ascii="TH SarabunPSK" w:hAnsi="TH SarabunPSK" w:cs="TH SarabunPSK"/>
          <w:sz w:val="32"/>
          <w:szCs w:val="32"/>
          <w:lang w:bidi="ar-SA"/>
        </w:rPr>
        <w:t xml:space="preserve">3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ที่ได้รับการสอนโดยรูปแบบซิปปากับแบบสืบเสาะหาความรู้</w:t>
      </w:r>
      <w:r w:rsidRPr="008C1072">
        <w:rPr>
          <w:rFonts w:ascii="TH SarabunPSK" w:hAnsi="TH SarabunPSK" w:cs="TH SarabunPSK"/>
          <w:sz w:val="32"/>
          <w:szCs w:val="32"/>
          <w:lang w:bidi="ar-SA"/>
        </w:rPr>
        <w:t>.</w:t>
      </w:r>
    </w:p>
    <w:p w:rsidR="008228B8" w:rsidRPr="00BA127F" w:rsidRDefault="008228B8" w:rsidP="008C1072">
      <w:pPr>
        <w:tabs>
          <w:tab w:val="left" w:pos="720"/>
        </w:tabs>
        <w:spacing w:after="0" w:line="276" w:lineRule="auto"/>
        <w:ind w:right="-151"/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การศึกษามหาบัณฑิต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กรุงเทพฯ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มหาวิทยาลัยศรีนครินทรวิ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ar-SA"/>
        </w:rPr>
        <w:t>.</w:t>
      </w:r>
    </w:p>
    <w:p w:rsidR="0058531D" w:rsidRPr="008C1072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จิราพร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สุขกรง.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2552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 ความคงทน และเจตคติทาง</w:t>
      </w:r>
      <w:r w:rsidR="00931AE8" w:rsidRPr="008C1072">
        <w:rPr>
          <w:rFonts w:ascii="TH SarabunPSK" w:hAnsi="TH SarabunPSK" w:cs="TH SarabunPSK"/>
          <w:sz w:val="32"/>
          <w:szCs w:val="32"/>
          <w:cs/>
          <w:lang w:bidi="th-TH"/>
        </w:rPr>
        <w:t>การเรียนรู้คำศัพท์ภาษาอังกฤษของ</w:t>
      </w:r>
    </w:p>
    <w:p w:rsidR="0058531D" w:rsidRPr="00BA127F" w:rsidRDefault="0058531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31AE8" w:rsidRPr="008C1072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นักศึกษาที่ได้รับ</w:t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>การสอนโดยใช้เกมและการสอนตามปกติ.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31AE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</w:p>
    <w:p w:rsidR="00BA05A4" w:rsidRPr="00BA127F" w:rsidRDefault="0058531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proofErr w:type="spellStart"/>
      <w:r w:rsidR="00931AE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ศิลปศา</w:t>
      </w:r>
      <w:proofErr w:type="spellEnd"/>
      <w:r w:rsidR="00931AE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สตร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มหาบัณฑิต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มหาวิทยาลัยสงขลานครินทร์</w:t>
      </w:r>
      <w:r w:rsidR="008C107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</w:p>
    <w:p w:rsidR="00BA05A4" w:rsidRPr="008C1072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จีรวร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รณ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ขุ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ริรัง.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8C1072" w:rsidRP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การศึกษาผลการจัดการเรียนรู้ด้วยชุดกิจกรรมการแก้ปัญหาทาง</w:t>
      </w:r>
    </w:p>
    <w:p w:rsidR="00BA05A4" w:rsidRPr="008C1072" w:rsidRDefault="00BA05A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วิทยาศาสตร์ที่มีต่อผลสัมฤทธิ์ทางการเรียนและการคิดวิเคราะห์ทางวิทยาศาสตร์ </w:t>
      </w:r>
    </w:p>
    <w:p w:rsidR="00BA05A4" w:rsidRPr="00BA127F" w:rsidRDefault="00BA05A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ของนักเรียนชั้นมัธยมศึกษาปีที่ </w:t>
      </w:r>
      <w:r w:rsidR="009C22E9" w:rsidRPr="008C1072">
        <w:rPr>
          <w:rFonts w:ascii="TH SarabunPSK" w:hAnsi="TH SarabunPSK" w:cs="TH SarabunPSK"/>
          <w:sz w:val="32"/>
          <w:szCs w:val="32"/>
          <w:lang w:bidi="th-TH"/>
        </w:rPr>
        <w:t>2.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="008C1072" w:rsidRP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8C1072" w:rsidRP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วิทยานิพนธ์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ปริญญาการศึกษ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ามหาบัณฑิต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).</w:t>
      </w:r>
      <w:proofErr w:type="gramEnd"/>
    </w:p>
    <w:p w:rsidR="009C22E9" w:rsidRPr="008C1072" w:rsidRDefault="00BA05A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มหาวิทยาลัยศรีนครินทรวิ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ชนาธิป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พรกุล.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การสอนกระบวนการคิด ทฤษฎีและการนำไปใช้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BA05A4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F543F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BA05A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010EB5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ชรินรัตน์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จิตตสุโภ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การพัฒนาชุดกิจกรรม เรื่อง หน่วยสิ่งมีชีวิตและชีวิตพืช กลุ่มสาระการ</w:t>
      </w:r>
    </w:p>
    <w:p w:rsidR="00271EF5" w:rsidRPr="008C1072" w:rsidRDefault="00010EB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เรียนรู้วิทยาศาสตร์ สำหรับชั้นมัธยมศึกษาปีที่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1,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543F5" w:rsidRPr="008C1072">
        <w:rPr>
          <w:rFonts w:ascii="TH SarabunPSK" w:hAnsi="TH SarabunPSK" w:cs="TH SarabunPSK"/>
          <w:sz w:val="32"/>
          <w:szCs w:val="32"/>
          <w:cs/>
          <w:lang w:bidi="th-TH"/>
        </w:rPr>
        <w:t>ราชบัณฑิตศึกษา</w:t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</w:p>
    <w:p w:rsidR="00271EF5" w:rsidRPr="00BA127F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E66D9" w:rsidRPr="008C1072">
        <w:rPr>
          <w:rFonts w:ascii="TH SarabunPSK" w:hAnsi="TH SarabunPSK" w:cs="TH SarabunPSK"/>
          <w:sz w:val="32"/>
          <w:szCs w:val="32"/>
          <w:cs/>
          <w:lang w:bidi="th-TH"/>
        </w:rPr>
        <w:t>ราช</w:t>
      </w:r>
      <w:proofErr w:type="spellStart"/>
      <w:r w:rsidR="004E66D9" w:rsidRPr="008C107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End"/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>ไลยอลงกรณ์ ในพระบรมราชูปถัมภ์</w:t>
      </w:r>
      <w:r w:rsidR="008C10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67 – 74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vanish/>
          <w:sz w:val="32"/>
          <w:szCs w:val="32"/>
          <w:lang w:bidi="th-TH"/>
        </w:rPr>
        <w:t>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8C1072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ชัยวัฒน์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สุทธิรัตน์.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8C1072">
        <w:rPr>
          <w:rFonts w:ascii="TH SarabunPSK" w:hAnsi="TH SarabunPSK" w:cs="TH SarabunPSK"/>
          <w:sz w:val="32"/>
          <w:szCs w:val="32"/>
          <w:cs/>
          <w:lang w:bidi="th-TH"/>
        </w:rPr>
        <w:t>เทคนิคการใช้คำถามพัฒนาการคิด.</w:t>
      </w:r>
      <w:proofErr w:type="gramEnd"/>
      <w:r w:rsidR="001C442B" w:rsidRPr="008C107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นนทบุรี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สหมิตรพ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ริ้น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ติ้ง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แอนพับ</w:t>
      </w:r>
    </w:p>
    <w:p w:rsidR="00CC45FA" w:rsidRPr="00BA127F" w:rsidRDefault="008C1072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ลิสซิ่ง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CC45FA" w:rsidRPr="00BA127F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ชัยวัฒน์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สุทธิรัตน์.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8C107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8C1072">
        <w:rPr>
          <w:rFonts w:ascii="TH SarabunPSK" w:hAnsi="TH SarabunPSK" w:cs="TH SarabunPSK"/>
          <w:sz w:val="32"/>
          <w:szCs w:val="32"/>
          <w:lang w:bidi="th-TH"/>
        </w:rPr>
        <w:t xml:space="preserve">80 </w:t>
      </w:r>
      <w:r w:rsidR="009C22E9" w:rsidRPr="008C1072">
        <w:rPr>
          <w:rFonts w:ascii="TH SarabunPSK" w:hAnsi="TH SarabunPSK" w:cs="TH SarabunPSK"/>
          <w:sz w:val="32"/>
          <w:szCs w:val="32"/>
          <w:cs/>
          <w:lang w:bidi="th-TH"/>
        </w:rPr>
        <w:t>นวัตกรรมการจัดการเรียนรู้ที่เน้นผู้เรียนเป็นสำคัญ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C107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8C107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9C22E9" w:rsidRPr="00BA127F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แด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เน็ก</w:t>
      </w:r>
      <w:r w:rsidR="000D4427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ซ์</w:t>
      </w:r>
      <w:proofErr w:type="spellEnd"/>
      <w:r w:rsidR="000D4427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อินเตอร์</w:t>
      </w:r>
      <w:proofErr w:type="spellStart"/>
      <w:r w:rsidR="000D4427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คอร์ปอเรชั่น</w:t>
      </w:r>
      <w:proofErr w:type="spellEnd"/>
      <w:r w:rsidR="00B3045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271EF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ชาญชัย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ยมดิษฐ์.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3045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B3045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  <w:r w:rsidR="00B304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B3045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B304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30452">
        <w:rPr>
          <w:rFonts w:ascii="TH SarabunPSK" w:hAnsi="TH SarabunPSK" w:cs="TH SarabunPSK"/>
          <w:sz w:val="32"/>
          <w:szCs w:val="32"/>
          <w:cs/>
          <w:lang w:bidi="th-TH"/>
        </w:rPr>
        <w:t>เทคนิคและวิธีการสอนร่วมสมัย.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หลักพิมพ์</w:t>
      </w:r>
      <w:r w:rsidR="00B3045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B30452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ทิศนา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แขมมณี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ทักษะการคิดวิเคราะห์ สังเคราะห์ สร้าง</w:t>
      </w:r>
      <w:r w:rsidR="0092264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สรรค์ และการคิดอย่างมีวิจารณญาณ</w:t>
      </w:r>
    </w:p>
    <w:p w:rsidR="009C22E9" w:rsidRPr="00BA127F" w:rsidRDefault="00B30452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การบูร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ณา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การในการจัดการเรียนรู้,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30452">
        <w:rPr>
          <w:rFonts w:ascii="TH SarabunPSK" w:hAnsi="TH SarabunPSK" w:cs="TH SarabunPSK"/>
          <w:sz w:val="32"/>
          <w:szCs w:val="32"/>
          <w:cs/>
          <w:lang w:bidi="th-TH"/>
        </w:rPr>
        <w:t>ราชบัณฑิตยสถาน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36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188 – 204</w:t>
      </w:r>
      <w:r w:rsidR="009C22E9" w:rsidRPr="00BA127F">
        <w:rPr>
          <w:rFonts w:ascii="TH SarabunPSK" w:hAnsi="TH SarabunPSK" w:cs="TH SarabunPSK"/>
          <w:i w:val="0"/>
          <w:iCs w:val="0"/>
          <w:vanish/>
          <w:sz w:val="32"/>
          <w:szCs w:val="32"/>
          <w:lang w:bidi="th-TH"/>
        </w:rPr>
        <w:t>,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AD1B39" w:rsidRPr="00AD1B39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ธนวรรณ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มาลานนท์.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AD1B3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AD1B3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2550</w:t>
      </w:r>
      <w:r w:rsidR="00AD1B3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AD1B3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AD1B3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AD1B39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ผลการเรียนแบบร่วมมือสืบเสาะหาความรู้เป็นกลุ่ม เรื่อง การ</w:t>
      </w:r>
    </w:p>
    <w:p w:rsidR="00AD1B39" w:rsidRPr="00AD1B39" w:rsidRDefault="00AD1B3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D1B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AD1B39">
        <w:rPr>
          <w:rFonts w:ascii="TH SarabunPSK" w:hAnsi="TH SarabunPSK" w:cs="TH SarabunPSK"/>
          <w:sz w:val="32"/>
          <w:szCs w:val="32"/>
          <w:cs/>
          <w:lang w:bidi="th-TH"/>
        </w:rPr>
        <w:t>สังเคราะห์ด้วยแสงที่มีต่อผลสัมฤทธิ์ทางการเรียนและความคงทนในการเรียนรู้ต่อการ</w:t>
      </w:r>
    </w:p>
    <w:p w:rsidR="00AD1B39" w:rsidRDefault="00AD1B3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AD1B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AD1B39">
        <w:rPr>
          <w:rFonts w:ascii="TH SarabunPSK" w:hAnsi="TH SarabunPSK" w:cs="TH SarabunPSK"/>
          <w:sz w:val="32"/>
          <w:szCs w:val="32"/>
          <w:cs/>
          <w:lang w:bidi="th-TH"/>
        </w:rPr>
        <w:t>เรียนของนักเรียนชั้นมัธยมศึกษาปีที่</w:t>
      </w:r>
      <w:r w:rsidR="009C22E9" w:rsidRPr="00AD1B39">
        <w:rPr>
          <w:rFonts w:ascii="TH SarabunPSK" w:hAnsi="TH SarabunPSK" w:cs="TH SarabunPSK"/>
          <w:sz w:val="32"/>
          <w:szCs w:val="32"/>
          <w:lang w:bidi="th-TH"/>
        </w:rPr>
        <w:t xml:space="preserve"> 5.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ค้นคว้า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อิสระ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DC1560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</w:p>
    <w:p w:rsidR="009C22E9" w:rsidRPr="00BA127F" w:rsidRDefault="00AD1B3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DC1560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มหาบัณฑิต</w:t>
      </w: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). 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</w:t>
      </w: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:</w:t>
      </w:r>
      <w:r w:rsidR="00271EF5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มหาวิทยาลัยมหาสารคาม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271EF5" w:rsidRPr="004C30C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ธันวารัตน์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กฐินเทศ.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AD1B3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AD1B3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การเปรียบเทียบผลการเรียนด้วยเทคนิคการคิดทางวิทยาศาสตร์ที่ดี </w:t>
      </w:r>
    </w:p>
    <w:p w:rsidR="00271EF5" w:rsidRPr="004C30C6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โดยใช้เทคนิคการรู้คิด ที่มีต่อการเปลี่ยนแปลงแนวความคิดเลือกเกี่ยวกับมโนมติ</w:t>
      </w:r>
    </w:p>
    <w:p w:rsidR="00271EF5" w:rsidRPr="004C30C6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ชีววิทยาการเจริญเติบโต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ของพืช 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การสังเคราะห์ด้วยแสง และความสัมพันธ์ระหว่าง</w:t>
      </w:r>
    </w:p>
    <w:p w:rsidR="00271EF5" w:rsidRPr="004C30C6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พืชกับ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>มนุษย์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และสัตว์ และการคิดวิเคราะห์ของนักเรียนชั้นประถมศึกษาปีที่ </w:t>
      </w:r>
      <w:r w:rsidR="00922646" w:rsidRPr="004C30C6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ที่มี</w:t>
      </w:r>
    </w:p>
    <w:p w:rsidR="004C30C6" w:rsidRDefault="00271EF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แรงจูงใจใฝ่สัมฤทธิ์ต่างกัน.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นิพนธ์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การศึกษามหาบัณฑิต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มหาสารคาม</w:t>
      </w:r>
    </w:p>
    <w:p w:rsidR="009C22E9" w:rsidRPr="00BA127F" w:rsidRDefault="004C30C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มหาวิทยาลัยมหาสารคาม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120A08" w:rsidRPr="004C30C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ธานินทร์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ปัญญาวัฒนากุล.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2546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แนวทางการพัฒนาชุดกิจกรรม วิทยาศาสตร์แห่งการเรียนรู้</w:t>
      </w:r>
      <w:r w:rsidR="00922646" w:rsidRPr="004C30C6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</w:t>
      </w:r>
    </w:p>
    <w:p w:rsidR="00120A08" w:rsidRPr="00BA127F" w:rsidRDefault="00120A0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>สัมมนาปฏิ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บัติการ จัดการการเรียนการสอนแบบ</w:t>
      </w:r>
      <w:proofErr w:type="spellStart"/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การ.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กรุงเทพฯ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</w:p>
    <w:p w:rsidR="009C22E9" w:rsidRPr="00BA127F" w:rsidRDefault="00120A0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ศรีนครินทรวิ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4C30C6" w:rsidRPr="004C30C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นพคุณ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แดงบุญ.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2552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>การศึกษาผลสัมฤทธิ์ทางการเรียนวิทยาศาสตร์ และเจตคติต่อ</w:t>
      </w:r>
    </w:p>
    <w:p w:rsidR="00F551F8" w:rsidRPr="004C30C6" w:rsidRDefault="004C30C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30C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</w:t>
      </w:r>
      <w:r w:rsidRPr="004C30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ของนักเรียนชั้นมัธยมศึกษาปีที่ </w:t>
      </w:r>
      <w:r w:rsidR="009C22E9" w:rsidRPr="004C30C6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ที่ได้รับการจัดการความรู้ด้วยชุดกิจกรรม</w:t>
      </w:r>
    </w:p>
    <w:p w:rsidR="004C30C6" w:rsidRDefault="00F551F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4C30C6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(วิทยานิพนธ์</w:t>
      </w:r>
      <w:r w:rsidR="00340FE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</w:t>
      </w:r>
      <w:r w:rsidR="0092264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ษามหาบัณฑิต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กรุงเทพฯ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340FE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</w:p>
    <w:p w:rsidR="009C22E9" w:rsidRPr="00BA127F" w:rsidRDefault="004C30C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40FE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ศรีนครินทร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D67226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นุชลี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อุปภัย.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4C30C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C30C6">
        <w:rPr>
          <w:rFonts w:ascii="TH SarabunPSK" w:hAnsi="TH SarabunPSK" w:cs="TH SarabunPSK"/>
          <w:sz w:val="32"/>
          <w:szCs w:val="32"/>
          <w:cs/>
          <w:lang w:bidi="th-TH"/>
        </w:rPr>
        <w:t>จิตวิทยาการศึกษา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4C30C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2264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สำนักพิมพ์แห่งจุฬาลงกรณ์</w:t>
      </w:r>
    </w:p>
    <w:p w:rsidR="009C22E9" w:rsidRPr="00BA127F" w:rsidRDefault="00D6722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="004C30C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D67226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บุญเกื้อ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ควรหาเวช.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5667E7">
        <w:rPr>
          <w:rFonts w:ascii="TH SarabunPSK" w:hAnsi="TH SarabunPSK" w:cs="TH SarabunPSK"/>
          <w:sz w:val="32"/>
          <w:szCs w:val="32"/>
          <w:cs/>
          <w:lang w:bidi="th-TH"/>
        </w:rPr>
        <w:t>นวัตกรรมการศึกษา.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2542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หน่วย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ศึกษานิเทศ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มหาวิทยาลัย</w:t>
      </w:r>
    </w:p>
    <w:p w:rsidR="009C22E9" w:rsidRPr="00BA127F" w:rsidRDefault="00D6722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นครินทรวิ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ประสานมิตร</w:t>
      </w:r>
      <w:r w:rsidR="005667E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บุญชม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ศรีสะอาด.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2535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667E7">
        <w:rPr>
          <w:rFonts w:ascii="TH SarabunPSK" w:hAnsi="TH SarabunPSK" w:cs="TH SarabunPSK"/>
          <w:sz w:val="32"/>
          <w:szCs w:val="32"/>
          <w:cs/>
          <w:lang w:bidi="th-TH"/>
        </w:rPr>
        <w:t>การวิจัยเบื้องต้น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667E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สุวีริยา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สาส์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5667E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5667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บุญชม ศรีสะอาด. </w:t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2541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5667E7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การพัฒนาการสอน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ชมรมเด็ก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5667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บุญชม ศรีสะอาด.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2545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การพัฒนาการสอน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ชมรมเด็ก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5667E7" w:rsidRDefault="009C22E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ปวีณา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หาดทวาย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กาญจน์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5667E7" w:rsidRPr="005667E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</w:rPr>
        <w:t>2555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5667E7">
        <w:rPr>
          <w:rFonts w:ascii="TH SarabunPSK" w:hAnsi="TH SarabunPSK" w:cs="TH SarabunPSK"/>
          <w:sz w:val="32"/>
          <w:szCs w:val="32"/>
          <w:cs/>
          <w:lang w:bidi="th-TH"/>
        </w:rPr>
        <w:t>ผลการใช้ชุดกิจกรรมทางวิทยาศาสตร์ของนักศึกษาระดับ</w:t>
      </w:r>
      <w:r w:rsidRPr="005667E7">
        <w:rPr>
          <w:rFonts w:ascii="TH SarabunPSK" w:hAnsi="TH SarabunPSK" w:cs="TH SarabunPSK"/>
          <w:sz w:val="32"/>
          <w:szCs w:val="32"/>
          <w:cs/>
          <w:lang w:bidi="th-TH"/>
        </w:rPr>
        <w:tab/>
        <w:t>มัธยมศึกษาตอนต้น</w:t>
      </w:r>
      <w:r w:rsidRPr="005667E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C442B" w:rsidRPr="005667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667E7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  <w:r w:rsidR="005667E7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ค้นคว้า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อิสระ</w:t>
      </w:r>
      <w:r w:rsidR="005667E7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proofErr w:type="spellStart"/>
      <w:r w:rsidR="005667E7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ครุศา</w:t>
      </w:r>
      <w:proofErr w:type="spellEnd"/>
      <w:r w:rsidR="005667E7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สตรมหาบัณฑิต). มหาสารคาม</w:t>
      </w:r>
      <w:r w:rsidR="005667E7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:</w:t>
      </w:r>
    </w:p>
    <w:p w:rsidR="009C22E9" w:rsidRPr="00BA127F" w:rsidRDefault="005667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ab/>
      </w:r>
      <w:r w:rsidR="00E26D22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4B6127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ประพันธ์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ศิริ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เสารัจ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667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667E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การพัฒนาการคิด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82230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ห้างหุ้นส่วนจำกัด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9119 </w:t>
      </w:r>
    </w:p>
    <w:p w:rsidR="009C22E9" w:rsidRPr="00BA127F" w:rsidRDefault="004B612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เทคนิค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ริ้น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ติ้ง</w:t>
      </w:r>
      <w:proofErr w:type="spellEnd"/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C14CA3" w:rsidRDefault="00C14CA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ประพันธ์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ศิริ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เสารัจ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P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การคิดวิเคราะห์</w:t>
      </w:r>
      <w:r w:rsidR="001C442B" w:rsidRPr="00C14C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C14CA3">
        <w:rPr>
          <w:rFonts w:ascii="TH SarabunPSK" w:hAnsi="TH SarabunPSK" w:cs="TH SarabunPSK"/>
          <w:sz w:val="32"/>
          <w:szCs w:val="32"/>
          <w:cs/>
          <w:lang w:bidi="th-TH"/>
        </w:rPr>
        <w:t xml:space="preserve">(เล่ม </w:t>
      </w:r>
      <w:r w:rsidR="009C22E9" w:rsidRPr="00C14CA3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82230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ห้างหุ้นส่วนจำกัด </w:t>
      </w:r>
    </w:p>
    <w:p w:rsidR="009C22E9" w:rsidRPr="00BA127F" w:rsidRDefault="00C14CA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9119 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เทคนิค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ริ้น</w:t>
      </w:r>
      <w:proofErr w:type="spellStart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ติ้ง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proofErr w:type="gramEnd"/>
      <w:r w:rsidR="004B6127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C14CA3" w:rsidRDefault="00C14CA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ประพันธ์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ศิริ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เสารัจ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2557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C14CA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การเรียนรู้วิทยาศาสตร์ในศตวรรษที่ </w:t>
      </w:r>
      <w:r w:rsidR="009C22E9" w:rsidRPr="00C14CA3">
        <w:rPr>
          <w:rFonts w:ascii="TH SarabunPSK" w:hAnsi="TH SarabunPSK" w:cs="TH SarabunPSK"/>
          <w:sz w:val="32"/>
          <w:szCs w:val="32"/>
          <w:lang w:bidi="th-TH"/>
        </w:rPr>
        <w:t>21</w:t>
      </w:r>
      <w:r w:rsidR="009C22E9" w:rsidRPr="00C14CA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อภิชาต</w:t>
      </w:r>
    </w:p>
    <w:p w:rsidR="009C22E9" w:rsidRPr="00BA127F" w:rsidRDefault="00C14CA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การพิมพ์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เผชิญ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กิจระการ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gramStart"/>
      <w:r w:rsidR="00C14CA3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2546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ดัชนีประสิทธิผล</w:t>
      </w:r>
      <w:r w:rsidR="00C14CA3" w:rsidRPr="00C14CA3">
        <w:rPr>
          <w:rFonts w:ascii="TH SarabunPSK" w:hAnsi="TH SarabunPSK" w:cs="TH SarabunPSK"/>
          <w:sz w:val="32"/>
          <w:szCs w:val="32"/>
          <w:lang w:bidi="th-TH"/>
        </w:rPr>
        <w:t>.</w:t>
      </w:r>
      <w:proofErr w:type="gramEnd"/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มหาวิทยาลัยมหาสารคาม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8B75FE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8B75FE" w:rsidRPr="00BA127F" w:rsidRDefault="00F774B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พวงรัตน์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ทวีรัตน์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gramStart"/>
      <w:r w:rsidR="00C14CA3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2543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วิธีการวิจัยทางพฤติกรรมศาสตร์และสังคมศาสตร์</w:t>
      </w:r>
      <w:r w:rsidRPr="00C14CA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</w:p>
    <w:p w:rsidR="00F774BF" w:rsidRPr="00BA127F" w:rsidRDefault="008B75FE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F774B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มหาวิทยาลัยศรีนครินทรวิ</w:t>
      </w:r>
      <w:proofErr w:type="spellStart"/>
      <w:r w:rsidR="00F774B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="00F774B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ประสานมิตร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F774B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8B75FE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พิชิต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ฤทธิ์จรูญ.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2545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การวิจัยเพื่อพัฒนาการเรียนรู้ : ปฏิบัติการวิจัยในชั้นเรียน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กรุงเทพฯ</w:t>
      </w:r>
      <w:r w:rsidR="008B75FE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พระนคร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213899" w:rsidRPr="00C14CA3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พันธ์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เดชะ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คุปต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C14CA3" w:rsidRP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2544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การเรียนการสอนที่</w:t>
      </w:r>
      <w:proofErr w:type="spellStart"/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เนนผู</w:t>
      </w:r>
      <w:proofErr w:type="spellEnd"/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proofErr w:type="spellStart"/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เปนสาคัญ</w:t>
      </w:r>
      <w:proofErr w:type="spellEnd"/>
      <w:r w:rsidRPr="00C14CA3">
        <w:rPr>
          <w:rFonts w:ascii="TH SarabunPSK" w:hAnsi="TH SarabunPSK" w:cs="TH SarabunPSK"/>
          <w:sz w:val="32"/>
          <w:szCs w:val="32"/>
          <w:lang w:bidi="th-TH"/>
        </w:rPr>
        <w:t xml:space="preserve"> :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แนวคิดวิธีและเทคนิคการ</w:t>
      </w:r>
    </w:p>
    <w:p w:rsidR="00213899" w:rsidRPr="00BA127F" w:rsidRDefault="008228B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13899" w:rsidRPr="00C14CA3">
        <w:rPr>
          <w:rFonts w:ascii="TH SarabunPSK" w:hAnsi="TH SarabunPSK" w:cs="TH SarabunPSK"/>
          <w:sz w:val="32"/>
          <w:szCs w:val="32"/>
          <w:cs/>
          <w:lang w:bidi="th-TH"/>
        </w:rPr>
        <w:t>สอน</w:t>
      </w:r>
      <w:r w:rsidR="00213899" w:rsidRPr="00C14CA3">
        <w:rPr>
          <w:rFonts w:ascii="TH SarabunPSK" w:hAnsi="TH SarabunPSK" w:cs="TH SarabunPSK"/>
          <w:sz w:val="32"/>
          <w:szCs w:val="32"/>
          <w:lang w:bidi="th-TH"/>
        </w:rPr>
        <w:t>.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บริษัท</w:t>
      </w:r>
      <w:proofErr w:type="spellStart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เดอะ</w:t>
      </w:r>
      <w:proofErr w:type="spellEnd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มาสเตอร</w:t>
      </w:r>
      <w:proofErr w:type="spellStart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กรุปแมเนจเมนต</w:t>
      </w:r>
      <w:proofErr w:type="spellEnd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จำกัด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C14CA3" w:rsidRPr="00C14CA3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พิมพ์มาดา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มงคลแสน.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ผลสัมฤทธิ์ทางการเรียน ความคงทนในการเรีย</w:t>
      </w:r>
      <w:r w:rsidR="0039580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นรู้และเจตคติทาง</w:t>
      </w:r>
      <w:r w:rsidR="0039580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วิทยาศาสตร์ของ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นักเรียนชั้นมัธยมศึกษาปีที่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เรื่อง ไฟฟ้าโดยใช้รูปแบบการสอน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BSCS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5E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ร่วมกับยุทธศาสตร์การ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สอนสแคฟโฟล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ดิง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วิจัยมหาวิทยาลัยขอนแก่น</w:t>
      </w:r>
      <w:r w:rsidR="00C14CA3" w:rsidRPr="00C14C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ฉบับ</w:t>
      </w:r>
    </w:p>
    <w:p w:rsidR="009C22E9" w:rsidRPr="00BA127F" w:rsidRDefault="00C14CA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14CA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C14CA3">
        <w:rPr>
          <w:rFonts w:ascii="TH SarabunPSK" w:hAnsi="TH SarabunPSK" w:cs="TH SarabunPSK"/>
          <w:sz w:val="32"/>
          <w:szCs w:val="32"/>
          <w:cs/>
          <w:lang w:bidi="th-TH"/>
        </w:rPr>
        <w:t>บัณฑิตศึกษา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10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9580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115 – 126.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87132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ไพศาล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วร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คำ.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2556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การวิจัยทางการศึกษา.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ตักสิลาการพิมพ์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395809" w:rsidRPr="00BA127F" w:rsidRDefault="003402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มนต์ชัย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เทียนทอง.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</w:t>
      </w:r>
      <w:proofErr w:type="spellStart"/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คอร์แวส์</w:t>
      </w:r>
      <w:proofErr w:type="spellEnd"/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สำหรับบทเรียนคอมพิวเตอร์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3402FA" w:rsidRPr="00BA127F" w:rsidRDefault="0039580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3402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3402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สถาบัน</w:t>
      </w:r>
      <w:r w:rsidR="003402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เทคโนโลยีพระจอมเกล้าพระนครเหนือ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3402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ราชกิจจา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นุเบกษา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(ฉบับที่ </w:t>
      </w:r>
      <w:r w:rsidRPr="00C14CA3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 xml:space="preserve">) พ.ศ. </w:t>
      </w:r>
      <w:r w:rsidRPr="00C14CA3">
        <w:rPr>
          <w:rFonts w:ascii="TH SarabunPSK" w:hAnsi="TH SarabunPSK" w:cs="TH SarabunPSK"/>
          <w:sz w:val="32"/>
          <w:szCs w:val="32"/>
          <w:lang w:bidi="th-TH"/>
        </w:rPr>
        <w:t>2553.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สำนักงานคณะกรรมการการศึกษาแห่งชา</w:t>
      </w:r>
      <w:r w:rsidR="008666D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ติ สำนักนายกรัฐมนตรี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8666D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3C4B52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รีนา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ภูมิระวิ.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C14CA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C14CA3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>ผลการใช้ชุดกิจกรรมวิทยาศาสตร์ที่มีผลต่อการพัฒนาทักษะกระบวนการทาง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วิทยาศาสตร์และความสามารถในการคิดวิเคราะห์ ของนักเรียนชั้นมัธยมศึกษาปีที่ </w:t>
      </w:r>
      <w:r w:rsidRPr="00C14CA3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C14CA3">
        <w:rPr>
          <w:rFonts w:ascii="TH SarabunPSK" w:hAnsi="TH SarabunPSK" w:cs="TH SarabunPSK"/>
          <w:sz w:val="32"/>
          <w:szCs w:val="32"/>
          <w:cs/>
          <w:lang w:bidi="th-TH"/>
        </w:rPr>
        <w:tab/>
        <w:t>โรงเรียนขยายโอกาสทางการศึกษา อำเภอหาดใหญ่ จังหวัดสงขลา.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C86F0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</w:t>
      </w:r>
    </w:p>
    <w:p w:rsidR="009C22E9" w:rsidRPr="00BA127F" w:rsidRDefault="003C4B52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ศาสต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รมหาบัณฑิต</w:t>
      </w:r>
      <w:r w:rsidR="00C14CA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002AF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002AF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มหาวิทยาลัยสุโขทัยธรรมาธิราช</w:t>
      </w:r>
      <w:r w:rsidR="00002AF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ลักขณา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สริวัฒน์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002AF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002AF8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2549</w:t>
      </w:r>
      <w:r w:rsidR="00002AF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002AF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002AF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002AF8">
        <w:rPr>
          <w:rFonts w:ascii="TH SarabunPSK" w:hAnsi="TH SarabunPSK" w:cs="TH SarabunPSK"/>
          <w:sz w:val="32"/>
          <w:szCs w:val="32"/>
          <w:cs/>
          <w:lang w:bidi="th-TH"/>
        </w:rPr>
        <w:t>การคิด.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โอ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เดียนสโตร์</w:t>
      </w:r>
      <w:proofErr w:type="spellEnd"/>
      <w:r w:rsidR="00002AF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002AF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ลักขณา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สริวัฒน์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2557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F37A94">
        <w:rPr>
          <w:rFonts w:ascii="TH SarabunPSK" w:hAnsi="TH SarabunPSK" w:cs="TH SarabunPSK"/>
          <w:sz w:val="32"/>
          <w:szCs w:val="32"/>
          <w:cs/>
          <w:lang w:bidi="th-TH"/>
        </w:rPr>
        <w:t>จิตวิทยาสำหรับครู.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โอ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เดียนสโตร์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, </w:t>
      </w:r>
    </w:p>
    <w:p w:rsidR="003C4B52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ล้วน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สายยศ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และอังคณา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สายยศ.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2538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เทคนิคการวิจัยทางการศึกษา.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3C4B52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5.</w:t>
      </w:r>
    </w:p>
    <w:p w:rsidR="009C22E9" w:rsidRPr="00BA127F" w:rsidRDefault="003C4B52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สุวีริยา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สาส์น</w:t>
      </w:r>
      <w:proofErr w:type="spellEnd"/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3C4B52" w:rsidRPr="00F37A94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วร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ฉัตร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มลธุ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รัช.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37A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.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การพัฒนาชุดกิจกรรมวิทยาศาสตร์ เรื่อง ชีวิตสัมพันธ์ สำหรับนักเรียน</w:t>
      </w:r>
    </w:p>
    <w:p w:rsidR="00F37A94" w:rsidRDefault="003C4B52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ab/>
        <w:t>ชั้น</w:t>
      </w:r>
      <w:r w:rsidR="009C22E9" w:rsidRPr="00F37A9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ประถมศึกษาปีที่ </w:t>
      </w:r>
      <w:r w:rsidR="009C22E9" w:rsidRPr="00F37A94">
        <w:rPr>
          <w:rFonts w:ascii="TH SarabunPSK" w:hAnsi="TH SarabunPSK" w:cs="TH SarabunPSK"/>
          <w:sz w:val="32"/>
          <w:szCs w:val="32"/>
          <w:lang w:bidi="th-TH"/>
        </w:rPr>
        <w:t>3.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ค้นคว้า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อิสระ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proofErr w:type="spellStart"/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ครุศา</w:t>
      </w:r>
      <w:proofErr w:type="spellEnd"/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สตรมหาบัณฑิต).</w:t>
      </w:r>
      <w:proofErr w:type="gramEnd"/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กรุงเทพฯ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:</w:t>
      </w:r>
    </w:p>
    <w:p w:rsidR="009C22E9" w:rsidRPr="00BA127F" w:rsidRDefault="00F37A94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ab/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มหาวิทยาลัยนเรศวร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</w:pPr>
      <w:proofErr w:type="spellStart"/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ทิพา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รอดแรงค้า.</w:t>
      </w:r>
      <w:r w:rsidR="001C442B" w:rsidRPr="00BA127F">
        <w:rPr>
          <w:rFonts w:ascii="TH SarabunPSK" w:eastAsia="Times New Roman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(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2544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37A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การสอนวิทยาศาสตร์ที่เน้นทักษะกระบวนการ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2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ab/>
        <w:t>กรุงเทพฯ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สถาบันพัฒนาคุณภาพวิชาการ</w:t>
      </w:r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(</w:t>
      </w:r>
      <w:proofErr w:type="spellStart"/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พว</w:t>
      </w:r>
      <w:proofErr w:type="spellEnd"/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.)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วาสนา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ทวีกุลทรัพย์.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(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2554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.</w:t>
      </w:r>
      <w:r w:rsidR="00F37A94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F37A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ชุดกิจกรรม</w:t>
      </w:r>
      <w:r w:rsidR="00F37A94" w:rsidRPr="00F37A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proofErr w:type="gramEnd"/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F37A94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อรุณการพิมพ์</w:t>
      </w:r>
      <w:r w:rsidR="00F37A94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37A94" w:rsidRPr="00F37A94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วิชาการ,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กรม. 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2545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เอกสารประกอบหลักสูตรการศึกษาขั้นพื้นฐาน พุทธศักราช </w:t>
      </w:r>
      <w:r w:rsidRPr="00F37A94">
        <w:rPr>
          <w:rFonts w:ascii="TH SarabunPSK" w:hAnsi="TH SarabunPSK" w:cs="TH SarabunPSK"/>
          <w:sz w:val="32"/>
          <w:szCs w:val="32"/>
          <w:lang w:bidi="th-TH"/>
        </w:rPr>
        <w:t xml:space="preserve">2544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คู่มือ</w:t>
      </w:r>
    </w:p>
    <w:p w:rsidR="00CC45FA" w:rsidRPr="00BA127F" w:rsidRDefault="00F37A9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C45FA" w:rsidRPr="00F37A94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การจัดการเรียนรู้กลุ่มสาระวิทยาศาสตร์.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กรุงเทพฯ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องค์การรับส่งสินค้าและพัสดุภัณฑ์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37A94" w:rsidRDefault="00F37A9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วิชาการ,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กรม.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2546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CC45FA" w:rsidRPr="00F37A94">
        <w:rPr>
          <w:rFonts w:ascii="TH SarabunPSK" w:hAnsi="TH SarabunPSK" w:cs="TH SarabunPSK"/>
          <w:sz w:val="32"/>
          <w:szCs w:val="32"/>
          <w:cs/>
          <w:lang w:bidi="th-TH"/>
        </w:rPr>
        <w:t>คู่มือการจัดการเรียนรู้กลุ่มสาระวิทยาศาสตร์.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กรุงเทพฯ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องค์การรับส่งสินค้า</w:t>
      </w:r>
    </w:p>
    <w:p w:rsidR="00CC45FA" w:rsidRPr="00BA127F" w:rsidRDefault="00F37A9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พัสดุภัณฑ์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37A94" w:rsidRDefault="00F37A94" w:rsidP="00F37A94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วิชาการ,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กรม. </w:t>
      </w:r>
      <w:proofErr w:type="gramStart"/>
      <w:r w:rsidRP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(2551).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CC45FA" w:rsidRPr="00F37A9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หลักสูตรแกนกลางการศึกษาขั้นพื้นฐาน พุทธศักราช </w:t>
      </w:r>
      <w:r w:rsidR="00CC45FA" w:rsidRPr="00F37A94">
        <w:rPr>
          <w:rFonts w:ascii="TH SarabunPSK" w:hAnsi="TH SarabunPSK" w:cs="TH SarabunPSK"/>
          <w:sz w:val="32"/>
          <w:szCs w:val="32"/>
          <w:lang w:bidi="th-TH"/>
        </w:rPr>
        <w:t>2551</w:t>
      </w:r>
      <w:r w:rsidR="00CC45FA" w:rsidRPr="00F37A9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proofErr w:type="gram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กรุงเทพฯ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37A94" w:rsidRPr="00BA127F" w:rsidRDefault="00F37A94" w:rsidP="00F37A94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องค์การรับส่งสินค้าและ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พัสดุภัณฑ์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37A94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วิชาญ เลิศลพ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proofErr w:type="gramStart"/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F37A9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F37A94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F37A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การเปรียบเทียบผลของการสอน</w:t>
      </w:r>
      <w:r w:rsidR="00F37A94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วิทยาศาสตร์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ตามรูป</w:t>
      </w:r>
      <w:proofErr w:type="spellStart"/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แบบวัฎ</w:t>
      </w:r>
      <w:proofErr w:type="spellEnd"/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>จักรการเรียนรู</w:t>
      </w:r>
      <w:r w:rsidRPr="00F37A94">
        <w:rPr>
          <w:rFonts w:ascii="TH SarabunPSK" w:hAnsi="TH SarabunPSK" w:cs="TH SarabunPSK"/>
          <w:sz w:val="32"/>
          <w:szCs w:val="32"/>
          <w:cs/>
          <w:lang w:bidi="ar-SA"/>
        </w:rPr>
        <w:t></w:t>
      </w:r>
      <w:r w:rsidRPr="00F37A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37A94">
        <w:rPr>
          <w:rFonts w:ascii="TH SarabunPSK" w:hAnsi="TH SarabunPSK" w:cs="TH SarabunPSK"/>
          <w:sz w:val="32"/>
          <w:szCs w:val="32"/>
          <w:cs/>
          <w:lang w:bidi="th-TH"/>
        </w:rPr>
        <w:tab/>
        <w:t>และรูปแบบ</w:t>
      </w:r>
      <w:r w:rsidR="00F37A94"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>ผสมผสานระหว่าง</w:t>
      </w:r>
      <w:proofErr w:type="spellStart"/>
      <w:r w:rsidR="00F37A94"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>วัฎ</w:t>
      </w:r>
      <w:proofErr w:type="spellEnd"/>
      <w:r w:rsidR="00F37A94"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จักรการเรียนรู้กับ </w:t>
      </w:r>
      <w:proofErr w:type="spellStart"/>
      <w:r w:rsidR="00F37A94"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 w:rsidR="00F37A94" w:rsidRPr="00F37A9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proofErr w:type="gramEnd"/>
      <w:r w:rsidR="00F37A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(วิทยานิพนธ์ปริญญา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</w:t>
      </w:r>
    </w:p>
    <w:p w:rsidR="00475E56" w:rsidRDefault="00F37A9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proofErr w:type="spellStart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ศาสต</w:t>
      </w:r>
      <w:proofErr w:type="spellEnd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รมหา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บัณฑิต)</w:t>
      </w:r>
      <w:r w:rsidR="00DF737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มหาวิทยาลัยศรีนครินทรวิ</w:t>
      </w:r>
      <w:proofErr w:type="spellStart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ประสานมิตร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rtl/>
          <w:cs/>
          <w:lang w:bidi="ar-SA"/>
        </w:rPr>
        <w:t>.</w:t>
      </w:r>
      <w:r w:rsidR="002138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โรงพิมพ์ชุมนุมสห</w:t>
      </w:r>
      <w:r w:rsidR="00475E5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กรณ์</w:t>
      </w:r>
    </w:p>
    <w:p w:rsidR="00213899" w:rsidRPr="00BA127F" w:rsidRDefault="00475E5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การเกษตรแห่งประเทศไทย จำกัด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002456" w:rsidRPr="00475E56" w:rsidRDefault="009C22E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วิโรจน์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นาม</w:t>
      </w:r>
      <w:proofErr w:type="spellStart"/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โส</w:t>
      </w:r>
      <w:proofErr w:type="spellEnd"/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="00475E56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(</w:t>
      </w:r>
      <w:r w:rsidR="00475E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2555</w:t>
      </w:r>
      <w:r w:rsidR="00475E56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)</w:t>
      </w:r>
      <w:r w:rsidR="00475E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.</w:t>
      </w:r>
      <w:r w:rsidR="00475E56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การพัฒนาชุดการเรียน</w:t>
      </w:r>
      <w:r w:rsidRPr="00475E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เรื่อง</w:t>
      </w:r>
      <w:r w:rsidRPr="00475E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ธาตุและสารประกอบ</w:t>
      </w:r>
      <w:r w:rsidRPr="00475E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ที่เน้นความสามารถใน</w:t>
      </w:r>
    </w:p>
    <w:p w:rsidR="00475E56" w:rsidRDefault="00002456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="009C22E9" w:rsidRPr="00475E5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การคิดวิเคราะห์สำหรับนักเรียนชั้นมัธยมศึกษาปีที่</w:t>
      </w:r>
      <w:r w:rsidR="009C22E9" w:rsidRPr="00475E56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="00475E56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>(</w:t>
      </w:r>
      <w:r w:rsidR="00736B2D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วิทยา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นิพนธ์</w:t>
      </w:r>
      <w:r w:rsidR="00475E56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วิทยา</w:t>
      </w:r>
      <w:proofErr w:type="spellStart"/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ศาสตร</w:t>
      </w:r>
      <w:proofErr w:type="spellEnd"/>
    </w:p>
    <w:p w:rsidR="00736B2D" w:rsidRPr="00BA127F" w:rsidRDefault="00475E56" w:rsidP="00475E56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มหาบัณฑิต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). มหาสารคาม</w:t>
      </w: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002456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</w:p>
    <w:p w:rsidR="00CC45FA" w:rsidRPr="00BA127F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ศึกษาธิการ, กระทรวง.</w:t>
      </w:r>
      <w:r w:rsidR="00724E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475E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475E5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2542</w:t>
      </w:r>
      <w:r w:rsidR="00475E5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475E5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475E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475E5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พุทธศักราช </w:t>
      </w:r>
      <w:r w:rsidRPr="00475E56">
        <w:rPr>
          <w:rFonts w:ascii="TH SarabunPSK" w:hAnsi="TH SarabunPSK" w:cs="TH SarabunPSK"/>
          <w:sz w:val="32"/>
          <w:szCs w:val="32"/>
          <w:lang w:bidi="th-TH"/>
        </w:rPr>
        <w:t>2542.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75E5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</w:p>
    <w:p w:rsidR="00223CD5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223CD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โรงพิมพ์การศาสนา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223CD5" w:rsidRDefault="00223CD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C45FA" w:rsidRPr="00BA127F" w:rsidRDefault="00CC45F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223CD5" w:rsidRDefault="00724E83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ศึกษาธิการ, กระทรวง.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223CD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CC45FA" w:rsidRPr="00223CD5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ตัวชี้วัดและสาระการเรียนรู้แกนกลาง กลุ่มสาระการเรียนรู้</w:t>
      </w:r>
    </w:p>
    <w:p w:rsidR="00223CD5" w:rsidRDefault="00223CD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C45FA" w:rsidRPr="00223CD5">
        <w:rPr>
          <w:rFonts w:ascii="TH SarabunPSK" w:hAnsi="TH SarabunPSK" w:cs="TH SarabunPSK"/>
          <w:sz w:val="32"/>
          <w:szCs w:val="32"/>
          <w:cs/>
          <w:lang w:bidi="th-TH"/>
        </w:rPr>
        <w:t>วิทยา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ศาสตร์ตา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C45FA" w:rsidRPr="00223CD5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หลักสูตรแกนกลางการศึกษาขั้นพื้นฐาน พุทธศักราช </w:t>
      </w:r>
      <w:r w:rsidR="00CC45FA" w:rsidRPr="00223CD5">
        <w:rPr>
          <w:rFonts w:ascii="TH SarabunPSK" w:hAnsi="TH SarabunPSK" w:cs="TH SarabunPSK"/>
          <w:sz w:val="32"/>
          <w:szCs w:val="32"/>
          <w:lang w:bidi="th-TH"/>
        </w:rPr>
        <w:t>2551.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736B2D" w:rsidRPr="00BA127F" w:rsidRDefault="00223CD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  <w:t>ชุมนุมสหกรณ์การเกษตรแห่งประเทศไทย จำกัด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C45F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748C4" w:rsidRPr="00223CD5" w:rsidRDefault="009748C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ศึกษาธิการ สำนักวิชาการและมาตรฐานการศึกษา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กระทรวง. 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223CD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223C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ตัวชี้วัดและสาระการเรียนรู้</w:t>
      </w:r>
    </w:p>
    <w:p w:rsidR="009748C4" w:rsidRPr="00223CD5" w:rsidRDefault="009748C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ab/>
        <w:t>แกนกลางกลุ่มสาระการเรียนรู้วิทยาศาสตร์ ตามหลักสูตรแกนกลางการศึกษา</w:t>
      </w:r>
    </w:p>
    <w:p w:rsidR="009748C4" w:rsidRPr="00BA127F" w:rsidRDefault="009748C4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ขั้นพื้นฐาน พุทธศักราช </w:t>
      </w:r>
      <w:r w:rsidRPr="00223CD5">
        <w:rPr>
          <w:rFonts w:ascii="TH SarabunPSK" w:hAnsi="TH SarabunPSK" w:cs="TH SarabunPSK"/>
          <w:sz w:val="32"/>
          <w:szCs w:val="32"/>
          <w:lang w:bidi="th-TH"/>
        </w:rPr>
        <w:t xml:space="preserve">2551. </w:t>
      </w:r>
      <w:r w:rsidR="00223CD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กระทรวงศึกษาธิการ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7A6C38" w:rsidRPr="004E3DDC" w:rsidRDefault="009C22E9" w:rsidP="00BA127F">
      <w:pPr>
        <w:tabs>
          <w:tab w:val="left" w:pos="720"/>
        </w:tabs>
        <w:spacing w:after="0" w:line="276" w:lineRule="auto"/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สกุลไทย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โนพันธุ์.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223CD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</w:rPr>
        <w:t>2555</w:t>
      </w:r>
      <w:r w:rsidR="00223CD5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223CD5"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223CD5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>ผลการจัดกิจกรรมการเรียนรู้วิทยาศาสตร์โดยใช้ชุดกิจกรรม</w:t>
      </w:r>
      <w:r w:rsidRPr="00223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>เรื่อง แรงและ</w:t>
      </w:r>
      <w:r w:rsidRPr="00223CD5">
        <w:rPr>
          <w:rFonts w:ascii="TH SarabunPSK" w:hAnsi="TH SarabunPSK" w:cs="TH SarabunPSK"/>
          <w:sz w:val="32"/>
          <w:szCs w:val="32"/>
          <w:cs/>
          <w:lang w:bidi="th-TH"/>
        </w:rPr>
        <w:tab/>
        <w:t>พลังงานเพื่อชีวิต</w:t>
      </w:r>
      <w:r w:rsidRPr="00223CD5">
        <w:rPr>
          <w:rFonts w:ascii="TH SarabunPSK" w:hAnsi="TH SarabunPSK" w:cs="TH SarabunPSK"/>
          <w:sz w:val="32"/>
          <w:szCs w:val="32"/>
          <w:cs/>
        </w:rPr>
        <w:t>.</w:t>
      </w:r>
      <w:r w:rsidR="001C442B" w:rsidRPr="00223C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3CD5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  <w:r w:rsidR="00223CD5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ค้นคว้า</w:t>
      </w: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อิสระ</w:t>
      </w:r>
      <w:r w:rsidR="00223CD5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4E3DDC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การศึกษามหาบัณฑิต</w:t>
      </w:r>
      <w:r w:rsidR="00223CD5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223CD5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  <w:r w:rsidR="004E3DDC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</w:t>
      </w:r>
      <w:r w:rsidR="004E3DDC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>:</w:t>
      </w:r>
    </w:p>
    <w:p w:rsidR="009C22E9" w:rsidRPr="00BA127F" w:rsidRDefault="007A6C3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736B2D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4E3DDC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eastAsia="Times New Roman" w:hAnsi="TH SarabunPSK" w:cs="TH SarabunPSK"/>
          <w:i w:val="0"/>
          <w:iCs w:val="0"/>
          <w:sz w:val="32"/>
          <w:szCs w:val="32"/>
        </w:rPr>
        <w:t xml:space="preserve"> </w:t>
      </w:r>
    </w:p>
    <w:p w:rsidR="004E3DDC" w:rsidRPr="004E3DDC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สถาบันส่งเสริมการสอนวิทยาศาสตร์และเทคโนโลยี.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4E3DDC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2546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). </w:t>
      </w:r>
      <w:r w:rsidRPr="004E3DDC">
        <w:rPr>
          <w:rFonts w:ascii="TH SarabunPSK" w:hAnsi="TH SarabunPSK" w:cs="TH SarabunPSK"/>
          <w:sz w:val="32"/>
          <w:szCs w:val="32"/>
          <w:cs/>
          <w:lang w:bidi="th-TH"/>
        </w:rPr>
        <w:t>การจัดสาระการเรียนรู้กลุ่ม</w:t>
      </w:r>
    </w:p>
    <w:p w:rsidR="009C22E9" w:rsidRPr="004E3DDC" w:rsidRDefault="004E3DDC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3DD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E3DDC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</w:t>
      </w:r>
      <w:r w:rsidR="009C22E9" w:rsidRPr="004E3DDC">
        <w:rPr>
          <w:rFonts w:ascii="TH SarabunPSK" w:hAnsi="TH SarabunPSK" w:cs="TH SarabunPSK"/>
          <w:sz w:val="32"/>
          <w:szCs w:val="32"/>
          <w:cs/>
          <w:lang w:bidi="th-TH"/>
        </w:rPr>
        <w:t>หลักสูตรการศึกษาขั้นพื้นฐาน.</w:t>
      </w:r>
      <w:r w:rsidR="001C442B" w:rsidRPr="004E3DD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ศรีเมืองการพิมพ์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4E3DDC" w:rsidRDefault="004E3DDC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สถาบันส่งเสริมการสอนวิทยาศาสตร์และเทคโนโลยี.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2546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). </w:t>
      </w:r>
      <w:r w:rsidR="009C22E9" w:rsidRPr="004E3DDC">
        <w:rPr>
          <w:rFonts w:ascii="TH SarabunPSK" w:hAnsi="TH SarabunPSK" w:cs="TH SarabunPSK"/>
          <w:sz w:val="32"/>
          <w:szCs w:val="32"/>
          <w:cs/>
          <w:lang w:bidi="th-TH"/>
        </w:rPr>
        <w:t>คู่มือวัดผลประเมินผลวิทยาศาสตร์.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4E3DDC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ศรีเมืองการพิมพ์</w:t>
      </w:r>
      <w:r w:rsidR="00C0515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</w:p>
    <w:p w:rsidR="004E3DDC" w:rsidRDefault="004E3DDC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สถาบันส่งเสริมการสอนวิทยาศาสตร์และเทคโนโลยี.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4E3DDC">
        <w:rPr>
          <w:rFonts w:ascii="TH SarabunPSK" w:hAnsi="TH SarabunPSK" w:cs="TH SarabunPSK"/>
          <w:sz w:val="32"/>
          <w:szCs w:val="32"/>
          <w:cs/>
          <w:lang w:bidi="th-TH"/>
        </w:rPr>
        <w:t>ครูวิทยาศาสตร์มืออาชีพแนวทางสู่การ</w:t>
      </w:r>
    </w:p>
    <w:p w:rsidR="009C22E9" w:rsidRPr="00BA127F" w:rsidRDefault="004E3DDC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4E3DDC">
        <w:rPr>
          <w:rFonts w:ascii="TH SarabunPSK" w:hAnsi="TH SarabunPSK" w:cs="TH SarabunPSK"/>
          <w:sz w:val="32"/>
          <w:szCs w:val="32"/>
          <w:cs/>
          <w:lang w:bidi="th-TH"/>
        </w:rPr>
        <w:t>เรียนการสอนที่มีประสิทธิผล.</w:t>
      </w:r>
      <w:r w:rsidR="001C442B" w:rsidRPr="004E3DD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อินเตอร์เอ็ด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ดูเคชั่น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ซัพพลายส์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C763B0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สถาพร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พลราชม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4E3DDC" w:rsidRPr="00BA127F">
        <w:rPr>
          <w:rFonts w:ascii="TH SarabunPSK" w:hAnsi="TH SarabunPSK" w:cs="TH SarabunPSK"/>
          <w:i w:val="0"/>
          <w:iCs w:val="0"/>
          <w:sz w:val="32"/>
          <w:szCs w:val="32"/>
        </w:rPr>
        <w:t>2556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4E3DDC"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การพัฒนาชุดกิจกรรมการเรียนการสอนวิทยาศาสตร์โดยใช้แหล่งเรียนรู้ใน</w:t>
      </w:r>
    </w:p>
    <w:p w:rsidR="00C763B0" w:rsidRPr="00BA127F" w:rsidRDefault="00C763B0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ท้องถิ่นเพื่อเสริมสร้างความสามารถในการคิดและแก้ปัญหาและผลส</w:t>
      </w:r>
      <w:r w:rsidR="007E70C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ัมฤทธิ์ทางการ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เรียน</w:t>
      </w:r>
    </w:p>
    <w:p w:rsidR="009C22E9" w:rsidRPr="00BA127F" w:rsidRDefault="00C763B0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ของนักเรียนชั้นประถมศึกษาปีที่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 w:rsidR="004E3DDC" w:rsidRP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4E3D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4E3DDC" w:rsidRPr="004E3DDC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</w:t>
      </w:r>
      <w:r w:rsidR="007E70C2" w:rsidRPr="004E3DD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="007E70C2" w:rsidRPr="004E3DDC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="004E3DDC">
        <w:rPr>
          <w:rFonts w:ascii="TH SarabunPSK" w:hAnsi="TH SarabunPSK" w:cs="TH SarabunPSK"/>
          <w:sz w:val="32"/>
          <w:szCs w:val="32"/>
          <w:cs/>
          <w:lang w:bidi="th-TH"/>
        </w:rPr>
        <w:t>สกลนคร</w:t>
      </w:r>
      <w:r w:rsidR="004E3D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</w:rPr>
        <w:t>10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</w:rPr>
        <w:t>49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</w:rPr>
        <w:t>7-15.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C763B0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สายชล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รื่นรวย.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4E3DDC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556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4E3DDC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การพัฒนาชุดกิจกรรมโครงงานวิทยาศาสตร์ สำหรับชั้นมัธยมศึกษาปีที่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9C22E9" w:rsidRPr="00BA127F" w:rsidRDefault="00C763B0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4E3DDC">
        <w:rPr>
          <w:rFonts w:ascii="TH SarabunPSK" w:hAnsi="TH SarabunPSK" w:cs="TH SarabunPSK"/>
          <w:sz w:val="32"/>
          <w:szCs w:val="32"/>
          <w:cs/>
          <w:lang w:bidi="th-TH"/>
        </w:rPr>
        <w:t>วารสารการศึกษาและการพัฒนาสังคม</w:t>
      </w:r>
      <w:r w:rsid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10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4E3DD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 w:rsidR="004E3D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145-153. </w:t>
      </w:r>
    </w:p>
    <w:p w:rsidR="00C763B0" w:rsidRPr="009A72A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สำนักทดสอบทางการศึกษา.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2556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หลักสูตรการพัฒนาศัก</w:t>
      </w:r>
      <w:r w:rsidR="007E70C2" w:rsidRPr="009A72AF">
        <w:rPr>
          <w:rFonts w:ascii="TH SarabunPSK" w:hAnsi="TH SarabunPSK" w:cs="TH SarabunPSK"/>
          <w:sz w:val="32"/>
          <w:szCs w:val="32"/>
          <w:cs/>
          <w:lang w:bidi="th-TH"/>
        </w:rPr>
        <w:t>ยภาพการประเมินความสามารถด้าน</w:t>
      </w:r>
    </w:p>
    <w:p w:rsidR="00A62A1A" w:rsidRPr="00BA127F" w:rsidRDefault="00C763B0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E70C2" w:rsidRPr="009A72AF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>คิด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>สำหรับครูและศึกษานิเทศก์.</w:t>
      </w:r>
      <w:r w:rsidR="001C442B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โรงพิมพ์ชุมนุมสหกรณ์การเกษตร</w:t>
      </w:r>
    </w:p>
    <w:p w:rsidR="009C22E9" w:rsidRPr="00BA127F" w:rsidRDefault="00A62A1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แห่งประเทศไทย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A62A1A" w:rsidRPr="009A72A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สำนักทดสอบทางการศึกษาแห่งชาติ.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รายงานผลการทดสอบทางการศึกษาขั้นพื้นฐาน </w:t>
      </w:r>
    </w:p>
    <w:p w:rsidR="009A72AF" w:rsidRDefault="00A62A1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>O - NET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ชั้นมัธยมศึกษาปีที่ 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>2555.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สำนักทดสอบทางการศึกษา</w:t>
      </w:r>
    </w:p>
    <w:p w:rsidR="009C22E9" w:rsidRPr="00BA127F" w:rsidRDefault="009A72A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แห่งชาติ.</w:t>
      </w:r>
    </w:p>
    <w:p w:rsidR="009A72AF" w:rsidRPr="009A72AF" w:rsidRDefault="009A72A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สำนักทดสอบทางการศึกษาแห่งชาติ.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2556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รายงานผลการทดสอบทางการศึกษาขั้นพื้นฐาน </w:t>
      </w:r>
    </w:p>
    <w:p w:rsidR="009A72AF" w:rsidRDefault="009A72A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A72A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>O - NET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) ชั้นมัธยมศึกษาปีที่ 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9C22E9"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="009C22E9" w:rsidRPr="009A72AF">
        <w:rPr>
          <w:rFonts w:ascii="TH SarabunPSK" w:hAnsi="TH SarabunPSK" w:cs="TH SarabunPSK"/>
          <w:sz w:val="32"/>
          <w:szCs w:val="32"/>
          <w:lang w:bidi="th-TH"/>
        </w:rPr>
        <w:t>2556.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สำนักทดสอบทาง</w:t>
      </w:r>
    </w:p>
    <w:p w:rsidR="009C22E9" w:rsidRPr="00BA127F" w:rsidRDefault="009A72A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การศึกษาแห่งชาติ.</w:t>
      </w:r>
    </w:p>
    <w:p w:rsidR="00A62A1A" w:rsidRPr="009A72A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สุคนธ์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สินธ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พานนท์.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นวัตกรรมการเรียนการสอนเพื่อพัฒนาคุณภาพของเยาวชน.</w:t>
      </w:r>
      <w:proofErr w:type="gramEnd"/>
    </w:p>
    <w:p w:rsidR="009C22E9" w:rsidRPr="00BA127F" w:rsidRDefault="00A62A1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อักษรเจริญทัศน์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A62A1A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สุคนธ์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สินธ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พานนท์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และคณะ.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A62A1A" w:rsidRPr="009A72AF">
        <w:rPr>
          <w:rFonts w:ascii="TH SarabunPSK" w:hAnsi="TH SarabunPSK" w:cs="TH SarabunPSK"/>
          <w:sz w:val="32"/>
          <w:szCs w:val="32"/>
          <w:cs/>
          <w:lang w:bidi="th-TH"/>
        </w:rPr>
        <w:t>พัฒนาทักษะการคิด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ตามแนวปฏิรูปการศึกษา</w:t>
      </w:r>
      <w:r w:rsidRPr="009A72AF">
        <w:rPr>
          <w:rFonts w:ascii="TH SarabunPSK" w:hAnsi="TH SarabunPSK" w:cs="TH SarabunPSK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</w:p>
    <w:p w:rsidR="009C22E9" w:rsidRPr="00BA127F" w:rsidRDefault="00A62A1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เทคนิคพ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ริ้น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ติ้ง</w:t>
      </w:r>
      <w:proofErr w:type="spellEnd"/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A62A1A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สุจิต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เหมวัล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.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ศาสตร์การสร้างและพัฒนาชุดกิจกรรม.</w:t>
      </w:r>
      <w:proofErr w:type="gramEnd"/>
      <w:r w:rsidR="001C442B" w:rsidRPr="009A72A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ขอนแก่น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ทรัพย์สุนทรการพิมพ์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A62A1A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สุธา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รพิงค์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โนนศรีชัย.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2550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A72AF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การคิดวิเคราะห์และผลสัมฤทธิ์ทาง</w:t>
      </w:r>
      <w:r w:rsidR="00D42BA1" w:rsidRPr="009A72AF">
        <w:rPr>
          <w:rFonts w:ascii="TH SarabunPSK" w:hAnsi="TH SarabunPSK" w:cs="TH SarabunPSK"/>
          <w:sz w:val="32"/>
          <w:szCs w:val="32"/>
          <w:cs/>
          <w:lang w:bidi="th-TH"/>
        </w:rPr>
        <w:t>การเรียนชีววิทยาของนักเรียนชั้น</w:t>
      </w:r>
      <w:r w:rsidR="006C14B6" w:rsidRPr="009A72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มัธยมศึกษาปีที่ </w:t>
      </w:r>
      <w:r w:rsidRPr="009A72AF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ที่ได้รับการสอนแบบสืบเสาะหาความรู้ (</w:t>
      </w:r>
      <w:r w:rsidRPr="009A72AF">
        <w:rPr>
          <w:rFonts w:ascii="TH SarabunPSK" w:hAnsi="TH SarabunPSK" w:cs="TH SarabunPSK"/>
          <w:sz w:val="32"/>
          <w:szCs w:val="32"/>
          <w:lang w:bidi="th-TH"/>
        </w:rPr>
        <w:t>5Es</w:t>
      </w:r>
      <w:r w:rsidRPr="009A72AF">
        <w:rPr>
          <w:rFonts w:ascii="TH SarabunPSK" w:hAnsi="TH SarabunPSK" w:cs="TH SarabunPSK"/>
          <w:sz w:val="32"/>
          <w:szCs w:val="32"/>
          <w:cs/>
          <w:lang w:bidi="th-TH"/>
        </w:rPr>
        <w:t>).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</w:p>
    <w:p w:rsidR="009C22E9" w:rsidRPr="00BA127F" w:rsidRDefault="00A62A1A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</w:t>
      </w:r>
      <w:proofErr w:type="spellStart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ศาสต</w:t>
      </w:r>
      <w:proofErr w:type="spellEnd"/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รมหาบัณฑิต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ขอนแก่น</w:t>
      </w:r>
      <w:r w:rsidR="009A72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มหาวิทยาลัยขอนแก่น</w:t>
      </w:r>
      <w:r w:rsidR="009A72A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10463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สุนัน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สุนทรประเสริฐ.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2543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spellStart"/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ปฎิ</w:t>
      </w:r>
      <w:proofErr w:type="spellEnd"/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รูปการเรียนรู้ </w:t>
      </w:r>
      <w:proofErr w:type="spellStart"/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ปฎิ</w:t>
      </w:r>
      <w:proofErr w:type="spellEnd"/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รูปการศึกษา</w:t>
      </w:r>
      <w:r w:rsidR="006C14B6" w:rsidRPr="001046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D2491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(ม.</w:t>
      </w:r>
      <w:proofErr w:type="spellStart"/>
      <w:r w:rsidR="00D2491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ป.ท</w:t>
      </w:r>
      <w:proofErr w:type="spellEnd"/>
      <w:r w:rsidR="00D2491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.)</w:t>
      </w:r>
      <w:r w:rsidR="00D24918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ชุมรมพัฒนาความรู้</w:t>
      </w:r>
    </w:p>
    <w:p w:rsidR="009C22E9" w:rsidRPr="00BA127F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ด้ว</w:t>
      </w:r>
      <w:r w:rsidR="00D2491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ระเบียบ</w:t>
      </w:r>
      <w:r w:rsidR="00A62A1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กฎหมาย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A62A1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10463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สุมาลัย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วงศ์เกษม.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จิตวิทยาการเรียนการสอน.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มหาวิทยาลัย</w:t>
      </w:r>
      <w:r w:rsidR="004E66D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ราช</w:t>
      </w:r>
      <w:proofErr w:type="spellStart"/>
      <w:r w:rsidR="004E66D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</w:p>
    <w:p w:rsidR="009C22E9" w:rsidRPr="00BA127F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รางค์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โค้วต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กูล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2553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จิตวิทยาการศึกษา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สำนักพิมพ์แห่ง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A62A1A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จุฬาลงกรณ์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6D3785" w:rsidRPr="0010463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สุวรรณี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ศรีเนตร.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การเปรียบเทียบผลสัมฤทธิ์ทางการเร</w:t>
      </w:r>
      <w:r w:rsidR="006C14B6" w:rsidRPr="00104636">
        <w:rPr>
          <w:rFonts w:ascii="TH SarabunPSK" w:hAnsi="TH SarabunPSK" w:cs="TH SarabunPSK"/>
          <w:sz w:val="32"/>
          <w:szCs w:val="32"/>
          <w:cs/>
          <w:lang w:bidi="th-TH"/>
        </w:rPr>
        <w:t>ียนผลสัมฤทธิ์ทางการเรียน การคิด</w:t>
      </w:r>
    </w:p>
    <w:p w:rsidR="006D3785" w:rsidRPr="00104636" w:rsidRDefault="006D378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วิเคราะห์ และทักษะกระบวนการทางวิทยาศาสตร์ ชั้นมัธยมศึกษาปีที่ </w:t>
      </w:r>
      <w:r w:rsidR="009C22E9" w:rsidRPr="00104636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ที่เรียนด้วย</w:t>
      </w:r>
    </w:p>
    <w:p w:rsidR="00104636" w:rsidRDefault="006D378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การจัดการเรียนรู้</w:t>
      </w:r>
      <w:proofErr w:type="spellStart"/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แบบวัฎ</w:t>
      </w:r>
      <w:proofErr w:type="spellEnd"/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จักรการเรียนรู้ </w:t>
      </w:r>
      <w:r w:rsidR="009C22E9" w:rsidRPr="00104636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ขั้น และการจัดการการเรียนรู้ตามแนวคิด</w:t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  <w:t>สมองเป็นฐาน.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A1586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นิพนธ์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มหาบัณฑิต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</w:p>
    <w:p w:rsidR="009C22E9" w:rsidRPr="00BA127F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วิทย์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มูลคำ.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2547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ครบเครื่องเรื่องการคิด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ภาพพิมพ์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9C22E9" w:rsidRPr="00BA127F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มูลคำ.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2547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กลยุทธ์การสอนคิดวิเคราะห์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ภาพพิมพ์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9C22E9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สมนึก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ภัททิยธนี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gramStart"/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2546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การวัดผลการศึกษา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proofErr w:type="gramEnd"/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กาฬสินธุ์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ประสานการพิมพ์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F823A8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สมบัติ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ท้ายเรือคำ.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ระเบียบวิธีวิจัยสำหรับมนุษย์ศาสตร์และสังคมศาสตร์.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9C22E9" w:rsidRPr="00BA127F" w:rsidRDefault="00F823A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กาฬสินธุ์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ประสานการพิมพ์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F823A8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สิริพร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ทิพย์คง.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</w:rPr>
        <w:t>2545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หลักสูตรและการสอนคณิตศาสตร์.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กรุงเทพฯ: พัฒนาคุณภาพวิชาการ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F823A8" w:rsidRPr="00104636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เสาวนีย์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เวชพิทักษ์.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2551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10463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การเปรียบเทียบผลสัมฤทธ</w:t>
      </w:r>
      <w:r w:rsidR="006C14B6" w:rsidRPr="00104636">
        <w:rPr>
          <w:rFonts w:ascii="TH SarabunPSK" w:hAnsi="TH SarabunPSK" w:cs="TH SarabunPSK"/>
          <w:sz w:val="32"/>
          <w:szCs w:val="32"/>
          <w:cs/>
          <w:lang w:bidi="th-TH"/>
        </w:rPr>
        <w:t>ิ์ทางการเรียน ทักษะกระบวนการทาง</w:t>
      </w:r>
    </w:p>
    <w:p w:rsidR="00F823A8" w:rsidRPr="00104636" w:rsidRDefault="00F823A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วิทยาศาสตร์ความสามารถในการแก้ปัญหา แ</w:t>
      </w:r>
      <w:r w:rsidR="006C14B6" w:rsidRPr="00104636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ละความคงทนในการเรียนของนักเรียน </w:t>
      </w:r>
    </w:p>
    <w:p w:rsidR="00F823A8" w:rsidRPr="00104636" w:rsidRDefault="00F823A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ชั้นประถมศึกษาปีที่ </w:t>
      </w:r>
      <w:r w:rsidR="009C22E9" w:rsidRPr="00104636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เรื่อง แรงและความดัน ที่เรียนโดยใช้โปรแกรมบทเรียนจำลอง</w:t>
      </w:r>
    </w:p>
    <w:p w:rsidR="00104636" w:rsidRDefault="00F823A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สถานการณ์และการเรียน</w:t>
      </w:r>
      <w:r w:rsidR="006C14B6" w:rsidRPr="001046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104636">
        <w:rPr>
          <w:rFonts w:ascii="TH SarabunPSK" w:hAnsi="TH SarabunPSK" w:cs="TH SarabunPSK"/>
          <w:sz w:val="32"/>
          <w:szCs w:val="32"/>
          <w:cs/>
          <w:lang w:bidi="th-TH"/>
        </w:rPr>
        <w:t>แบบสืบเสาะหาความรู้.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452E4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านิพนธ์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</w:t>
      </w:r>
    </w:p>
    <w:p w:rsidR="009C22E9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52E42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มหาบัณฑิต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มหาสารคาม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A56F9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มหาวิทยาลัยมหาสารคาม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</w:p>
    <w:p w:rsidR="00104636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104636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104636" w:rsidRPr="00BA127F" w:rsidRDefault="00104636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51685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อติพร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สื่อ</w:t>
      </w:r>
      <w:proofErr w:type="spellStart"/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สุทธิญา</w:t>
      </w:r>
      <w:proofErr w:type="spellEnd"/>
      <w:r w:rsidR="0010463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. 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ผลการจัดกิจกรรมการเรียนรู้โดยใช้เทค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นิคผังกราฟิกต่อผลสัมฤทธิ์</w:t>
      </w:r>
    </w:p>
    <w:p w:rsidR="00551685" w:rsidRDefault="0055168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ทางการ</w:t>
      </w:r>
      <w:r w:rsidR="00F823A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เรียนและความคงทนในการเรียนรู้วิชาวิทยาศาสตร์ ของนักเรียนชั้นมัธยมศึกษา</w:t>
      </w:r>
    </w:p>
    <w:p w:rsidR="00F823A8" w:rsidRPr="00551685" w:rsidRDefault="0055168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ปีที่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 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ในโรงเรียนสังกัด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สำนักงานเขตพื้นที่การศึกษาสระแก้ว เขต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1046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บัณฑิตศึกษา </w:t>
      </w:r>
    </w:p>
    <w:p w:rsidR="00F823A8" w:rsidRPr="00BA127F" w:rsidRDefault="00F823A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มหาวิ</w:t>
      </w:r>
      <w:r w:rsidR="00FD659E" w:rsidRPr="00551685">
        <w:rPr>
          <w:rFonts w:ascii="TH SarabunPSK" w:hAnsi="TH SarabunPSK" w:cs="TH SarabunPSK"/>
          <w:sz w:val="32"/>
          <w:szCs w:val="32"/>
          <w:cs/>
          <w:lang w:bidi="th-TH"/>
        </w:rPr>
        <w:t>ทยาลัย</w:t>
      </w:r>
      <w:r w:rsidR="004E66D9" w:rsidRPr="00551685">
        <w:rPr>
          <w:rFonts w:ascii="TH SarabunPSK" w:hAnsi="TH SarabunPSK" w:cs="TH SarabunPSK"/>
          <w:sz w:val="32"/>
          <w:szCs w:val="32"/>
          <w:cs/>
          <w:lang w:bidi="th-TH"/>
        </w:rPr>
        <w:t>ราช</w:t>
      </w:r>
      <w:proofErr w:type="spellStart"/>
      <w:r w:rsidR="004E66D9" w:rsidRPr="00551685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r w:rsidR="00FD659E" w:rsidRPr="00551685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End"/>
      <w:r w:rsidR="00FD659E" w:rsidRPr="00551685">
        <w:rPr>
          <w:rFonts w:ascii="TH SarabunPSK" w:hAnsi="TH SarabunPSK" w:cs="TH SarabunPSK"/>
          <w:sz w:val="32"/>
          <w:szCs w:val="32"/>
          <w:cs/>
          <w:lang w:bidi="th-TH"/>
        </w:rPr>
        <w:t>ไลย</w:t>
      </w:r>
      <w:proofErr w:type="spellStart"/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อลงการณ์</w:t>
      </w:r>
      <w:proofErr w:type="spellEnd"/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ในพระบรมรา</w:t>
      </w:r>
      <w:proofErr w:type="spellStart"/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ชูปถัมถ์</w:t>
      </w:r>
      <w:proofErr w:type="spellEnd"/>
      <w:r w:rsidR="00551685"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1C442B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6C14B6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87 - 97. </w:t>
      </w:r>
    </w:p>
    <w:p w:rsidR="00367DE7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อเนก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พ.อนุกุลบุตร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และแสงเดือน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เถาว์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เพชร.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>การสอนให้คิดเป็น.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367DE7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อีดีเบส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367DE7" w:rsidRPr="00551685" w:rsidRDefault="0021389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อรัญ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ซุยกระเดื่อง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proofErr w:type="gramStart"/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2557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>สถิติขั้นสูง</w:t>
      </w:r>
      <w:r w:rsidRPr="00551685">
        <w:rPr>
          <w:rFonts w:ascii="TH SarabunPSK" w:hAnsi="TH SarabunPSK" w:cs="TH SarabunPSK"/>
          <w:sz w:val="32"/>
          <w:szCs w:val="32"/>
          <w:lang w:bidi="th-TH"/>
        </w:rPr>
        <w:t>.</w:t>
      </w:r>
      <w:proofErr w:type="gramEnd"/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  <w:r w:rsid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ภัฎ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br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อรสา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เอี่ยมสะอาด.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การศึกษาผลสัมฤทธิ์ทางการเรียนรู้วิทยาศาสตร์และความสามารถใน</w:t>
      </w:r>
    </w:p>
    <w:p w:rsidR="00367DE7" w:rsidRPr="00551685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การคิดอย่างมีวิจารณญาณของนักเรียนชั้นมัธยมศึกษาปีที่ </w:t>
      </w:r>
      <w:r w:rsidR="009C22E9" w:rsidRPr="00551685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ที่ได้รับการสอนโดยการ</w:t>
      </w:r>
    </w:p>
    <w:p w:rsidR="00367DE7" w:rsidRPr="00BA127F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ใช้ชุดกิจกรรมวิทยาศาสตร์เพื่อส่งเสริมการคิดอย่างมีวิจารณญาณ.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(วิทยานิพนธ์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ปริญญา</w:t>
      </w:r>
    </w:p>
    <w:p w:rsidR="009C22E9" w:rsidRPr="00BA127F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การศึกษามหาบัณฑิต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551685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 กรุงเทพฯ</w:t>
      </w:r>
      <w:r w:rsidR="00551685"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มหาวิทยาลัยศรีนครินทร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551685" w:rsidRPr="00551685" w:rsidRDefault="008228B8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อรอุมา 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กาญจนี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2549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>การศึกษาผลสัมฤทธิ์ทางการเรียนและจิตวิทยาศาสตร์ของนักเรียน</w:t>
      </w:r>
      <w:r w:rsidRPr="005516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551685" w:rsidRDefault="00551685" w:rsidP="00551685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lang w:bidi="th-TH"/>
        </w:rPr>
        <w:tab/>
      </w:r>
      <w:r w:rsidR="008228B8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ชั้นมัธยมศึกษาปีที่ </w:t>
      </w:r>
      <w:r w:rsidR="008228B8" w:rsidRPr="00551685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8228B8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ที่ได้รับการจัดกิจกรรมการเรียนรู้ตามแนวทาง </w:t>
      </w:r>
      <w:r w:rsidR="008228B8" w:rsidRPr="00551685">
        <w:rPr>
          <w:rFonts w:ascii="TH SarabunPSK" w:hAnsi="TH SarabunPSK" w:cs="TH SarabunPSK"/>
          <w:sz w:val="32"/>
          <w:szCs w:val="32"/>
          <w:lang w:bidi="th-TH"/>
        </w:rPr>
        <w:t xml:space="preserve">PDCA </w:t>
      </w:r>
      <w:r w:rsidR="008228B8" w:rsidRPr="00551685">
        <w:rPr>
          <w:rFonts w:ascii="TH SarabunPSK" w:hAnsi="TH SarabunPSK" w:cs="TH SarabunPSK"/>
          <w:sz w:val="32"/>
          <w:szCs w:val="32"/>
          <w:cs/>
          <w:lang w:bidi="th-TH"/>
        </w:rPr>
        <w:t>และแบบ</w:t>
      </w:r>
    </w:p>
    <w:p w:rsidR="00551685" w:rsidRDefault="00551685" w:rsidP="00551685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8228B8" w:rsidRPr="00551685">
        <w:rPr>
          <w:rFonts w:ascii="TH SarabunPSK" w:hAnsi="TH SarabunPSK" w:cs="TH SarabunPSK"/>
          <w:sz w:val="32"/>
          <w:szCs w:val="32"/>
          <w:cs/>
          <w:lang w:bidi="th-TH"/>
        </w:rPr>
        <w:t>สืบเสาะหา</w:t>
      </w:r>
      <w:r w:rsidRPr="00551685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ความรู้.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(วิทยานิพนธ์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ปริญญาการศึกษามหาบัณฑิต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  <w:lang w:bidi="th-TH"/>
        </w:rPr>
        <w:t>. กรุงเทพฯ</w:t>
      </w:r>
      <w:r>
        <w:rPr>
          <w:rFonts w:ascii="TH SarabunPSK" w:eastAsia="Times New Roman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</w:p>
    <w:p w:rsidR="00551685" w:rsidRPr="00BA127F" w:rsidRDefault="00551685" w:rsidP="00551685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ศรีนครินทรวิ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โรฒ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367DE7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เทน</w:t>
      </w:r>
      <w:proofErr w:type="spell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ทักคุ้ม.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2555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เปรียบเทียบผลสัมฤทธิ์ทางการเรียนและก</w:t>
      </w:r>
      <w:r w:rsidR="00FD659E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ระบวนการคิดวิเคราะห์ ระหว่างการ</w:t>
      </w:r>
    </w:p>
    <w:p w:rsidR="00367DE7" w:rsidRPr="00BA127F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สอนโดยใช้กิจกรรมการเรียนรู้แบบกระตือรือร้น กับการสอนโดยใช้กิจกรรมการเรียนรู้</w:t>
      </w:r>
    </w:p>
    <w:p w:rsidR="00367DE7" w:rsidRPr="00BA127F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แบบปกติ หน่วยการเรียนรู้ย่อย เรื่อง ร</w:t>
      </w:r>
      <w:r w:rsidR="00FD659E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ะบบขับถ่ายกับการรักษาดุลยภาพของ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ร่างกาย </w:t>
      </w:r>
    </w:p>
    <w:p w:rsidR="00367DE7" w:rsidRPr="00551685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วิชาชีววิทยา ของนักเรียนชั้นมัธยมศึกษาปีที่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วิชาการบัณฑิตศึกษา มหาวิทยาลัย</w:t>
      </w:r>
    </w:p>
    <w:p w:rsidR="009C22E9" w:rsidRPr="00BA127F" w:rsidRDefault="00367DE7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E66D9" w:rsidRPr="00551685">
        <w:rPr>
          <w:rFonts w:ascii="TH SarabunPSK" w:hAnsi="TH SarabunPSK" w:cs="TH SarabunPSK"/>
          <w:sz w:val="32"/>
          <w:szCs w:val="32"/>
          <w:cs/>
          <w:lang w:bidi="th-TH"/>
        </w:rPr>
        <w:t>ราช</w:t>
      </w:r>
      <w:proofErr w:type="spellStart"/>
      <w:r w:rsidR="004E66D9" w:rsidRPr="00551685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="00551685">
        <w:rPr>
          <w:rFonts w:ascii="TH SarabunPSK" w:hAnsi="TH SarabunPSK" w:cs="TH SarabunPSK"/>
          <w:sz w:val="32"/>
          <w:szCs w:val="32"/>
          <w:cs/>
          <w:lang w:bidi="th-TH"/>
        </w:rPr>
        <w:t>นครสวรรค</w:t>
      </w:r>
      <w:r w:rsidR="005516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์, 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(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20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)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,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39 – 48. </w:t>
      </w:r>
    </w:p>
    <w:p w:rsidR="00316C9F" w:rsidRPr="00BA127F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อุบลรัตน์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เพ็ง</w:t>
      </w:r>
      <w:proofErr w:type="spellStart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สถิตย์</w:t>
      </w:r>
      <w:proofErr w:type="spellEnd"/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proofErr w:type="gramStart"/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2531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>ความจำมนุษย์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316C9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316C9F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FD659E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สำนักพิมพ์มหาวิทยาลัย</w:t>
      </w:r>
    </w:p>
    <w:p w:rsidR="009C22E9" w:rsidRPr="00BA127F" w:rsidRDefault="00316C9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รามคำแหง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</w:p>
    <w:p w:rsidR="00551685" w:rsidRDefault="009C22E9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อุไร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บุญก้านตง.</w:t>
      </w:r>
      <w:r w:rsidR="001C442B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551685" w:rsidRP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2554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>ผลการจัดกิจกรรมการเรียนรู้วิทยาศาสตร์ตามแนวคิดประเด็นวิทยาศาสตร์</w:t>
      </w:r>
    </w:p>
    <w:p w:rsidR="00316C9F" w:rsidRPr="00551685" w:rsidRDefault="00551685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กับสังคม เรื่อง น้ำ ที่มีต่อผลสัมฤทธิ์ทางการเรียนและการคิดวิเคราะห์ของนักเรียน</w:t>
      </w:r>
    </w:p>
    <w:p w:rsidR="009F75CD" w:rsidRPr="00BA127F" w:rsidRDefault="00316C9F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5168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ชั้นประถมศึกษาปีที่ </w:t>
      </w:r>
      <w:r w:rsidR="009C22E9" w:rsidRPr="00551685">
        <w:rPr>
          <w:rFonts w:ascii="TH SarabunPSK" w:hAnsi="TH SarabunPSK" w:cs="TH SarabunPSK"/>
          <w:sz w:val="32"/>
          <w:szCs w:val="32"/>
          <w:lang w:bidi="th-TH"/>
        </w:rPr>
        <w:t>3</w:t>
      </w:r>
      <w:r w:rsidR="009C22E9" w:rsidRPr="005516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C442B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594248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านิพนธ์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ปริญญา</w:t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การศึกษามหาบัณฑิต</w:t>
      </w:r>
      <w:r w:rsidR="005516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). มหาสารคาม</w:t>
      </w:r>
      <w:r w:rsidR="005516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:</w:t>
      </w:r>
    </w:p>
    <w:p w:rsidR="009C22E9" w:rsidRPr="00BA127F" w:rsidRDefault="009F75CD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9C22E9" w:rsidRPr="00BA127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มหาวิทยาลัยมหาสารคาม</w:t>
      </w:r>
      <w:r w:rsidR="00551685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.</w:t>
      </w:r>
      <w:r w:rsidR="009C22E9" w:rsidRPr="00BA127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Alfred D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Gerald H. K. 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1976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55168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 xml:space="preserve">Creative </w:t>
      </w:r>
      <w:proofErr w:type="spellStart"/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>sciencing</w:t>
      </w:r>
      <w:proofErr w:type="spellEnd"/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 xml:space="preserve">: a practical approach. 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Boston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: Little Brown &amp; Co (T)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Bayer CWC, S.A.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Fischer J. 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55168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2000</w:t>
      </w:r>
      <w:r w:rsidR="00551685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55168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551685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>Causes of indoor air quality problems in schools: Summary of scientific research ORNL/M-</w:t>
      </w:r>
      <w:r w:rsidRPr="00551685">
        <w:rPr>
          <w:rFonts w:ascii="TH SarabunPSK" w:eastAsia="Calibri" w:hAnsi="TH SarabunPSK" w:cs="TH SarabunPSK"/>
          <w:sz w:val="32"/>
          <w:szCs w:val="32"/>
          <w:cs/>
          <w:lang w:bidi="th-TH"/>
        </w:rPr>
        <w:t>6633/</w:t>
      </w:r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>R</w:t>
      </w:r>
      <w:r w:rsidRPr="00551685">
        <w:rPr>
          <w:rFonts w:ascii="TH SarabunPSK" w:eastAsia="Calibri" w:hAnsi="TH SarabunPSK" w:cs="TH SarabunPSK"/>
          <w:sz w:val="32"/>
          <w:szCs w:val="32"/>
          <w:cs/>
          <w:lang w:bidi="th-TH"/>
        </w:rPr>
        <w:t>1.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Columbia, MO: SEMCO, Inc.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Beyer, B.K. (1985).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Critical Think Revisited.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551685">
        <w:rPr>
          <w:rFonts w:ascii="TH SarabunPSK" w:eastAsia="Calibri" w:hAnsi="TH SarabunPSK" w:cs="TH SarabunPSK"/>
          <w:sz w:val="32"/>
          <w:szCs w:val="32"/>
          <w:lang w:bidi="th-TH"/>
        </w:rPr>
        <w:t>Social Education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49(4)</w:t>
      </w:r>
      <w:r w:rsidR="0055168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269 – 303.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lastRenderedPageBreak/>
        <w:t>Bloom, B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S</w:t>
      </w:r>
      <w:r w:rsidRP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1976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Human Characteristics</w:t>
      </w:r>
      <w:r w:rsidR="00BA127F"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&amp; School Learning.</w:t>
      </w:r>
      <w:proofErr w:type="gramEnd"/>
      <w:r w:rsid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New York: Harper &amp; Row,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86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Brown, J.W. </w:t>
      </w:r>
      <w:r w:rsidR="004769E5"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  <w:t>1973</w:t>
      </w:r>
      <w:r w:rsidR="004769E5"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AngsanaNew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Instruction Technology Media and Method.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New York: McGraw – Hill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Bruner, J. S.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1966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Toward a Theory of Instruction</w:t>
      </w:r>
      <w:r w:rsidR="004769E5">
        <w:rPr>
          <w:rFonts w:ascii="TH SarabunPSK" w:eastAsia="Calibri" w:hAnsi="TH SarabunPSK" w:cs="TH SarabunPSK"/>
          <w:sz w:val="32"/>
          <w:szCs w:val="32"/>
          <w:lang w:bidi="th-TH"/>
        </w:rPr>
        <w:t>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Cambridge, Mass.: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Belkapp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Press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Butt, D.P.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1974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The teaching of science a serf</w:t>
      </w:r>
      <w:r w:rsidR="00BA127F"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direction planning Guide.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New York: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Harrper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&amp; Row.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Caraisco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J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2004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Overcoming Lethargy In gifted and talented education with contract activity package : I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’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m Choosing to learn </w:t>
      </w:r>
      <w:r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Clearing House,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80,255,2007.Ebrahim, Ali, “The Effect of traditional Learning and Learning Cycle Inquiry Learning strategy on Student’ Science Achievement and Attitude Toward Elementary Science,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Dissertation </w:t>
      </w:r>
      <w:proofErr w:type="spell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Abtracts</w:t>
      </w:r>
      <w:proofErr w:type="spellEnd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 International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65(4)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1232-A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Deway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proofErr w:type="gramStart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1993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).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How We Think.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Ne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w York: D.C. </w:t>
      </w:r>
      <w:proofErr w:type="spellStart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Healt</w:t>
      </w:r>
      <w:proofErr w:type="spell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and Company.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Eberle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B., &amp;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Stanish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 B</w:t>
      </w:r>
      <w:r w:rsidRP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 w:rsid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1996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Be a problem solver.</w:t>
      </w:r>
      <w:r w:rsid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Waco, TX: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Prufrock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Press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Good, Carter V.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1973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Dictionary of Education.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3rd </w:t>
      </w:r>
      <w:proofErr w:type="spellStart"/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ed</w:t>
      </w:r>
      <w:proofErr w:type="spellEnd"/>
      <w:proofErr w:type="gram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 New York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: McGraw – Hill Book Company.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Guliford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J.P.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1976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The Nature of Human Intelligence.</w:t>
      </w:r>
      <w:proofErr w:type="gram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New York: McGraw – Hill Book.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Heathers, G.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1964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).</w:t>
      </w:r>
      <w:proofErr w:type="gramEnd"/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A Working Definition of individualized</w:t>
      </w:r>
      <w:r w:rsidR="004769E5"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Journal for the Educational Leadership</w:t>
      </w:r>
      <w:r w:rsid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,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8(5),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342 – 344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Houstion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Robert. </w:t>
      </w: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W.; &amp; others.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(1972</w:t>
      </w:r>
      <w:r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).</w:t>
      </w:r>
      <w:r w:rsidRP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Development of Instructional Modules A </w:t>
      </w:r>
      <w:proofErr w:type="spell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ModularSystem</w:t>
      </w:r>
      <w:proofErr w:type="spellEnd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 for Writing Modules.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College of Education.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Texas: University of Houston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Mayer, B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&amp;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Lotta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E. H.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1962</w:t>
      </w:r>
      <w:r w:rsidR="004769E5"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).</w:t>
      </w:r>
      <w:proofErr w:type="gramEnd"/>
      <w:r w:rsidR="004769E5" w:rsidRPr="004769E5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Introduction to Research in Nursing.</w:t>
      </w:r>
      <w:proofErr w:type="gramEnd"/>
      <w:r w:rsidRPr="00BA127F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Philadelphia: J.B.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Loppincolt</w:t>
      </w:r>
      <w:proofErr w:type="spell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Morgan, Clifford T.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1978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4769E5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>Thinking and Pro</w:t>
      </w:r>
      <w:r w:rsidR="004769E5" w:rsidRPr="004769E5">
        <w:rPr>
          <w:rFonts w:ascii="TH SarabunPSK" w:eastAsia="Calibri" w:hAnsi="TH SarabunPSK" w:cs="TH SarabunPSK"/>
          <w:sz w:val="32"/>
          <w:szCs w:val="32"/>
          <w:lang w:bidi="th-TH"/>
        </w:rPr>
        <w:t>blem Solving,</w:t>
      </w:r>
      <w:r w:rsidRPr="004769E5">
        <w:rPr>
          <w:rFonts w:ascii="TH SarabunPSK" w:eastAsia="Calibri" w:hAnsi="TH SarabunPSK" w:cs="TH SarabunPSK"/>
          <w:sz w:val="32"/>
          <w:szCs w:val="32"/>
          <w:lang w:bidi="th-TH"/>
        </w:rPr>
        <w:t xml:space="preserve"> A Brief Introduction to Psychology.</w:t>
      </w:r>
      <w:proofErr w:type="gramEnd"/>
      <w:r w:rsidRP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nd </w:t>
      </w:r>
      <w:proofErr w:type="spellStart"/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ed</w:t>
      </w:r>
      <w:proofErr w:type="spellEnd"/>
      <w:proofErr w:type="gramEnd"/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 New Delhi: Tata McGraw-Hill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Nelson, l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W.</w:t>
      </w:r>
      <w:r w:rsidR="004769E5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&amp;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Geoge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 C</w:t>
      </w:r>
      <w:r w:rsidRP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 </w:t>
      </w:r>
      <w:r w:rsidRP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L.</w:t>
      </w:r>
      <w:r w:rsidRPr="00BA127F">
        <w:rPr>
          <w:rFonts w:ascii="TH SarabunPSK" w:eastAsia="Calibri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1975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Science Activities for Elementary Children.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Lowa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WM. C. Broom Company Publishers.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lastRenderedPageBreak/>
        <w:t xml:space="preserve">Piaget, J. and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Inhelder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B. 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1962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Cogniti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ve Development in children.</w:t>
      </w:r>
      <w:proofErr w:type="gramEnd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D Journal of Research in Science Teaching.</w:t>
      </w:r>
      <w:proofErr w:type="gramEnd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2, 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170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Polya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G. 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1957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How to Solve it.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New </w:t>
      </w: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York :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Doubleday and Company Inc.,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Schart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IA. </w:t>
      </w:r>
      <w:proofErr w:type="gramStart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2000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 xml:space="preserve">Students perception of instruction </w:t>
      </w:r>
      <w:proofErr w:type="spellStart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sysytems</w:t>
      </w:r>
      <w:proofErr w:type="spellEnd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 xml:space="preserve"> design components or college Instruction </w:t>
      </w:r>
      <w:proofErr w:type="spellStart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insolls</w:t>
      </w:r>
      <w:proofErr w:type="spellEnd"/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.</w:t>
      </w:r>
      <w:proofErr w:type="gram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Abtract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from pre </w:t>
      </w:r>
      <w:proofErr w:type="spell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Quset</w:t>
      </w:r>
      <w:proofErr w:type="spellEnd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File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: Dissertation </w:t>
      </w:r>
      <w:proofErr w:type="spellStart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Abtract</w:t>
      </w:r>
      <w:proofErr w:type="spellEnd"/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EB45A8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proofErr w:type="gramStart"/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Weir, J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J. 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(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1974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)</w:t>
      </w:r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proofErr w:type="gramEnd"/>
      <w:r w:rsidR="00EB45A8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proofErr w:type="gramStart"/>
      <w:r w:rsidRP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Proble</w:t>
      </w:r>
      <w:r w:rsidR="00EB45A8" w:rsidRP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m Solving in Everybody Problem.</w:t>
      </w:r>
      <w:proofErr w:type="gramEnd"/>
      <w:r w:rsidRP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B45A8">
        <w:rPr>
          <w:rFonts w:ascii="TH SarabunPSK" w:eastAsia="Calibri" w:hAnsi="TH SarabunPSK" w:cs="TH SarabunPSK"/>
          <w:sz w:val="32"/>
          <w:szCs w:val="32"/>
          <w:lang w:bidi="th-TH"/>
        </w:rPr>
        <w:t>Science Teacher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,</w:t>
      </w:r>
      <w:r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41(4)</w:t>
      </w:r>
      <w:r w:rsidR="00EB45A8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, </w:t>
      </w:r>
    </w:p>
    <w:p w:rsidR="002B4C64" w:rsidRPr="00BA127F" w:rsidRDefault="00EB45A8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</w:r>
      <w:proofErr w:type="gramStart"/>
      <w:r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16-18.</w:t>
      </w:r>
      <w:proofErr w:type="gramEnd"/>
      <w:r w:rsidR="002B4C64" w:rsidRPr="00BA127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2B4C64" w:rsidRPr="00BA127F" w:rsidRDefault="002B4C64" w:rsidP="00BA127F">
      <w:pPr>
        <w:tabs>
          <w:tab w:val="left" w:pos="851"/>
          <w:tab w:val="left" w:pos="7635"/>
        </w:tabs>
        <w:spacing w:after="0" w:line="276" w:lineRule="auto"/>
        <w:ind w:left="851" w:hanging="851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</w:p>
    <w:p w:rsidR="00C5477E" w:rsidRPr="00BA127F" w:rsidRDefault="00C5477E" w:rsidP="00BA127F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bookmarkStart w:id="0" w:name="_GoBack"/>
      <w:bookmarkEnd w:id="0"/>
    </w:p>
    <w:sectPr w:rsidR="00C5477E" w:rsidRPr="00BA127F" w:rsidSect="00BB61BB">
      <w:headerReference w:type="even" r:id="rId7"/>
      <w:headerReference w:type="default" r:id="rId8"/>
      <w:pgSz w:w="11909" w:h="16834" w:code="9"/>
      <w:pgMar w:top="2160" w:right="1440" w:bottom="1440" w:left="2160" w:header="1440" w:footer="1440" w:gutter="0"/>
      <w:pgNumType w:start="9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AC" w:rsidRDefault="00E555AC" w:rsidP="00F803BF">
      <w:pPr>
        <w:spacing w:after="0" w:line="240" w:lineRule="auto"/>
      </w:pPr>
      <w:r>
        <w:separator/>
      </w:r>
    </w:p>
  </w:endnote>
  <w:endnote w:type="continuationSeparator" w:id="0">
    <w:p w:rsidR="00E555AC" w:rsidRDefault="00E555AC" w:rsidP="00F8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AC" w:rsidRDefault="00E555AC" w:rsidP="00F803BF">
      <w:pPr>
        <w:spacing w:after="0" w:line="240" w:lineRule="auto"/>
      </w:pPr>
      <w:r>
        <w:separator/>
      </w:r>
    </w:p>
  </w:footnote>
  <w:footnote w:type="continuationSeparator" w:id="0">
    <w:p w:rsidR="00E555AC" w:rsidRDefault="00E555AC" w:rsidP="00F8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85" w:rsidRDefault="00551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278AC2D" wp14:editId="1A72238D">
              <wp:simplePos x="0" y="0"/>
              <wp:positionH relativeFrom="page">
                <wp:posOffset>6473825</wp:posOffset>
              </wp:positionH>
              <wp:positionV relativeFrom="page">
                <wp:posOffset>697865</wp:posOffset>
              </wp:positionV>
              <wp:extent cx="198755" cy="228600"/>
              <wp:effectExtent l="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685" w:rsidRDefault="005516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60" w:lineRule="exact"/>
                            <w:ind w:left="40" w:right="-28"/>
                            <w:rPr>
                              <w:rFonts w:ascii="Cordia New" w:hAnsi="Cordia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dia New" w:hAnsi="Cordia New"/>
                              <w:position w:val="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Cordia New" w:hAnsi="Cordia New"/>
                              <w:position w:val="2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Cordia New" w:hAnsi="Cordia New"/>
                              <w:position w:val="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Cordia New" w:hAnsi="Cordia New"/>
                              <w:noProof/>
                              <w:position w:val="2"/>
                              <w:sz w:val="32"/>
                              <w:szCs w:val="32"/>
                            </w:rPr>
                            <w:t>16</w:t>
                          </w:r>
                          <w:r>
                            <w:rPr>
                              <w:rFonts w:ascii="Cordia New" w:hAnsi="Cordia New"/>
                              <w:position w:val="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75pt;margin-top:54.95pt;width:15.6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uf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" o:allowincell="f" filled="f" stroked="f">
              <v:textbox inset="0,0,0,0">
                <w:txbxContent>
                  <w:p w:rsidR="001C442B" w:rsidRDefault="00E3730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60" w:lineRule="exact"/>
                      <w:ind w:left="40" w:right="-28"/>
                      <w:rPr>
                        <w:rFonts w:ascii="Cordia New" w:hAnsi="Cordia New"/>
                        <w:sz w:val="32"/>
                        <w:szCs w:val="32"/>
                      </w:rPr>
                    </w:pPr>
                    <w:r>
                      <w:rPr>
                        <w:rFonts w:ascii="Cordia New" w:hAnsi="Cordia New"/>
                        <w:position w:val="2"/>
                        <w:sz w:val="32"/>
                        <w:szCs w:val="32"/>
                      </w:rPr>
                      <w:fldChar w:fldCharType="begin"/>
                    </w:r>
                    <w:r w:rsidR="001C442B">
                      <w:rPr>
                        <w:rFonts w:ascii="Cordia New" w:hAnsi="Cordia New"/>
                        <w:position w:val="2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ascii="Cordia New" w:hAnsi="Cordia New"/>
                        <w:position w:val="2"/>
                        <w:sz w:val="32"/>
                        <w:szCs w:val="32"/>
                      </w:rPr>
                      <w:fldChar w:fldCharType="separate"/>
                    </w:r>
                    <w:r w:rsidR="001C442B">
                      <w:rPr>
                        <w:rFonts w:ascii="Cordia New" w:hAnsi="Cordia New"/>
                        <w:noProof/>
                        <w:position w:val="2"/>
                        <w:sz w:val="32"/>
                        <w:szCs w:val="32"/>
                      </w:rPr>
                      <w:t>16</w:t>
                    </w:r>
                    <w:r>
                      <w:rPr>
                        <w:rFonts w:ascii="Cordia New" w:hAnsi="Cordia New"/>
                        <w:position w:val="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6091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551685" w:rsidRPr="00BB61BB" w:rsidRDefault="00551685" w:rsidP="00620146">
        <w:pPr>
          <w:pStyle w:val="a3"/>
          <w:jc w:val="right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BB61BB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Pr="00BB61BB">
          <w:rPr>
            <w:rFonts w:ascii="TH SarabunPSK" w:hAnsi="TH SarabunPSK" w:cs="TH SarabunPSK"/>
            <w:i w:val="0"/>
            <w:iCs w:val="0"/>
            <w:sz w:val="32"/>
            <w:szCs w:val="32"/>
          </w:rPr>
          <w:instrText>PAGE   \* MERGEFORMAT</w:instrText>
        </w:r>
        <w:r w:rsidRPr="00BB61BB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9E3A6E" w:rsidRPr="009E3A6E">
          <w:rPr>
            <w:rFonts w:ascii="TH SarabunPSK" w:hAnsi="TH SarabunPSK" w:cs="TH SarabunPSK"/>
            <w:i w:val="0"/>
            <w:iCs w:val="0"/>
            <w:noProof/>
            <w:sz w:val="32"/>
            <w:szCs w:val="32"/>
            <w:lang w:val="th-TH" w:bidi="th-TH"/>
          </w:rPr>
          <w:t>100</w:t>
        </w:r>
        <w:r w:rsidRPr="00BB61BB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E9"/>
    <w:rsid w:val="00002456"/>
    <w:rsid w:val="00002AF8"/>
    <w:rsid w:val="00004796"/>
    <w:rsid w:val="00010E6C"/>
    <w:rsid w:val="00010EB5"/>
    <w:rsid w:val="00043955"/>
    <w:rsid w:val="00062B68"/>
    <w:rsid w:val="00090F8C"/>
    <w:rsid w:val="00093B8E"/>
    <w:rsid w:val="000A5B16"/>
    <w:rsid w:val="000D3E25"/>
    <w:rsid w:val="000D4427"/>
    <w:rsid w:val="000E0438"/>
    <w:rsid w:val="0010102F"/>
    <w:rsid w:val="00104636"/>
    <w:rsid w:val="00120A08"/>
    <w:rsid w:val="00127542"/>
    <w:rsid w:val="00154F25"/>
    <w:rsid w:val="00170A11"/>
    <w:rsid w:val="00187797"/>
    <w:rsid w:val="001C442B"/>
    <w:rsid w:val="001C797D"/>
    <w:rsid w:val="001D100E"/>
    <w:rsid w:val="0020088E"/>
    <w:rsid w:val="0020500D"/>
    <w:rsid w:val="00206EE8"/>
    <w:rsid w:val="00213899"/>
    <w:rsid w:val="00223CD5"/>
    <w:rsid w:val="00224F92"/>
    <w:rsid w:val="00264A0F"/>
    <w:rsid w:val="00271EF5"/>
    <w:rsid w:val="002B4C64"/>
    <w:rsid w:val="002C5D1B"/>
    <w:rsid w:val="00301223"/>
    <w:rsid w:val="00316C9F"/>
    <w:rsid w:val="003402FA"/>
    <w:rsid w:val="00340FEF"/>
    <w:rsid w:val="003416BA"/>
    <w:rsid w:val="0034317F"/>
    <w:rsid w:val="00357D1A"/>
    <w:rsid w:val="00367DE7"/>
    <w:rsid w:val="00394C8E"/>
    <w:rsid w:val="00395809"/>
    <w:rsid w:val="003A6354"/>
    <w:rsid w:val="003B6E6F"/>
    <w:rsid w:val="003C4B52"/>
    <w:rsid w:val="00451F1C"/>
    <w:rsid w:val="00452E42"/>
    <w:rsid w:val="00456B7A"/>
    <w:rsid w:val="00465086"/>
    <w:rsid w:val="00475E56"/>
    <w:rsid w:val="004769E5"/>
    <w:rsid w:val="00486E15"/>
    <w:rsid w:val="00496DAA"/>
    <w:rsid w:val="004B6127"/>
    <w:rsid w:val="004C2945"/>
    <w:rsid w:val="004C30C6"/>
    <w:rsid w:val="004E3DDC"/>
    <w:rsid w:val="004E66D9"/>
    <w:rsid w:val="005016D2"/>
    <w:rsid w:val="00523D7D"/>
    <w:rsid w:val="00531690"/>
    <w:rsid w:val="00535801"/>
    <w:rsid w:val="005460D6"/>
    <w:rsid w:val="00551685"/>
    <w:rsid w:val="005667E7"/>
    <w:rsid w:val="00580086"/>
    <w:rsid w:val="0058531D"/>
    <w:rsid w:val="00585C74"/>
    <w:rsid w:val="00594248"/>
    <w:rsid w:val="005B0ADE"/>
    <w:rsid w:val="005E1F1C"/>
    <w:rsid w:val="006134BA"/>
    <w:rsid w:val="00615439"/>
    <w:rsid w:val="00615E9B"/>
    <w:rsid w:val="00620146"/>
    <w:rsid w:val="00642250"/>
    <w:rsid w:val="0069318B"/>
    <w:rsid w:val="006C14B6"/>
    <w:rsid w:val="006D017D"/>
    <w:rsid w:val="006D3785"/>
    <w:rsid w:val="006D4D66"/>
    <w:rsid w:val="006E7CF1"/>
    <w:rsid w:val="00713252"/>
    <w:rsid w:val="00715E42"/>
    <w:rsid w:val="00724E83"/>
    <w:rsid w:val="007278CA"/>
    <w:rsid w:val="00736B0F"/>
    <w:rsid w:val="00736B2D"/>
    <w:rsid w:val="007709F2"/>
    <w:rsid w:val="00785802"/>
    <w:rsid w:val="007A6C38"/>
    <w:rsid w:val="007A70DF"/>
    <w:rsid w:val="007C0AD8"/>
    <w:rsid w:val="007E70C2"/>
    <w:rsid w:val="007F2054"/>
    <w:rsid w:val="00822306"/>
    <w:rsid w:val="008228B8"/>
    <w:rsid w:val="008278EE"/>
    <w:rsid w:val="0083182B"/>
    <w:rsid w:val="00846ED4"/>
    <w:rsid w:val="0085375D"/>
    <w:rsid w:val="008666DA"/>
    <w:rsid w:val="0087132A"/>
    <w:rsid w:val="00873629"/>
    <w:rsid w:val="008A7275"/>
    <w:rsid w:val="008B75FE"/>
    <w:rsid w:val="008C1072"/>
    <w:rsid w:val="009025A7"/>
    <w:rsid w:val="00922646"/>
    <w:rsid w:val="00931AE8"/>
    <w:rsid w:val="009573D0"/>
    <w:rsid w:val="009748C4"/>
    <w:rsid w:val="0099186B"/>
    <w:rsid w:val="009A72AF"/>
    <w:rsid w:val="009C22E9"/>
    <w:rsid w:val="009E11F5"/>
    <w:rsid w:val="009E3A6E"/>
    <w:rsid w:val="009F75CD"/>
    <w:rsid w:val="00A1586B"/>
    <w:rsid w:val="00A300CC"/>
    <w:rsid w:val="00A56F99"/>
    <w:rsid w:val="00A57790"/>
    <w:rsid w:val="00A61099"/>
    <w:rsid w:val="00A61E2B"/>
    <w:rsid w:val="00A62A1A"/>
    <w:rsid w:val="00A65140"/>
    <w:rsid w:val="00A74433"/>
    <w:rsid w:val="00A93BC4"/>
    <w:rsid w:val="00AD1B39"/>
    <w:rsid w:val="00AE2775"/>
    <w:rsid w:val="00B03698"/>
    <w:rsid w:val="00B14352"/>
    <w:rsid w:val="00B30452"/>
    <w:rsid w:val="00B75CF8"/>
    <w:rsid w:val="00BA05A4"/>
    <w:rsid w:val="00BA127F"/>
    <w:rsid w:val="00BB4FA3"/>
    <w:rsid w:val="00BB61BB"/>
    <w:rsid w:val="00BB6427"/>
    <w:rsid w:val="00BD05E5"/>
    <w:rsid w:val="00BD3DF6"/>
    <w:rsid w:val="00BF4B1B"/>
    <w:rsid w:val="00BF77F8"/>
    <w:rsid w:val="00C0515F"/>
    <w:rsid w:val="00C11DE5"/>
    <w:rsid w:val="00C14CA3"/>
    <w:rsid w:val="00C1640F"/>
    <w:rsid w:val="00C2387B"/>
    <w:rsid w:val="00C26D0F"/>
    <w:rsid w:val="00C4727F"/>
    <w:rsid w:val="00C47799"/>
    <w:rsid w:val="00C53A72"/>
    <w:rsid w:val="00C5477E"/>
    <w:rsid w:val="00C72794"/>
    <w:rsid w:val="00C763B0"/>
    <w:rsid w:val="00C801DB"/>
    <w:rsid w:val="00C83993"/>
    <w:rsid w:val="00C85EAF"/>
    <w:rsid w:val="00C86F06"/>
    <w:rsid w:val="00C94BDC"/>
    <w:rsid w:val="00CA4DB2"/>
    <w:rsid w:val="00CB74CB"/>
    <w:rsid w:val="00CC42A6"/>
    <w:rsid w:val="00CC45FA"/>
    <w:rsid w:val="00CE5CEF"/>
    <w:rsid w:val="00CF51BB"/>
    <w:rsid w:val="00D1709D"/>
    <w:rsid w:val="00D223C7"/>
    <w:rsid w:val="00D24918"/>
    <w:rsid w:val="00D42BA1"/>
    <w:rsid w:val="00D455EE"/>
    <w:rsid w:val="00D66961"/>
    <w:rsid w:val="00D67226"/>
    <w:rsid w:val="00D90193"/>
    <w:rsid w:val="00D97467"/>
    <w:rsid w:val="00DA2FFE"/>
    <w:rsid w:val="00DB0511"/>
    <w:rsid w:val="00DC1560"/>
    <w:rsid w:val="00DE64F7"/>
    <w:rsid w:val="00DF737B"/>
    <w:rsid w:val="00E2454D"/>
    <w:rsid w:val="00E26D22"/>
    <w:rsid w:val="00E37306"/>
    <w:rsid w:val="00E44985"/>
    <w:rsid w:val="00E555AC"/>
    <w:rsid w:val="00E57DBA"/>
    <w:rsid w:val="00E76B86"/>
    <w:rsid w:val="00E773F1"/>
    <w:rsid w:val="00E80B54"/>
    <w:rsid w:val="00EB45A8"/>
    <w:rsid w:val="00EB5C4E"/>
    <w:rsid w:val="00EB728B"/>
    <w:rsid w:val="00EC2B5D"/>
    <w:rsid w:val="00EC3234"/>
    <w:rsid w:val="00EE7CB3"/>
    <w:rsid w:val="00F36FA0"/>
    <w:rsid w:val="00F37A94"/>
    <w:rsid w:val="00F405F6"/>
    <w:rsid w:val="00F543F5"/>
    <w:rsid w:val="00F551F8"/>
    <w:rsid w:val="00F57F3D"/>
    <w:rsid w:val="00F767F8"/>
    <w:rsid w:val="00F774BF"/>
    <w:rsid w:val="00F803BF"/>
    <w:rsid w:val="00F80A2A"/>
    <w:rsid w:val="00F823A8"/>
    <w:rsid w:val="00F976C2"/>
    <w:rsid w:val="00FA6FB8"/>
    <w:rsid w:val="00FB387A"/>
    <w:rsid w:val="00FD2DE9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9"/>
    <w:pPr>
      <w:spacing w:line="288" w:lineRule="auto"/>
    </w:pPr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22E9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5">
    <w:name w:val="footer"/>
    <w:basedOn w:val="a"/>
    <w:link w:val="a6"/>
    <w:uiPriority w:val="99"/>
    <w:unhideWhenUsed/>
    <w:rsid w:val="00BF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77F8"/>
    <w:rPr>
      <w:rFonts w:asciiTheme="minorHAnsi" w:hAnsiTheme="minorHAnsi" w:cstheme="minorBidi"/>
      <w:i/>
      <w:iCs/>
      <w:kern w:val="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9"/>
    <w:pPr>
      <w:spacing w:line="288" w:lineRule="auto"/>
    </w:pPr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22E9"/>
    <w:rPr>
      <w:rFonts w:asciiTheme="minorHAnsi" w:hAnsiTheme="minorHAnsi" w:cstheme="minorBidi"/>
      <w:i/>
      <w:iCs/>
      <w:kern w:val="0"/>
      <w:sz w:val="20"/>
      <w:szCs w:val="20"/>
      <w:lang w:bidi="en-US"/>
    </w:rPr>
  </w:style>
  <w:style w:type="paragraph" w:styleId="a5">
    <w:name w:val="footer"/>
    <w:basedOn w:val="a"/>
    <w:link w:val="a6"/>
    <w:uiPriority w:val="99"/>
    <w:unhideWhenUsed/>
    <w:rsid w:val="00BF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77F8"/>
    <w:rPr>
      <w:rFonts w:asciiTheme="minorHAnsi" w:hAnsiTheme="minorHAnsi" w:cstheme="minorBidi"/>
      <w:i/>
      <w:iCs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21</cp:revision>
  <cp:lastPrinted>2017-10-09T07:21:00Z</cp:lastPrinted>
  <dcterms:created xsi:type="dcterms:W3CDTF">2016-10-31T00:11:00Z</dcterms:created>
  <dcterms:modified xsi:type="dcterms:W3CDTF">2018-05-06T11:50:00Z</dcterms:modified>
</cp:coreProperties>
</file>