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Pr="00B31F7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475F1" w:rsidRDefault="001475F1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475F1" w:rsidRDefault="001475F1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475F1" w:rsidRDefault="001475F1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475F1" w:rsidRDefault="001475F1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475F1" w:rsidRPr="00CE4363" w:rsidRDefault="001475F1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E436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Pr="00CE4363">
        <w:rPr>
          <w:rFonts w:ascii="TH Sarabun New" w:hAnsi="TH Sarabun New" w:cs="TH Sarabun New" w:hint="cs"/>
          <w:b/>
          <w:bCs/>
          <w:sz w:val="40"/>
          <w:szCs w:val="40"/>
          <w:cs/>
        </w:rPr>
        <w:t>ข</w:t>
      </w:r>
    </w:p>
    <w:p w:rsidR="001475F1" w:rsidRPr="001475F1" w:rsidRDefault="001475F1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D60D5A" w:rsidRPr="00CE4363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  <w:r w:rsidRPr="00CE4363">
        <w:rPr>
          <w:rFonts w:ascii="TH Sarabun New" w:hAnsi="TH Sarabun New" w:cs="TH Sarabun New"/>
          <w:b/>
          <w:bCs/>
          <w:sz w:val="40"/>
          <w:szCs w:val="40"/>
          <w:cs/>
        </w:rPr>
        <w:t>การหาคุณภาพเครื่องมือ</w:t>
      </w: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75F1" w:rsidRDefault="001475F1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1475F1" w:rsidRDefault="001475F1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Pr="00441C45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41C4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แบบสอบถามความคิดเห็นการศึกษาความพร้อมในการจัดการเรียนรู้</w:t>
      </w:r>
    </w:p>
    <w:p w:rsidR="00D60D5A" w:rsidRPr="00441C45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41C45">
        <w:rPr>
          <w:rFonts w:ascii="TH Sarabun New" w:hAnsi="TH Sarabun New" w:cs="TH Sarabun New"/>
          <w:b/>
          <w:bCs/>
          <w:sz w:val="36"/>
          <w:szCs w:val="36"/>
          <w:cs/>
        </w:rPr>
        <w:t>แบบสะเต็มศึกษา</w:t>
      </w:r>
    </w:p>
    <w:p w:rsidR="00D60D5A" w:rsidRPr="0025025E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D60D5A" w:rsidRPr="0025025E" w:rsidRDefault="00441C45" w:rsidP="000E7F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60D5A" w:rsidRPr="0025025E">
        <w:rPr>
          <w:rFonts w:ascii="TH Sarabun New" w:hAnsi="TH Sarabun New" w:cs="TH Sarabun New"/>
          <w:sz w:val="32"/>
          <w:szCs w:val="32"/>
          <w:cs/>
        </w:rPr>
        <w:t>แบบสอบถามความคิดเห็นการศึกษาความพร้อมในการจัดการเรียนรู้แบบสะเต็มศึกษาเป็นแบบวัดที่มีลักษณะเป็นมาตราส่วนประมาณค่า (</w:t>
      </w:r>
      <w:proofErr w:type="spellStart"/>
      <w:r w:rsidR="00D60D5A" w:rsidRPr="0025025E">
        <w:rPr>
          <w:rFonts w:ascii="TH Sarabun New" w:hAnsi="TH Sarabun New" w:cs="TH Sarabun New"/>
          <w:sz w:val="32"/>
          <w:szCs w:val="32"/>
        </w:rPr>
        <w:t>Likert</w:t>
      </w:r>
      <w:proofErr w:type="spellEnd"/>
      <w:r w:rsidR="00D60D5A" w:rsidRPr="0025025E">
        <w:rPr>
          <w:rFonts w:ascii="TH Sarabun New" w:hAnsi="TH Sarabun New" w:cs="TH Sarabun New"/>
          <w:sz w:val="32"/>
          <w:szCs w:val="32"/>
        </w:rPr>
        <w:t xml:space="preserve"> Scale) </w:t>
      </w:r>
      <w:r w:rsidR="00D60D5A" w:rsidRPr="0025025E">
        <w:rPr>
          <w:rFonts w:ascii="TH Sarabun New" w:hAnsi="TH Sarabun New" w:cs="TH Sarabun New"/>
          <w:sz w:val="32"/>
          <w:szCs w:val="32"/>
          <w:cs/>
        </w:rPr>
        <w:t xml:space="preserve">มี 5 ระดับ จำนวน </w:t>
      </w:r>
      <w:r w:rsidR="00D60D5A" w:rsidRPr="0025025E">
        <w:rPr>
          <w:rFonts w:ascii="TH Sarabun New" w:hAnsi="TH Sarabun New" w:cs="TH Sarabun New"/>
          <w:sz w:val="32"/>
          <w:szCs w:val="32"/>
        </w:rPr>
        <w:t>23</w:t>
      </w:r>
      <w:r w:rsidR="00D60D5A" w:rsidRPr="0025025E">
        <w:rPr>
          <w:rFonts w:ascii="TH Sarabun New" w:hAnsi="TH Sarabun New" w:cs="TH Sarabun New"/>
          <w:sz w:val="32"/>
          <w:szCs w:val="32"/>
          <w:cs/>
        </w:rPr>
        <w:t xml:space="preserve"> ข้อ</w:t>
      </w:r>
    </w:p>
    <w:p w:rsidR="00D60D5A" w:rsidRPr="0025025E" w:rsidRDefault="000E7F17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D60D5A" w:rsidRPr="0025025E">
        <w:rPr>
          <w:rFonts w:ascii="TH Sarabun New" w:hAnsi="TH Sarabun New" w:cs="TH Sarabun New"/>
          <w:b/>
          <w:bCs/>
          <w:sz w:val="32"/>
          <w:szCs w:val="32"/>
          <w:cs/>
        </w:rPr>
        <w:t>ดัชนีความสอดคล้อง (</w:t>
      </w:r>
      <w:r w:rsidR="00D60D5A" w:rsidRPr="0025025E">
        <w:rPr>
          <w:rFonts w:ascii="TH Sarabun New" w:hAnsi="TH Sarabun New" w:cs="TH Sarabun New"/>
          <w:b/>
          <w:bCs/>
          <w:sz w:val="32"/>
          <w:szCs w:val="32"/>
        </w:rPr>
        <w:t>Index of Congruence : IOC )</w:t>
      </w: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5025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5025E">
        <w:rPr>
          <w:rFonts w:ascii="TH Sarabun New" w:hAnsi="TH Sarabun New" w:cs="TH Sarabun New"/>
          <w:sz w:val="32"/>
          <w:szCs w:val="32"/>
          <w:cs/>
        </w:rPr>
        <w:t>ค่าดัชนีความสอดคล้องเป็นค่าที่บ่งบอกว่า แบบสอบถามความคิดเห็นการศึกษาความพร้อมในการจัดการเรียนรู้แบบสะเต็มศึกษาแต่ละข้อมีความสอดคล้องกับวัตถุประสงค์ ซึ่งแสดงผลการวิเคราะห์ ดังแสดงในตารางที่ ข.</w:t>
      </w:r>
      <w:r w:rsidRPr="0025025E">
        <w:rPr>
          <w:rFonts w:ascii="TH Sarabun New" w:hAnsi="TH Sarabun New" w:cs="TH Sarabun New"/>
          <w:sz w:val="32"/>
          <w:szCs w:val="32"/>
        </w:rPr>
        <w:t>1</w:t>
      </w:r>
    </w:p>
    <w:p w:rsidR="00441C45" w:rsidRPr="001475F1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</w:p>
    <w:p w:rsidR="00441C45" w:rsidRPr="0025025E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985" w:hanging="1985"/>
        <w:rPr>
          <w:rFonts w:ascii="TH Sarabun New" w:hAnsi="TH Sarabun New" w:cs="TH Sarabun New"/>
          <w:sz w:val="32"/>
          <w:szCs w:val="32"/>
        </w:rPr>
      </w:pPr>
      <w:r w:rsidRPr="0025025E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ข.</w:t>
      </w:r>
      <w:r w:rsidRPr="0025025E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</w:p>
    <w:p w:rsidR="00441C45" w:rsidRPr="00143FBF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25025E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ผลรวมและค่า </w:t>
      </w:r>
      <w:r w:rsidRPr="0025025E">
        <w:rPr>
          <w:rFonts w:ascii="TH Sarabun New" w:hAnsi="TH Sarabun New" w:cs="TH Sarabun New"/>
          <w:i/>
          <w:iCs/>
          <w:sz w:val="32"/>
          <w:szCs w:val="32"/>
        </w:rPr>
        <w:t xml:space="preserve">IOC </w:t>
      </w:r>
      <w:r w:rsidRPr="0025025E">
        <w:rPr>
          <w:rFonts w:ascii="TH Sarabun New" w:hAnsi="TH Sarabun New" w:cs="TH Sarabun New"/>
          <w:i/>
          <w:iCs/>
          <w:sz w:val="32"/>
          <w:szCs w:val="32"/>
          <w:cs/>
        </w:rPr>
        <w:t>ของแบบสอบถามความคิดเห็นการศึกษาความพร้อมใ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>นการจัดการเรียนรู้แบบสะเต็มศึกษ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า</w:t>
      </w:r>
    </w:p>
    <w:tbl>
      <w:tblPr>
        <w:tblW w:w="8298" w:type="dxa"/>
        <w:jc w:val="center"/>
        <w:tblInd w:w="-310" w:type="dxa"/>
        <w:tblLook w:val="04A0" w:firstRow="1" w:lastRow="0" w:firstColumn="1" w:lastColumn="0" w:noHBand="0" w:noVBand="1"/>
      </w:tblPr>
      <w:tblGrid>
        <w:gridCol w:w="2128"/>
        <w:gridCol w:w="1260"/>
        <w:gridCol w:w="1260"/>
        <w:gridCol w:w="1260"/>
        <w:gridCol w:w="900"/>
        <w:gridCol w:w="1490"/>
      </w:tblGrid>
      <w:tr w:rsidR="00441C45" w:rsidRPr="0025025E" w:rsidTr="001475F1">
        <w:trPr>
          <w:tblHeader/>
          <w:jc w:val="center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ind w:lef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>คำถามข้อที่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คะแนนความคิดเห็นผู้เชี่ยวชาญ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iCs/>
                <w:sz w:val="32"/>
                <w:szCs w:val="32"/>
              </w:rPr>
            </w:pPr>
            <m:oMath>
              <m:r>
                <w:rPr>
                  <w:rFonts w:ascii="Cambria Math" w:hAnsi="Cambria Math" w:cs="Angsana New"/>
                  <w:sz w:val="32"/>
                  <w:szCs w:val="32"/>
                </w:rPr>
                <m:t>∑</m:t>
              </m:r>
            </m:oMath>
            <w:r w:rsidRPr="0025025E">
              <w:rPr>
                <w:rFonts w:ascii="TH Sarabun New" w:eastAsia="Times New Roman" w:hAnsi="TH Sarabun New" w:cs="TH Sarabun New"/>
                <w:iCs/>
                <w:sz w:val="32"/>
                <w:szCs w:val="32"/>
              </w:rPr>
              <w:t>R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</w:tr>
      <w:tr w:rsidR="00441C45" w:rsidRPr="0025025E" w:rsidTr="001475F1">
        <w:trPr>
          <w:trHeight w:val="413"/>
          <w:tblHeader/>
          <w:jc w:val="center"/>
        </w:trPr>
        <w:tc>
          <w:tcPr>
            <w:tcW w:w="21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25025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  <w:tcBorders>
              <w:top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9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9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9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9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9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9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9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9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9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0.67</w:t>
            </w:r>
          </w:p>
        </w:tc>
      </w:tr>
      <w:tr w:rsidR="00441C45" w:rsidRPr="0025025E" w:rsidTr="001475F1">
        <w:trPr>
          <w:tblHeader/>
          <w:jc w:val="center"/>
        </w:trPr>
        <w:tc>
          <w:tcPr>
            <w:tcW w:w="2128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00" w:type="dxa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90" w:type="dxa"/>
          </w:tcPr>
          <w:p w:rsidR="00441C45" w:rsidRPr="0025025E" w:rsidRDefault="004E3A91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40.6pt;margin-top:22.15pt;width:53.25pt;height:27.55pt;z-index:251658240;mso-position-horizontal-relative:text;mso-position-vertical-relative:text" stroked="f">
                  <v:textbox>
                    <w:txbxContent>
                      <w:p w:rsidR="000E7F17" w:rsidRPr="000E7F17" w:rsidRDefault="000E7F17" w:rsidP="000E7F17">
                        <w:pPr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</w:rPr>
                        </w:pPr>
                        <w:r w:rsidRPr="000E7F17"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441C45"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</w:tbl>
    <w:p w:rsidR="00441C45" w:rsidRPr="0025025E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1985" w:hanging="1985"/>
        <w:rPr>
          <w:rFonts w:ascii="TH Sarabun New" w:hAnsi="TH Sarabun New" w:cs="TH Sarabun New"/>
          <w:sz w:val="32"/>
          <w:szCs w:val="32"/>
          <w:cs/>
        </w:rPr>
      </w:pPr>
      <w:r w:rsidRPr="0025025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Pr="0025025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0E7F17" w:rsidRPr="000E7F17"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W w:w="8295" w:type="dxa"/>
        <w:jc w:val="center"/>
        <w:tblInd w:w="108" w:type="dxa"/>
        <w:tblLook w:val="04A0" w:firstRow="1" w:lastRow="0" w:firstColumn="1" w:lastColumn="0" w:noHBand="0" w:noVBand="1"/>
      </w:tblPr>
      <w:tblGrid>
        <w:gridCol w:w="1710"/>
        <w:gridCol w:w="1260"/>
        <w:gridCol w:w="1260"/>
        <w:gridCol w:w="1260"/>
        <w:gridCol w:w="1435"/>
        <w:gridCol w:w="1370"/>
      </w:tblGrid>
      <w:tr w:rsidR="00441C45" w:rsidRPr="0025025E" w:rsidTr="00AA38AF">
        <w:trPr>
          <w:tblHeader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ind w:lef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>คำถามข้อที่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คะแนนความคิดเห็นผู้เชี่ยวชาญ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  <w:vAlign w:val="center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iCs/>
                <w:sz w:val="32"/>
                <w:szCs w:val="32"/>
              </w:rPr>
            </w:pPr>
            <m:oMath>
              <m:r>
                <w:rPr>
                  <w:rFonts w:ascii="Cambria Math" w:hAnsi="Cambria Math" w:cs="Angsana New"/>
                  <w:sz w:val="32"/>
                  <w:szCs w:val="32"/>
                </w:rPr>
                <m:t>∑</m:t>
              </m:r>
            </m:oMath>
            <w:r w:rsidRPr="0025025E">
              <w:rPr>
                <w:rFonts w:ascii="TH Sarabun New" w:eastAsia="Times New Roman" w:hAnsi="TH Sarabun New" w:cs="TH Sarabun New"/>
                <w:iCs/>
                <w:sz w:val="32"/>
                <w:szCs w:val="32"/>
              </w:rPr>
              <w:t>R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vAlign w:val="center"/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</w:tr>
      <w:tr w:rsidR="00441C45" w:rsidRPr="0025025E" w:rsidTr="00AA38AF">
        <w:trPr>
          <w:trHeight w:val="413"/>
          <w:tblHeader/>
          <w:jc w:val="center"/>
        </w:trPr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25025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441C45" w:rsidRPr="0025025E" w:rsidRDefault="00441C45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7F17" w:rsidRPr="0025025E" w:rsidTr="00AA38AF">
        <w:trPr>
          <w:trHeight w:val="413"/>
          <w:tblHeader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E7F17" w:rsidRPr="0025025E" w:rsidRDefault="000E7F17" w:rsidP="00D25D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E7F17" w:rsidRPr="0025025E" w:rsidRDefault="000E7F17" w:rsidP="00D25D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E7F17" w:rsidRPr="0025025E" w:rsidRDefault="000E7F17" w:rsidP="00D25D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E7F17" w:rsidRPr="0025025E" w:rsidRDefault="000E7F17" w:rsidP="00D25D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0E7F17" w:rsidRPr="0025025E" w:rsidRDefault="000E7F17" w:rsidP="00D25D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0E7F17" w:rsidRPr="0025025E" w:rsidRDefault="000E7F17" w:rsidP="00D25D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rHeight w:val="413"/>
          <w:tblHeader/>
          <w:jc w:val="center"/>
        </w:trPr>
        <w:tc>
          <w:tcPr>
            <w:tcW w:w="1710" w:type="dxa"/>
            <w:tcBorders>
              <w:top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435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37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0.67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0E7F17" w:rsidRPr="0025025E" w:rsidTr="00AA38AF">
        <w:trPr>
          <w:tblHeader/>
          <w:jc w:val="center"/>
        </w:trPr>
        <w:tc>
          <w:tcPr>
            <w:tcW w:w="1710" w:type="dxa"/>
            <w:tcBorders>
              <w:bottom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0E7F17" w:rsidRPr="0025025E" w:rsidRDefault="000E7F17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</w:tbl>
    <w:p w:rsidR="00D60D5A" w:rsidRPr="00AA38AF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41C45" w:rsidRPr="00AA38AF" w:rsidRDefault="00AA38AF" w:rsidP="00AA38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จากตารางที่ ข.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</w:rPr>
        <w:t>1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 พบว่า ผลการวิเคราะห์พบว่า ค่าดัชนีความสอดคล้อง (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</w:rPr>
        <w:t xml:space="preserve">Index of Congruence : IOC ) 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ของ</w:t>
      </w:r>
      <w:r w:rsidR="00441C45" w:rsidRPr="00AA38AF">
        <w:rPr>
          <w:rFonts w:ascii="TH Sarabun New" w:hAnsi="TH Sarabun New" w:cs="TH Sarabun New"/>
          <w:spacing w:val="-4"/>
          <w:sz w:val="32"/>
          <w:szCs w:val="32"/>
          <w:cs/>
        </w:rPr>
        <w:t>แบบสอบถามความคิดเห็นการศึกษาความพร้อมในการจัดการเรียนรู้แบบสะเต็มศึกษา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ที่วิเคราะห์โดยผู้เชี่ยวชาญทั้งหมด 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</w:rPr>
        <w:t>23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 ข้อ มีค่า 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</w:rPr>
        <w:t xml:space="preserve">IOC 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ระหว่าง 0.60 – 1.00 ซึ่งมีข้อผ่านเกณฑ์ 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</w:rPr>
        <w:t>0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>.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</w:rPr>
        <w:t>60</w:t>
      </w:r>
      <w:r w:rsidR="00441C45" w:rsidRPr="00AA38AF">
        <w:rPr>
          <w:rFonts w:ascii="TH Sarabun New" w:hAnsi="TH Sarabun New" w:cs="TH Sarabun New"/>
          <w:color w:val="000000"/>
          <w:spacing w:val="-4"/>
          <w:sz w:val="32"/>
          <w:szCs w:val="32"/>
          <w:cs/>
        </w:rPr>
        <w:t xml:space="preserve"> แสดงว่า ข้อสอบทุกข้อสามารถนำไปใช้ได้ทั้งหมด</w:t>
      </w:r>
    </w:p>
    <w:p w:rsidR="00441C45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671164" w:rsidRDefault="00671164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671164" w:rsidRDefault="00671164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671164" w:rsidRDefault="00671164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671164" w:rsidRDefault="00671164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671164" w:rsidRDefault="00671164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671164" w:rsidRDefault="00671164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441C45" w:rsidRPr="0025025E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25025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ค่าอำนาจจำแนก</w:t>
      </w:r>
      <w:r w:rsidRPr="0025025E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:rsidR="00441C45" w:rsidRPr="0025025E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5025E">
        <w:rPr>
          <w:rFonts w:ascii="TH Sarabun New" w:hAnsi="TH Sarabun New" w:cs="TH Sarabun New"/>
          <w:sz w:val="32"/>
          <w:szCs w:val="32"/>
        </w:rPr>
        <w:tab/>
      </w:r>
      <w:r w:rsidRPr="0025025E">
        <w:rPr>
          <w:rFonts w:ascii="TH Sarabun New" w:hAnsi="TH Sarabun New" w:cs="TH Sarabun New"/>
          <w:sz w:val="32"/>
          <w:szCs w:val="32"/>
          <w:cs/>
        </w:rPr>
        <w:t xml:space="preserve">ค่าอำนาจจำแนกจะเป็นการดูความเหมาะสมของรายข้อของแบบสอบถามความคิดเห็นการศึกษาความพร้อมในการจัดการเรียนรู้แบบสะเต็มศึกษา จำนวนทั้งหมด </w:t>
      </w:r>
      <w:r w:rsidRPr="0025025E">
        <w:rPr>
          <w:rFonts w:ascii="TH Sarabun New" w:hAnsi="TH Sarabun New" w:cs="TH Sarabun New"/>
          <w:sz w:val="32"/>
          <w:szCs w:val="32"/>
        </w:rPr>
        <w:t>23</w:t>
      </w:r>
      <w:r w:rsidRPr="0025025E">
        <w:rPr>
          <w:rFonts w:ascii="TH Sarabun New" w:hAnsi="TH Sarabun New" w:cs="TH Sarabun New"/>
          <w:sz w:val="32"/>
          <w:szCs w:val="32"/>
          <w:cs/>
        </w:rPr>
        <w:t xml:space="preserve"> ข้อ  ซึ่งแสดงผลการวิเคราะห์ ดังแสดงในตาราง ข.</w:t>
      </w:r>
      <w:r w:rsidRPr="0025025E">
        <w:rPr>
          <w:rFonts w:ascii="TH Sarabun New" w:hAnsi="TH Sarabun New" w:cs="TH Sarabun New"/>
          <w:sz w:val="32"/>
          <w:szCs w:val="32"/>
        </w:rPr>
        <w:t>2</w:t>
      </w:r>
    </w:p>
    <w:p w:rsidR="00441C45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441C45" w:rsidRPr="0025025E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25025E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ข.</w:t>
      </w:r>
      <w:r w:rsidRPr="0025025E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25025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41C45" w:rsidRPr="0025025E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25025E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ค่าอำนาจจำแนก </w:t>
      </w:r>
      <w:r w:rsidRPr="0025025E">
        <w:rPr>
          <w:rFonts w:ascii="TH Sarabun New" w:hAnsi="TH Sarabun New" w:cs="TH Sarabun New"/>
          <w:i/>
          <w:iCs/>
          <w:sz w:val="32"/>
          <w:szCs w:val="32"/>
        </w:rPr>
        <w:t xml:space="preserve">(r) </w:t>
      </w:r>
      <w:r w:rsidRPr="0025025E">
        <w:rPr>
          <w:rFonts w:ascii="TH Sarabun New" w:hAnsi="TH Sarabun New" w:cs="TH Sarabun New"/>
          <w:i/>
          <w:iCs/>
          <w:sz w:val="32"/>
          <w:szCs w:val="32"/>
          <w:cs/>
        </w:rPr>
        <w:t>รายข้อของแบบวัด</w:t>
      </w:r>
      <w:r w:rsidRPr="008A7ED2">
        <w:rPr>
          <w:rFonts w:ascii="TH Sarabun New" w:hAnsi="TH Sarabun New" w:cs="TH Sarabun New"/>
          <w:i/>
          <w:iCs/>
          <w:sz w:val="32"/>
          <w:szCs w:val="32"/>
          <w:cs/>
        </w:rPr>
        <w:t>ความพร้อมในการจัดการเรียนรู้แบบสะเต็มศึกษา</w:t>
      </w:r>
    </w:p>
    <w:tbl>
      <w:tblPr>
        <w:tblW w:w="8333" w:type="dxa"/>
        <w:jc w:val="center"/>
        <w:tblInd w:w="-172" w:type="dxa"/>
        <w:tblLook w:val="04A0" w:firstRow="1" w:lastRow="0" w:firstColumn="1" w:lastColumn="0" w:noHBand="0" w:noVBand="1"/>
      </w:tblPr>
      <w:tblGrid>
        <w:gridCol w:w="4113"/>
        <w:gridCol w:w="4220"/>
      </w:tblGrid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>คำถามข้อที่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ค่าอำนาจจำแนก </w:t>
            </w:r>
            <w:r w:rsidRPr="0025025E">
              <w:rPr>
                <w:rFonts w:ascii="TH Sarabun New" w:hAnsi="TH Sarabun New" w:cs="TH Sarabun New"/>
                <w:sz w:val="32"/>
                <w:szCs w:val="32"/>
              </w:rPr>
              <w:t>(r)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tcBorders>
              <w:top w:val="single" w:sz="4" w:space="0" w:color="auto"/>
            </w:tcBorders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</w:tcBorders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0.456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0.583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0.463</w:t>
            </w:r>
          </w:p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0.727</w:t>
            </w:r>
          </w:p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0.577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0.585</w:t>
            </w:r>
          </w:p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0.727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0.692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0.703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0.803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0.617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0.484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0.690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0.723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0.547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0.631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0.660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0.451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0.741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0.454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0.538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0.723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4220" w:type="dxa"/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0.685</w:t>
            </w:r>
          </w:p>
        </w:tc>
      </w:tr>
      <w:tr w:rsidR="00C15DDC" w:rsidRPr="0025025E" w:rsidTr="00671164">
        <w:trPr>
          <w:trHeight w:hRule="exact" w:val="397"/>
          <w:jc w:val="center"/>
        </w:trPr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vAlign w:val="center"/>
          </w:tcPr>
          <w:p w:rsidR="00C15DDC" w:rsidRPr="0025025E" w:rsidRDefault="00C15DDC" w:rsidP="00C327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leader="dot" w:pos="3456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5E">
              <w:rPr>
                <w:rFonts w:ascii="TH Sarabun New" w:hAnsi="TH Sarabun New" w:cs="TH Sarabun New"/>
                <w:sz w:val="32"/>
                <w:szCs w:val="32"/>
              </w:rPr>
              <w:t>0.517</w:t>
            </w:r>
          </w:p>
        </w:tc>
      </w:tr>
    </w:tbl>
    <w:p w:rsidR="00441C45" w:rsidRPr="00C15DDC" w:rsidRDefault="00441C45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 New" w:hAnsi="TH Sarabun New" w:cs="TH Sarabun New"/>
          <w:sz w:val="12"/>
          <w:szCs w:val="12"/>
        </w:rPr>
      </w:pPr>
    </w:p>
    <w:p w:rsidR="00D60D5A" w:rsidRPr="00C15DDC" w:rsidRDefault="00671164" w:rsidP="006711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C15DDC" w:rsidRPr="0025025E">
        <w:rPr>
          <w:rFonts w:ascii="TH Sarabun New" w:hAnsi="TH Sarabun New" w:cs="TH Sarabun New"/>
          <w:sz w:val="32"/>
          <w:szCs w:val="32"/>
          <w:cs/>
        </w:rPr>
        <w:t>จากตารางที่ ข.</w:t>
      </w:r>
      <w:r w:rsidR="00C15DDC" w:rsidRPr="0025025E">
        <w:rPr>
          <w:rFonts w:ascii="TH Sarabun New" w:hAnsi="TH Sarabun New" w:cs="TH Sarabun New"/>
          <w:sz w:val="32"/>
          <w:szCs w:val="32"/>
        </w:rPr>
        <w:t>2</w:t>
      </w:r>
      <w:r w:rsidR="00C15DDC" w:rsidRPr="0025025E">
        <w:rPr>
          <w:rFonts w:ascii="TH Sarabun New" w:hAnsi="TH Sarabun New" w:cs="TH Sarabun New"/>
          <w:sz w:val="32"/>
          <w:szCs w:val="32"/>
          <w:cs/>
        </w:rPr>
        <w:t xml:space="preserve"> พบว่า ค่าอำนาจจำแนกของแบบสอบถามความคิดเห็นการศึกษาความพร้อมในการจัดการเรียนรู้แบบสะเต็มศึกษานี้ มีค่าอำนาจจำแนกได้ดี (0.60 – 0.79) จำนวน </w:t>
      </w:r>
      <w:r w:rsidR="00C15DDC" w:rsidRPr="0025025E">
        <w:rPr>
          <w:rFonts w:ascii="TH Sarabun New" w:hAnsi="TH Sarabun New" w:cs="TH Sarabun New"/>
          <w:sz w:val="32"/>
          <w:szCs w:val="32"/>
        </w:rPr>
        <w:t>13</w:t>
      </w:r>
      <w:r w:rsidR="00C15DDC" w:rsidRPr="0025025E">
        <w:rPr>
          <w:rFonts w:ascii="TH Sarabun New" w:hAnsi="TH Sarabun New" w:cs="TH Sarabun New"/>
          <w:sz w:val="32"/>
          <w:szCs w:val="32"/>
          <w:cs/>
        </w:rPr>
        <w:t xml:space="preserve">  ข้อ มีค่าอำนาจจำแนกได้ปานกลาง (0.40 – 0.59) จำนวน </w:t>
      </w:r>
      <w:r w:rsidR="00C15DDC" w:rsidRPr="0025025E">
        <w:rPr>
          <w:rFonts w:ascii="TH Sarabun New" w:hAnsi="TH Sarabun New" w:cs="TH Sarabun New"/>
          <w:sz w:val="32"/>
          <w:szCs w:val="32"/>
        </w:rPr>
        <w:t>10</w:t>
      </w:r>
      <w:r w:rsidR="00C15DDC" w:rsidRPr="0025025E">
        <w:rPr>
          <w:rFonts w:ascii="TH Sarabun New" w:hAnsi="TH Sarabun New" w:cs="TH Sarabun New"/>
          <w:sz w:val="32"/>
          <w:szCs w:val="32"/>
          <w:cs/>
        </w:rPr>
        <w:t xml:space="preserve"> แสดงว่า ข้อสอบที่สามารถนำไปใช้ได้ มีจำนวน </w:t>
      </w:r>
      <w:r w:rsidR="00C15DDC" w:rsidRPr="0025025E">
        <w:rPr>
          <w:rFonts w:ascii="TH Sarabun New" w:hAnsi="TH Sarabun New" w:cs="TH Sarabun New"/>
          <w:sz w:val="32"/>
          <w:szCs w:val="32"/>
        </w:rPr>
        <w:t>23</w:t>
      </w:r>
      <w:r w:rsidR="00C15DDC" w:rsidRPr="0025025E">
        <w:rPr>
          <w:rFonts w:ascii="TH Sarabun New" w:hAnsi="TH Sarabun New" w:cs="TH Sarabun New"/>
          <w:sz w:val="32"/>
          <w:szCs w:val="32"/>
          <w:cs/>
        </w:rPr>
        <w:t xml:space="preserve"> ข้อ ซึ่งผู้วิจัยได้เลือกข้อสอบจำนวน </w:t>
      </w:r>
      <w:r w:rsidR="00C15DDC" w:rsidRPr="0025025E">
        <w:rPr>
          <w:rFonts w:ascii="TH Sarabun New" w:hAnsi="TH Sarabun New" w:cs="TH Sarabun New"/>
          <w:sz w:val="32"/>
          <w:szCs w:val="32"/>
        </w:rPr>
        <w:t>23</w:t>
      </w:r>
      <w:r w:rsidR="00C15DDC" w:rsidRPr="0025025E">
        <w:rPr>
          <w:rFonts w:ascii="TH Sarabun New" w:hAnsi="TH Sarabun New" w:cs="TH Sarabun New"/>
          <w:sz w:val="32"/>
          <w:szCs w:val="32"/>
          <w:cs/>
        </w:rPr>
        <w:t xml:space="preserve"> ข้อ และค่าความเชื่อมั่นของแบบสอบถามความคิดเห็นการศึกษาความพร้อมในการจัดการเรียนรู้แบบสะเต็มศึกษาทั้งฉบับ (</w:t>
      </w:r>
      <m:oMath>
        <m:r>
          <w:rPr>
            <w:rFonts w:ascii="Cambria Math" w:hAnsi="Cambria Math" w:cs="Angsana New"/>
            <w:sz w:val="32"/>
            <w:szCs w:val="32"/>
          </w:rPr>
          <m:t>α</m:t>
        </m:r>
      </m:oMath>
      <w:r w:rsidR="00C15DDC" w:rsidRPr="0025025E">
        <w:rPr>
          <w:rFonts w:ascii="TH Sarabun New" w:hAnsi="TH Sarabun New" w:cs="TH Sarabun New"/>
          <w:sz w:val="32"/>
          <w:szCs w:val="32"/>
          <w:cs/>
        </w:rPr>
        <w:t xml:space="preserve"> ) เท่ากับ  0.</w:t>
      </w:r>
      <w:r w:rsidR="00C15DDC" w:rsidRPr="0025025E">
        <w:rPr>
          <w:rFonts w:ascii="TH Sarabun New" w:hAnsi="TH Sarabun New" w:cs="TH Sarabun New"/>
          <w:sz w:val="32"/>
          <w:szCs w:val="32"/>
        </w:rPr>
        <w:t>939</w:t>
      </w:r>
      <w:r w:rsidR="00C15DDC" w:rsidRPr="0025025E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C15DDC" w:rsidRDefault="00C15DDC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p w:rsidR="00D60D5A" w:rsidRDefault="00D60D5A" w:rsidP="00C327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 New" w:hAnsi="TH Sarabun New" w:cs="TH Sarabun New"/>
          <w:sz w:val="40"/>
          <w:szCs w:val="40"/>
        </w:rPr>
      </w:pPr>
    </w:p>
    <w:sectPr w:rsidR="00D60D5A" w:rsidSect="006E0141">
      <w:headerReference w:type="default" r:id="rId9"/>
      <w:pgSz w:w="11906" w:h="16838" w:code="9"/>
      <w:pgMar w:top="2160" w:right="1440" w:bottom="1440" w:left="2160" w:header="1440" w:footer="1440" w:gutter="0"/>
      <w:pgNumType w:start="1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91" w:rsidRDefault="004E3A91" w:rsidP="00577EF1">
      <w:pPr>
        <w:spacing w:after="0" w:line="240" w:lineRule="auto"/>
      </w:pPr>
      <w:r>
        <w:separator/>
      </w:r>
    </w:p>
  </w:endnote>
  <w:endnote w:type="continuationSeparator" w:id="0">
    <w:p w:rsidR="004E3A91" w:rsidRDefault="004E3A9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91" w:rsidRDefault="004E3A91" w:rsidP="00577EF1">
      <w:pPr>
        <w:spacing w:after="0" w:line="240" w:lineRule="auto"/>
      </w:pPr>
      <w:r>
        <w:separator/>
      </w:r>
    </w:p>
  </w:footnote>
  <w:footnote w:type="continuationSeparator" w:id="0">
    <w:p w:rsidR="004E3A91" w:rsidRDefault="004E3A9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93359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D60D5A" w:rsidRPr="00D51357" w:rsidRDefault="00B640D4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D5135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D60D5A" w:rsidRPr="00D5135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D5135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7B4B" w:rsidRPr="009A7B4B">
          <w:rPr>
            <w:rFonts w:ascii="TH Sarabun New" w:hAnsi="TH Sarabun New" w:cs="TH Sarabun New"/>
            <w:noProof/>
            <w:sz w:val="32"/>
            <w:szCs w:val="32"/>
            <w:lang w:val="th-TH"/>
          </w:rPr>
          <w:t>134</w:t>
        </w:r>
        <w:r w:rsidRPr="00D5135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1121F" w:rsidRDefault="008112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8672BE9"/>
    <w:multiLevelType w:val="hybridMultilevel"/>
    <w:tmpl w:val="7D46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E7F17"/>
    <w:rsid w:val="000F2150"/>
    <w:rsid w:val="000F3205"/>
    <w:rsid w:val="0013039F"/>
    <w:rsid w:val="00133539"/>
    <w:rsid w:val="00135484"/>
    <w:rsid w:val="00137053"/>
    <w:rsid w:val="001409EA"/>
    <w:rsid w:val="0014268E"/>
    <w:rsid w:val="0014310C"/>
    <w:rsid w:val="001475F1"/>
    <w:rsid w:val="00157684"/>
    <w:rsid w:val="00160EF2"/>
    <w:rsid w:val="00165D6E"/>
    <w:rsid w:val="001661FB"/>
    <w:rsid w:val="00166904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1F39C7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51F77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A7239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0C7C"/>
    <w:rsid w:val="00354BA2"/>
    <w:rsid w:val="003701A0"/>
    <w:rsid w:val="0038352D"/>
    <w:rsid w:val="00384B5E"/>
    <w:rsid w:val="003876FD"/>
    <w:rsid w:val="00393C11"/>
    <w:rsid w:val="003A0145"/>
    <w:rsid w:val="003A2B2A"/>
    <w:rsid w:val="003A37AD"/>
    <w:rsid w:val="003A3D95"/>
    <w:rsid w:val="003B6E46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1C45"/>
    <w:rsid w:val="004442BE"/>
    <w:rsid w:val="004454B4"/>
    <w:rsid w:val="00456761"/>
    <w:rsid w:val="004570A7"/>
    <w:rsid w:val="00461644"/>
    <w:rsid w:val="00470901"/>
    <w:rsid w:val="0047275E"/>
    <w:rsid w:val="004737AD"/>
    <w:rsid w:val="004737BF"/>
    <w:rsid w:val="00473826"/>
    <w:rsid w:val="004927D0"/>
    <w:rsid w:val="00493848"/>
    <w:rsid w:val="0049440F"/>
    <w:rsid w:val="00497A75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3A91"/>
    <w:rsid w:val="004E6991"/>
    <w:rsid w:val="0050476C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252C"/>
    <w:rsid w:val="005B3A08"/>
    <w:rsid w:val="005C3CD7"/>
    <w:rsid w:val="005E19CF"/>
    <w:rsid w:val="005E2C4B"/>
    <w:rsid w:val="005E7B15"/>
    <w:rsid w:val="005F298E"/>
    <w:rsid w:val="005F3A3B"/>
    <w:rsid w:val="00607A2F"/>
    <w:rsid w:val="00611710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164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0141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08F8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A7B4B"/>
    <w:rsid w:val="009B2331"/>
    <w:rsid w:val="009B43D2"/>
    <w:rsid w:val="009B72EE"/>
    <w:rsid w:val="009C44EE"/>
    <w:rsid w:val="009D1E3B"/>
    <w:rsid w:val="009E0D31"/>
    <w:rsid w:val="009E3771"/>
    <w:rsid w:val="009F273B"/>
    <w:rsid w:val="009F3414"/>
    <w:rsid w:val="009F516B"/>
    <w:rsid w:val="00A01567"/>
    <w:rsid w:val="00A02E7C"/>
    <w:rsid w:val="00A03B0D"/>
    <w:rsid w:val="00A16A38"/>
    <w:rsid w:val="00A22F0C"/>
    <w:rsid w:val="00A2398C"/>
    <w:rsid w:val="00A241BA"/>
    <w:rsid w:val="00A245F2"/>
    <w:rsid w:val="00A247E2"/>
    <w:rsid w:val="00A314F1"/>
    <w:rsid w:val="00A42156"/>
    <w:rsid w:val="00A424DD"/>
    <w:rsid w:val="00A4531F"/>
    <w:rsid w:val="00A4532B"/>
    <w:rsid w:val="00A5040D"/>
    <w:rsid w:val="00A62126"/>
    <w:rsid w:val="00A623EE"/>
    <w:rsid w:val="00A63DB3"/>
    <w:rsid w:val="00A66124"/>
    <w:rsid w:val="00A744FD"/>
    <w:rsid w:val="00A750E0"/>
    <w:rsid w:val="00A75356"/>
    <w:rsid w:val="00A827FB"/>
    <w:rsid w:val="00A82A07"/>
    <w:rsid w:val="00A84C12"/>
    <w:rsid w:val="00A8705D"/>
    <w:rsid w:val="00A93A18"/>
    <w:rsid w:val="00AA383C"/>
    <w:rsid w:val="00AA38AF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1F73"/>
    <w:rsid w:val="00B35A46"/>
    <w:rsid w:val="00B35CB0"/>
    <w:rsid w:val="00B40762"/>
    <w:rsid w:val="00B569F6"/>
    <w:rsid w:val="00B60155"/>
    <w:rsid w:val="00B60D42"/>
    <w:rsid w:val="00B62951"/>
    <w:rsid w:val="00B640D4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15DDC"/>
    <w:rsid w:val="00C24DC7"/>
    <w:rsid w:val="00C3276D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E4363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1357"/>
    <w:rsid w:val="00D5200A"/>
    <w:rsid w:val="00D53D58"/>
    <w:rsid w:val="00D57EEB"/>
    <w:rsid w:val="00D60490"/>
    <w:rsid w:val="00D60D5A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64FAE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D6AAD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A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3A37AD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77C0-BF97-473B-BD94-134A2449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6</cp:revision>
  <cp:lastPrinted>2018-07-10T04:46:00Z</cp:lastPrinted>
  <dcterms:created xsi:type="dcterms:W3CDTF">2018-06-23T02:44:00Z</dcterms:created>
  <dcterms:modified xsi:type="dcterms:W3CDTF">2018-07-10T04:48:00Z</dcterms:modified>
</cp:coreProperties>
</file>