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7C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D07B7C">
        <w:rPr>
          <w:rFonts w:ascii="FreesiaUPC" w:hAnsi="FreesiaUPC" w:cs="FreesiaUPC"/>
          <w:b/>
          <w:bCs/>
          <w:sz w:val="36"/>
          <w:szCs w:val="36"/>
          <w:cs/>
        </w:rPr>
        <w:t>การมีส่วนร่วมทางการเมืองของนักศึกษาระดับปริญญาตรี</w:t>
      </w:r>
    </w:p>
    <w:p w:rsidR="00D07B7C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D07B7C">
        <w:rPr>
          <w:rFonts w:ascii="FreesiaUPC" w:hAnsi="FreesiaUPC" w:cs="FreesiaUPC"/>
          <w:b/>
          <w:bCs/>
          <w:sz w:val="36"/>
          <w:szCs w:val="36"/>
          <w:cs/>
        </w:rPr>
        <w:t>ของมหาวิทยาลัยราช</w:t>
      </w:r>
      <w:proofErr w:type="spellStart"/>
      <w:r w:rsidRPr="00D07B7C">
        <w:rPr>
          <w:rFonts w:ascii="FreesiaUPC" w:hAnsi="FreesiaUPC" w:cs="FreesiaUPC"/>
          <w:b/>
          <w:bCs/>
          <w:sz w:val="36"/>
          <w:szCs w:val="36"/>
          <w:cs/>
        </w:rPr>
        <w:t>ภัฏ</w:t>
      </w:r>
      <w:proofErr w:type="spellEnd"/>
      <w:r w:rsidRPr="00D07B7C">
        <w:rPr>
          <w:rFonts w:ascii="FreesiaUPC" w:hAnsi="FreesiaUPC" w:cs="FreesiaUPC"/>
          <w:b/>
          <w:bCs/>
          <w:sz w:val="36"/>
          <w:szCs w:val="36"/>
          <w:cs/>
        </w:rPr>
        <w:t>มหาสารคาม</w:t>
      </w:r>
    </w:p>
    <w:p w:rsidR="001B5122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D07B7C">
        <w:rPr>
          <w:rFonts w:ascii="FreesiaUPC" w:hAnsi="FreesiaUPC" w:cs="FreesiaUPC"/>
          <w:b/>
          <w:bCs/>
          <w:sz w:val="36"/>
          <w:szCs w:val="36"/>
        </w:rPr>
        <w:t xml:space="preserve">The Political Participation by Students in bachelor's degree in </w:t>
      </w:r>
      <w:proofErr w:type="spellStart"/>
      <w:r w:rsidRPr="00D07B7C">
        <w:rPr>
          <w:rFonts w:ascii="FreesiaUPC" w:hAnsi="FreesiaUPC" w:cs="FreesiaUPC"/>
          <w:b/>
          <w:bCs/>
          <w:sz w:val="36"/>
          <w:szCs w:val="36"/>
        </w:rPr>
        <w:t>Rajabhat</w:t>
      </w:r>
      <w:proofErr w:type="spellEnd"/>
      <w:r w:rsidRPr="00D07B7C">
        <w:rPr>
          <w:rFonts w:ascii="FreesiaUPC" w:hAnsi="FreesiaUPC" w:cs="FreesiaUPC"/>
          <w:b/>
          <w:bCs/>
          <w:sz w:val="36"/>
          <w:szCs w:val="36"/>
        </w:rPr>
        <w:t xml:space="preserve"> </w:t>
      </w:r>
      <w:proofErr w:type="spellStart"/>
      <w:r w:rsidRPr="00D07B7C">
        <w:rPr>
          <w:rFonts w:ascii="FreesiaUPC" w:hAnsi="FreesiaUPC" w:cs="FreesiaUPC"/>
          <w:b/>
          <w:bCs/>
          <w:sz w:val="36"/>
          <w:szCs w:val="36"/>
        </w:rPr>
        <w:t>Maha</w:t>
      </w:r>
      <w:proofErr w:type="spellEnd"/>
      <w:r w:rsidRPr="00D07B7C">
        <w:rPr>
          <w:rFonts w:ascii="FreesiaUPC" w:hAnsi="FreesiaUPC" w:cs="FreesiaUPC"/>
          <w:b/>
          <w:bCs/>
          <w:sz w:val="36"/>
          <w:szCs w:val="36"/>
        </w:rPr>
        <w:t xml:space="preserve"> </w:t>
      </w:r>
      <w:proofErr w:type="spellStart"/>
      <w:r w:rsidRPr="00D07B7C">
        <w:rPr>
          <w:rFonts w:ascii="FreesiaUPC" w:hAnsi="FreesiaUPC" w:cs="FreesiaUPC"/>
          <w:b/>
          <w:bCs/>
          <w:sz w:val="36"/>
          <w:szCs w:val="36"/>
        </w:rPr>
        <w:t>Sarakham</w:t>
      </w:r>
      <w:proofErr w:type="spellEnd"/>
      <w:r w:rsidRPr="00D07B7C">
        <w:rPr>
          <w:rFonts w:ascii="FreesiaUPC" w:hAnsi="FreesiaUPC" w:cs="FreesiaUPC"/>
          <w:b/>
          <w:bCs/>
          <w:sz w:val="36"/>
          <w:szCs w:val="36"/>
        </w:rPr>
        <w:t xml:space="preserve"> University</w:t>
      </w:r>
    </w:p>
    <w:p w:rsidR="000B7512" w:rsidRPr="00D07B7C" w:rsidRDefault="000B7512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FreesiaUPC" w:hAnsi="FreesiaUPC" w:cs="FreesiaUPC"/>
          <w:b/>
          <w:bCs/>
          <w:sz w:val="36"/>
          <w:szCs w:val="36"/>
        </w:rPr>
      </w:pPr>
    </w:p>
    <w:p w:rsidR="00D07B7C" w:rsidRPr="00D07B7C" w:rsidRDefault="00D07B7C" w:rsidP="00D07B7C">
      <w:pPr>
        <w:jc w:val="center"/>
        <w:rPr>
          <w:rFonts w:ascii="FreesiaUPC" w:hAnsi="FreesiaUPC" w:cs="FreesiaUPC"/>
          <w:vertAlign w:val="superscript"/>
        </w:rPr>
      </w:pP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วรรณี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 xml:space="preserve"> ปังสกุลยานนท์</w:t>
      </w:r>
      <w:r w:rsidRPr="00D07B7C">
        <w:rPr>
          <w:rFonts w:ascii="FreesiaUPC" w:hAnsi="FreesiaUPC" w:cs="FreesiaUPC"/>
          <w:vertAlign w:val="superscript"/>
        </w:rPr>
        <w:t>1</w:t>
      </w:r>
      <w:r w:rsidRPr="00D07B7C">
        <w:rPr>
          <w:rFonts w:ascii="FreesiaUPC" w:hAnsi="FreesiaUPC" w:cs="FreesiaUPC"/>
          <w:sz w:val="24"/>
          <w:szCs w:val="24"/>
          <w:cs/>
        </w:rPr>
        <w:t>ยุภาพร ยุ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ภาศ</w:t>
      </w:r>
      <w:proofErr w:type="spellEnd"/>
      <w:r w:rsidRPr="00D07B7C">
        <w:rPr>
          <w:rFonts w:ascii="FreesiaUPC" w:hAnsi="FreesiaUPC" w:cs="FreesiaUPC"/>
          <w:vertAlign w:val="superscript"/>
        </w:rPr>
        <w:t xml:space="preserve">2 </w:t>
      </w:r>
      <w:r w:rsidRPr="00D07B7C">
        <w:rPr>
          <w:rFonts w:ascii="FreesiaUPC" w:hAnsi="FreesiaUPC" w:cs="FreesiaUPC"/>
          <w:sz w:val="24"/>
          <w:szCs w:val="24"/>
          <w:cs/>
        </w:rPr>
        <w:t>และภักดี โพธิ์สิงห์</w:t>
      </w:r>
      <w:r w:rsidRPr="00D07B7C">
        <w:rPr>
          <w:rFonts w:ascii="FreesiaUPC" w:hAnsi="FreesiaUPC" w:cs="FreesiaUPC"/>
          <w:vertAlign w:val="superscript"/>
        </w:rPr>
        <w:t>3</w:t>
      </w:r>
    </w:p>
    <w:p w:rsidR="00D07B7C" w:rsidRPr="00D07B7C" w:rsidRDefault="00D07B7C" w:rsidP="00D07B7C">
      <w:pPr>
        <w:jc w:val="center"/>
        <w:rPr>
          <w:rFonts w:ascii="FreesiaUPC" w:hAnsi="FreesiaUPC" w:cs="FreesiaUPC"/>
        </w:rPr>
      </w:pPr>
      <w:proofErr w:type="spellStart"/>
      <w:r w:rsidRPr="00D07B7C">
        <w:rPr>
          <w:rFonts w:ascii="FreesiaUPC" w:hAnsi="FreesiaUPC" w:cs="FreesiaUPC"/>
          <w:sz w:val="24"/>
          <w:szCs w:val="24"/>
        </w:rPr>
        <w:t>Wannee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Pangsakunyanon</w:t>
      </w:r>
      <w:r w:rsidRPr="00D07B7C">
        <w:rPr>
          <w:rFonts w:ascii="FreesiaUPC" w:hAnsi="FreesiaUPC" w:cs="FreesiaUPC"/>
          <w:vertAlign w:val="superscript"/>
        </w:rPr>
        <w:t>1</w:t>
      </w:r>
      <w:proofErr w:type="gramStart"/>
      <w:r w:rsidRPr="00D07B7C">
        <w:rPr>
          <w:rFonts w:ascii="FreesiaUPC" w:hAnsi="FreesiaUPC" w:cs="FreesiaUPC"/>
        </w:rPr>
        <w:t>,</w:t>
      </w:r>
      <w:r w:rsidRPr="00D07B7C">
        <w:rPr>
          <w:rFonts w:ascii="FreesiaUPC" w:hAnsi="FreesiaUPC" w:cs="FreesiaUPC"/>
          <w:sz w:val="24"/>
          <w:szCs w:val="24"/>
        </w:rPr>
        <w:t>Yupaporn</w:t>
      </w:r>
      <w:proofErr w:type="gramEnd"/>
      <w:r w:rsidRPr="00D07B7C">
        <w:rPr>
          <w:rFonts w:ascii="FreesiaUPC" w:hAnsi="FreesiaUPC" w:cs="FreesiaUPC"/>
          <w:sz w:val="24"/>
          <w:szCs w:val="24"/>
        </w:rPr>
        <w:t xml:space="preserve"> Yupas</w:t>
      </w:r>
      <w:r w:rsidRPr="00D07B7C">
        <w:rPr>
          <w:rFonts w:ascii="FreesiaUPC" w:hAnsi="FreesiaUPC" w:cs="FreesiaUPC"/>
          <w:vertAlign w:val="superscript"/>
        </w:rPr>
        <w:t xml:space="preserve">2 </w:t>
      </w:r>
      <w:r w:rsidRPr="00D07B7C">
        <w:rPr>
          <w:rFonts w:ascii="FreesiaUPC" w:hAnsi="FreesiaUPC" w:cs="FreesiaUPC"/>
          <w:sz w:val="24"/>
          <w:szCs w:val="24"/>
        </w:rPr>
        <w:t xml:space="preserve">and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Pakdee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Posing</w:t>
      </w:r>
      <w:r w:rsidRPr="00D07B7C">
        <w:rPr>
          <w:rFonts w:ascii="FreesiaUPC" w:hAnsi="FreesiaUPC" w:cs="FreesiaUPC"/>
          <w:vertAlign w:val="superscript"/>
        </w:rPr>
        <w:t>3</w:t>
      </w:r>
    </w:p>
    <w:p w:rsidR="00D07B7C" w:rsidRPr="00D07B7C" w:rsidRDefault="00D07B7C" w:rsidP="00D07B7C">
      <w:pPr>
        <w:jc w:val="center"/>
        <w:rPr>
          <w:rFonts w:ascii="FreesiaUPC" w:hAnsi="FreesiaUPC" w:cs="FreesiaUPC"/>
          <w:i/>
          <w:iCs/>
          <w:sz w:val="24"/>
          <w:szCs w:val="24"/>
        </w:rPr>
      </w:pPr>
      <w:r w:rsidRPr="00D07B7C">
        <w:rPr>
          <w:rFonts w:ascii="FreesiaUPC" w:hAnsi="FreesiaUPC" w:cs="FreesiaUPC"/>
          <w:i/>
          <w:iCs/>
          <w:sz w:val="24"/>
          <w:szCs w:val="24"/>
          <w:cs/>
        </w:rPr>
        <w:t>สาขาวิชารัฐ</w:t>
      </w:r>
      <w:proofErr w:type="spellStart"/>
      <w:r w:rsidRPr="00D07B7C">
        <w:rPr>
          <w:rFonts w:ascii="FreesiaUPC" w:hAnsi="FreesiaUPC" w:cs="FreesiaUPC"/>
          <w:i/>
          <w:iCs/>
          <w:sz w:val="24"/>
          <w:szCs w:val="24"/>
          <w:cs/>
        </w:rPr>
        <w:t>ประศาสน</w:t>
      </w:r>
      <w:proofErr w:type="spellEnd"/>
      <w:r w:rsidRPr="00D07B7C">
        <w:rPr>
          <w:rFonts w:ascii="FreesiaUPC" w:hAnsi="FreesiaUPC" w:cs="FreesiaUPC"/>
          <w:i/>
          <w:iCs/>
          <w:sz w:val="24"/>
          <w:szCs w:val="24"/>
          <w:cs/>
        </w:rPr>
        <w:t>ศาสตร์ คณะรัฐศาสตร์และรัฐ</w:t>
      </w:r>
      <w:proofErr w:type="spellStart"/>
      <w:r w:rsidRPr="00D07B7C">
        <w:rPr>
          <w:rFonts w:ascii="FreesiaUPC" w:hAnsi="FreesiaUPC" w:cs="FreesiaUPC"/>
          <w:i/>
          <w:iCs/>
          <w:sz w:val="24"/>
          <w:szCs w:val="24"/>
          <w:cs/>
        </w:rPr>
        <w:t>ประศาสน</w:t>
      </w:r>
      <w:proofErr w:type="spellEnd"/>
      <w:r w:rsidRPr="00D07B7C">
        <w:rPr>
          <w:rFonts w:ascii="FreesiaUPC" w:hAnsi="FreesiaUPC" w:cs="FreesiaUPC"/>
          <w:i/>
          <w:iCs/>
          <w:sz w:val="24"/>
          <w:szCs w:val="24"/>
          <w:cs/>
        </w:rPr>
        <w:t>ศาสตร์ มหาวิทยาลัยราช</w:t>
      </w:r>
      <w:proofErr w:type="spellStart"/>
      <w:r w:rsidRPr="00D07B7C">
        <w:rPr>
          <w:rFonts w:ascii="FreesiaUPC" w:hAnsi="FreesiaUPC" w:cs="FreesiaUPC"/>
          <w:i/>
          <w:iCs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i/>
          <w:iCs/>
          <w:sz w:val="24"/>
          <w:szCs w:val="24"/>
          <w:cs/>
        </w:rPr>
        <w:t>มหาสารคาม</w:t>
      </w:r>
      <w:r w:rsidRPr="00D07B7C">
        <w:rPr>
          <w:rFonts w:ascii="FreesiaUPC" w:hAnsi="FreesiaUPC" w:cs="FreesiaUPC"/>
          <w:i/>
          <w:iCs/>
          <w:vertAlign w:val="superscript"/>
        </w:rPr>
        <w:t xml:space="preserve">1 </w:t>
      </w:r>
    </w:p>
    <w:p w:rsidR="00D07B7C" w:rsidRPr="00D07B7C" w:rsidRDefault="00D07B7C" w:rsidP="00D07B7C">
      <w:pPr>
        <w:jc w:val="center"/>
        <w:rPr>
          <w:rFonts w:ascii="FreesiaUPC" w:hAnsi="FreesiaUPC" w:cs="FreesiaUPC"/>
          <w:i/>
          <w:iCs/>
        </w:rPr>
      </w:pPr>
      <w:r w:rsidRPr="00D07B7C">
        <w:rPr>
          <w:rFonts w:ascii="FreesiaUPC" w:hAnsi="FreesiaUPC" w:cs="FreesiaUPC"/>
          <w:i/>
          <w:iCs/>
          <w:sz w:val="24"/>
          <w:szCs w:val="24"/>
        </w:rPr>
        <w:t>Prapatsornsubterm@gmail.com</w:t>
      </w:r>
      <w:r w:rsidRPr="00D07B7C">
        <w:rPr>
          <w:rFonts w:ascii="FreesiaUPC" w:hAnsi="FreesiaUPC" w:cs="FreesiaUPC"/>
          <w:i/>
          <w:iCs/>
          <w:vertAlign w:val="superscript"/>
        </w:rPr>
        <w:t>1</w:t>
      </w:r>
    </w:p>
    <w:p w:rsidR="00EA017C" w:rsidRPr="00D07B7C" w:rsidRDefault="00EA01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</w:rPr>
      </w:pPr>
    </w:p>
    <w:p w:rsidR="007944E5" w:rsidRPr="00D07B7C" w:rsidRDefault="008D0FC2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  <w:cs/>
        </w:rPr>
      </w:pPr>
      <w:r w:rsidRPr="00D07B7C">
        <w:rPr>
          <w:rFonts w:ascii="FreesiaUPC" w:hAnsi="FreesiaUPC" w:cs="FreesiaUPC"/>
          <w:b/>
          <w:bCs/>
          <w:cs/>
        </w:rPr>
        <w:t>บทคัดย่อ</w:t>
      </w:r>
    </w:p>
    <w:p w:rsidR="008D0FC2" w:rsidRPr="00D07B7C" w:rsidRDefault="008D0FC2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12"/>
          <w:szCs w:val="12"/>
        </w:rPr>
      </w:pPr>
    </w:p>
    <w:p w:rsidR="00D07B7C" w:rsidRPr="00D07B7C" w:rsidRDefault="00392E77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 w:rsidR="00D07B7C" w:rsidRPr="00D07B7C">
        <w:rPr>
          <w:rFonts w:ascii="FreesiaUPC" w:hAnsi="FreesiaUPC" w:cs="FreesiaUPC"/>
          <w:sz w:val="24"/>
          <w:szCs w:val="24"/>
          <w:cs/>
        </w:rPr>
        <w:t>การวิจัยครั้งนี้มีวัตถุประสงค์ เพื่อศึกษาระดับการมีส่วนร่วมทางการเมือง และเพื่อเปรียบเทียบ การมีส่วนร่วมทางการเมือง</w:t>
      </w:r>
      <w:r w:rsidR="00D07B7C">
        <w:rPr>
          <w:rFonts w:ascii="FreesiaUPC" w:hAnsi="FreesiaUPC" w:cs="FreesiaUPC"/>
          <w:sz w:val="24"/>
          <w:szCs w:val="24"/>
          <w:cs/>
        </w:rPr>
        <w:t xml:space="preserve"> </w:t>
      </w:r>
      <w:r w:rsidR="00D07B7C" w:rsidRPr="00D07B7C">
        <w:rPr>
          <w:rFonts w:ascii="FreesiaUPC" w:hAnsi="FreesiaUPC" w:cs="FreesiaUPC"/>
          <w:sz w:val="24"/>
          <w:szCs w:val="24"/>
          <w:cs/>
        </w:rPr>
        <w:t>ของนักศึกษามหาวิทยาลัยราช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>มหาสารคาม ระดับปริญญาตรี จำแนกเป็น เพศ ชั้นปีที่กำลังศึกษา และคณะที่ศึกษา ประชากรที่ใช้ในการศึกษาวิจัยนักศึกษามหาวิทยาลัยราช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>มหาสารคาม ระดับปริญญาตรี จำนวน 389 คน โดยการกำหนดขนาดกลุ่มตัวอย่างโดยใช้สูตร ทาโร่ยามา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เน่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 xml:space="preserve"> และการสุ่มตัวอย่างแบบแบ่งกลุ่ม ใช้แบบสอบถามเป็น เครื่องมือในการเก็บรวบรวมข้อมูล และการวิเคราะห์ผลใช้โปรแกรมคอมพิวเตอร์สำเร็จรูป สถิติที่ ใช้ในการวิเคราะห์ข้อมูล ได้แก่ ค่าร้อยละ ค่าเฉลี่ย ส่วนเบี่ยงเบนมาตรฐาน ค่า </w:t>
      </w:r>
      <w:r w:rsidR="00D07B7C" w:rsidRPr="00D07B7C">
        <w:rPr>
          <w:rFonts w:ascii="FreesiaUPC" w:hAnsi="FreesiaUPC" w:cs="FreesiaUPC"/>
          <w:sz w:val="24"/>
          <w:szCs w:val="24"/>
        </w:rPr>
        <w:t xml:space="preserve">t-test </w:t>
      </w:r>
      <w:r w:rsidR="00D07B7C" w:rsidRPr="00D07B7C">
        <w:rPr>
          <w:rFonts w:ascii="FreesiaUPC" w:hAnsi="FreesiaUPC" w:cs="FreesiaUPC"/>
          <w:sz w:val="24"/>
          <w:szCs w:val="24"/>
          <w:cs/>
        </w:rPr>
        <w:t>การวิเคราะห์ความ แปรปรวนทางเดียว (</w:t>
      </w:r>
      <w:r w:rsidR="00D07B7C" w:rsidRPr="00D07B7C">
        <w:rPr>
          <w:rFonts w:ascii="FreesiaUPC" w:hAnsi="FreesiaUPC" w:cs="FreesiaUPC"/>
          <w:sz w:val="24"/>
          <w:szCs w:val="24"/>
        </w:rPr>
        <w:t>One-way ANOVA)</w:t>
      </w:r>
      <w:r w:rsidR="00D07B7C" w:rsidRPr="00D07B7C">
        <w:rPr>
          <w:rFonts w:ascii="FreesiaUPC" w:hAnsi="FreesiaUPC" w:cs="FreesiaUPC"/>
          <w:sz w:val="24"/>
          <w:szCs w:val="24"/>
          <w:cs/>
        </w:rPr>
        <w:t>และค่าสัมประสิทธิ์สหสัมพันธ์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เพียร์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>สัน โดยกำหนด นัยสำคัญทางสถิติที่ระดับ .05</w:t>
      </w:r>
    </w:p>
    <w:p w:rsidR="00D07B7C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  <w:t>ผลการวิจัยพบว่า1) การมีส่วนร่วมทางการเมืองของนักศึกษาระดับปริญญาตรีของมหาวิทยาลัยราช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มหาสารคาม โดยภาพรวมอยู่ในระดับ มีส่วนร่วมปานกลาง 2) ผลการเปรียบเทียบระดับการมีส่วนร่วมทางการเมืองของนักศึกษาระดับปริญญาตรีของมหาวิทยาลัยราช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มหาสารคาม จำแนกตามเพศ ตามคณะ ตามชั้นปี พบว่ามีความแตกต่างอย่างมีนัยสำคัญทางสถิติที่ระดับ .05 3) ข้อเสนอแนะ จัดกิจกรรมส่งเสริมประชาธิปไตยให้นักศึกษาได้ร่วมกิจกรรมทางการเมือง เช่น การรณรงค์ทางการเมือง การใช้สิทธิเลือกตั้ง และการให้ข้อมูลและรับข้อมูลข่าวสารทางการเมืองให้นักศึกษาทราบอย่างต่อเนื่องและถูกต้อง จัดกิจกรรมที่ทำให้นักศึกษาได้ทำประโยชน์ต่อสถาบันการศึกษา คณะ เป็นการใช้เวลาว่างให้เป็นประโยชน์ และฝึกให้มีจิตอาสา</w:t>
      </w:r>
    </w:p>
    <w:p w:rsidR="00EA017C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FreesiaUPC" w:hAnsi="FreesiaUPC" w:cs="FreesiaUPC"/>
          <w:b/>
          <w:bCs/>
        </w:rPr>
      </w:pPr>
      <w:r w:rsidRPr="00D07B7C">
        <w:rPr>
          <w:rFonts w:ascii="FreesiaUPC" w:hAnsi="FreesiaUPC" w:cs="FreesiaUPC"/>
          <w:b/>
          <w:bCs/>
          <w:sz w:val="24"/>
          <w:szCs w:val="24"/>
          <w:cs/>
        </w:rPr>
        <w:t>คำสำคัญ: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การมีส่วนร่วมทางการเมือง </w:t>
      </w:r>
      <w:r w:rsidRPr="00D07B7C">
        <w:rPr>
          <w:rFonts w:ascii="FreesiaUPC" w:hAnsi="FreesiaUPC" w:cs="FreesiaUPC"/>
          <w:sz w:val="24"/>
          <w:szCs w:val="24"/>
        </w:rPr>
        <w:t>;</w:t>
      </w:r>
      <w:r w:rsidRPr="00D07B7C">
        <w:rPr>
          <w:rFonts w:ascii="FreesiaUPC" w:hAnsi="FreesiaUPC" w:cs="FreesiaUPC"/>
          <w:sz w:val="24"/>
          <w:szCs w:val="24"/>
          <w:cs/>
        </w:rPr>
        <w:t>นักศึกษา</w:t>
      </w:r>
    </w:p>
    <w:p w:rsidR="00D07B7C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FreesiaUPC" w:hAnsi="FreesiaUPC" w:cs="FreesiaUPC"/>
          <w:b/>
          <w:bCs/>
        </w:rPr>
      </w:pPr>
    </w:p>
    <w:p w:rsidR="002E6455" w:rsidRPr="00D07B7C" w:rsidRDefault="002E6455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  <w:cs/>
        </w:rPr>
      </w:pPr>
      <w:r w:rsidRPr="00D07B7C">
        <w:rPr>
          <w:rFonts w:ascii="FreesiaUPC" w:hAnsi="FreesiaUPC" w:cs="FreesiaUPC"/>
          <w:b/>
          <w:bCs/>
        </w:rPr>
        <w:t>Abstract</w:t>
      </w:r>
    </w:p>
    <w:p w:rsidR="002E6455" w:rsidRPr="00D07B7C" w:rsidRDefault="002E6455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12"/>
          <w:szCs w:val="12"/>
        </w:rPr>
      </w:pPr>
    </w:p>
    <w:p w:rsidR="00D07B7C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ab/>
      </w:r>
      <w:r w:rsidRPr="00D07B7C">
        <w:rPr>
          <w:rFonts w:ascii="FreesiaUPC" w:hAnsi="FreesiaUPC" w:cs="FreesiaUPC"/>
          <w:sz w:val="24"/>
          <w:szCs w:val="24"/>
        </w:rPr>
        <w:t>The objectives of this research was aimed to study the levels of Political Participation and compare to Political Participation</w:t>
      </w:r>
      <w:r>
        <w:rPr>
          <w:rFonts w:ascii="FreesiaUPC" w:hAnsi="FreesiaUPC" w:cs="FreesiaUPC"/>
          <w:sz w:val="24"/>
          <w:szCs w:val="24"/>
        </w:rPr>
        <w:t xml:space="preserve"> </w:t>
      </w:r>
      <w:r w:rsidRPr="00D07B7C">
        <w:rPr>
          <w:rFonts w:ascii="FreesiaUPC" w:hAnsi="FreesiaUPC" w:cs="FreesiaUPC"/>
          <w:sz w:val="24"/>
          <w:szCs w:val="24"/>
        </w:rPr>
        <w:t>by</w:t>
      </w:r>
      <w:r>
        <w:rPr>
          <w:rFonts w:ascii="FreesiaUPC" w:hAnsi="FreesiaUPC" w:cs="FreesiaUPC"/>
          <w:sz w:val="24"/>
          <w:szCs w:val="24"/>
        </w:rPr>
        <w:t xml:space="preserve"> </w:t>
      </w:r>
      <w:r w:rsidRPr="00D07B7C">
        <w:rPr>
          <w:rFonts w:ascii="FreesiaUPC" w:hAnsi="FreesiaUPC" w:cs="FreesiaUPC"/>
          <w:sz w:val="24"/>
          <w:szCs w:val="24"/>
        </w:rPr>
        <w:t xml:space="preserve">Students in bachelor's degree in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Rajabhat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Maha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Sarakham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University which classified by gender sex , education level ,faculty. Research population consisted of 389 person determine by taro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yamone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and using simple random sampling. Data were collected using a questionnaire and were processed by advance computer </w:t>
      </w:r>
      <w:proofErr w:type="spellStart"/>
      <w:proofErr w:type="gramStart"/>
      <w:r w:rsidRPr="00D07B7C">
        <w:rPr>
          <w:rFonts w:ascii="FreesiaUPC" w:hAnsi="FreesiaUPC" w:cs="FreesiaUPC"/>
          <w:sz w:val="24"/>
          <w:szCs w:val="24"/>
        </w:rPr>
        <w:t>progam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.</w:t>
      </w:r>
      <w:proofErr w:type="gramEnd"/>
      <w:r w:rsidRPr="00D07B7C">
        <w:rPr>
          <w:rFonts w:ascii="FreesiaUPC" w:hAnsi="FreesiaUPC" w:cs="FreesiaUPC"/>
          <w:sz w:val="24"/>
          <w:szCs w:val="24"/>
        </w:rPr>
        <w:t xml:space="preserve"> Statistical tools used for analyzing data were percentage, mean, and standard deviation, t-test, One-way ANOVA and Pearson Product Moment Correlation Coefficient by setting the statistical significance level at .05.</w:t>
      </w:r>
    </w:p>
    <w:p w:rsidR="00D07B7C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ab/>
        <w:t xml:space="preserve">The research results were found that 1) The Political Participation by Students in bachelor's degree in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Rajabhat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Maha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Sarakham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University were at the moderate level. 2) The result comparison of Political Participation by Students in bachelor's degree in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Rajabhat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Maha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Sarakham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University classified by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students’gender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, study </w:t>
      </w:r>
      <w:proofErr w:type="gramStart"/>
      <w:r w:rsidRPr="00D07B7C">
        <w:rPr>
          <w:rFonts w:ascii="FreesiaUPC" w:hAnsi="FreesiaUPC" w:cs="FreesiaUPC"/>
          <w:sz w:val="24"/>
          <w:szCs w:val="24"/>
        </w:rPr>
        <w:t>year ,</w:t>
      </w:r>
      <w:proofErr w:type="gramEnd"/>
      <w:r w:rsidRPr="00D07B7C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faculity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were significantly relative to Political Participation at the statistical significance level.05. Suggestion develop guideline To have activity to promote democracy for student to Political Participation example The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Politicl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campaign, Selection political vote campaign and resend, receive news from political to student </w:t>
      </w:r>
      <w:proofErr w:type="spellStart"/>
      <w:r w:rsidRPr="00D07B7C">
        <w:rPr>
          <w:rFonts w:ascii="FreesiaUPC" w:hAnsi="FreesiaUPC" w:cs="FreesiaUPC"/>
          <w:sz w:val="24"/>
          <w:szCs w:val="24"/>
        </w:rPr>
        <w:t>continualy</w:t>
      </w:r>
      <w:proofErr w:type="spellEnd"/>
      <w:r w:rsidRPr="00D07B7C">
        <w:rPr>
          <w:rFonts w:ascii="FreesiaUPC" w:hAnsi="FreesiaUPC" w:cs="FreesiaUPC"/>
          <w:sz w:val="24"/>
          <w:szCs w:val="24"/>
        </w:rPr>
        <w:t xml:space="preserve"> and exactly. To have activity for student make benefit to </w:t>
      </w:r>
      <w:proofErr w:type="gramStart"/>
      <w:r w:rsidRPr="00D07B7C">
        <w:rPr>
          <w:rFonts w:ascii="FreesiaUPC" w:hAnsi="FreesiaUPC" w:cs="FreesiaUPC"/>
          <w:sz w:val="24"/>
          <w:szCs w:val="24"/>
        </w:rPr>
        <w:t>university ,</w:t>
      </w:r>
      <w:proofErr w:type="gramEnd"/>
      <w:r w:rsidRPr="00D07B7C">
        <w:rPr>
          <w:rFonts w:ascii="FreesiaUPC" w:hAnsi="FreesiaUPC" w:cs="FreesiaUPC"/>
          <w:sz w:val="24"/>
          <w:szCs w:val="24"/>
        </w:rPr>
        <w:t xml:space="preserve"> faculty for to be public mind.</w:t>
      </w:r>
    </w:p>
    <w:p w:rsidR="00C70736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i/>
          <w:iCs/>
          <w:sz w:val="24"/>
          <w:szCs w:val="24"/>
          <w:cs/>
        </w:rPr>
        <w:sectPr w:rsidR="00C70736" w:rsidRPr="00D07B7C" w:rsidSect="0030086E">
          <w:headerReference w:type="default" r:id="rId8"/>
          <w:footerReference w:type="default" r:id="rId9"/>
          <w:pgSz w:w="11907" w:h="16839" w:code="9"/>
          <w:pgMar w:top="1440" w:right="1440" w:bottom="1440" w:left="1440" w:header="708" w:footer="288" w:gutter="0"/>
          <w:cols w:space="708"/>
          <w:docGrid w:linePitch="381"/>
        </w:sectPr>
      </w:pPr>
      <w:r w:rsidRPr="00D07B7C">
        <w:rPr>
          <w:rFonts w:ascii="FreesiaUPC" w:hAnsi="FreesiaUPC" w:cs="FreesiaUPC"/>
          <w:b/>
          <w:bCs/>
          <w:sz w:val="24"/>
          <w:szCs w:val="24"/>
        </w:rPr>
        <w:t>Keywords:</w:t>
      </w:r>
      <w:r w:rsidRPr="00D07B7C">
        <w:rPr>
          <w:rFonts w:ascii="FreesiaUPC" w:hAnsi="FreesiaUPC" w:cs="FreesiaUPC"/>
          <w:sz w:val="24"/>
          <w:szCs w:val="24"/>
        </w:rPr>
        <w:t xml:space="preserve"> Political participation; Student</w:t>
      </w:r>
    </w:p>
    <w:p w:rsidR="006526F2" w:rsidRPr="00D07B7C" w:rsidRDefault="003B5EAA" w:rsidP="00D07B7C">
      <w:pPr>
        <w:pStyle w:val="a5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 w:firstLine="0"/>
        <w:rPr>
          <w:rFonts w:ascii="FreesiaUPC" w:hAnsi="FreesiaUPC" w:cs="FreesiaUPC"/>
          <w:b/>
          <w:bCs/>
          <w:cs/>
        </w:rPr>
      </w:pPr>
      <w:r w:rsidRPr="00D07B7C">
        <w:rPr>
          <w:rFonts w:ascii="FreesiaUPC" w:hAnsi="FreesiaUPC" w:cs="FreesiaUPC"/>
          <w:b/>
          <w:bCs/>
          <w:cs/>
        </w:rPr>
        <w:lastRenderedPageBreak/>
        <w:t>บทนำ</w:t>
      </w:r>
    </w:p>
    <w:p w:rsidR="00D07B7C" w:rsidRPr="00D07B7C" w:rsidRDefault="00CC2D43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 w:rsidR="00D07B7C" w:rsidRPr="00D07B7C">
        <w:rPr>
          <w:rFonts w:ascii="FreesiaUPC" w:hAnsi="FreesiaUPC" w:cs="FreesiaUPC"/>
          <w:sz w:val="24"/>
          <w:szCs w:val="24"/>
          <w:cs/>
        </w:rPr>
        <w:t>ประเทศไทยปกครองระบอบประชาธิปไตย ตั้งแต่ 24 มิถุนายน พ.ศ. 2475 ที่มีอำนาจอธิปไตยเป็นของปวงชนชาวไทย ภายใต้รัฐธรรมนูญ อันเป็นกฎหมายสูงสุด ในการปกครองประเทศที่มีพระมหากษัตริย์ เป็นประมุขของประเทศ ความหมายของระบอบประชาธิปไตย (</w:t>
      </w:r>
      <w:r w:rsidR="00D07B7C" w:rsidRPr="00D07B7C">
        <w:rPr>
          <w:rFonts w:ascii="FreesiaUPC" w:hAnsi="FreesiaUPC" w:cs="FreesiaUPC"/>
          <w:sz w:val="24"/>
          <w:szCs w:val="24"/>
        </w:rPr>
        <w:t xml:space="preserve">Democracy ) </w:t>
      </w:r>
      <w:r w:rsidR="00D07B7C" w:rsidRPr="00D07B7C">
        <w:rPr>
          <w:rFonts w:ascii="FreesiaUPC" w:hAnsi="FreesiaUPC" w:cs="FreesiaUPC"/>
          <w:sz w:val="24"/>
          <w:szCs w:val="24"/>
          <w:cs/>
        </w:rPr>
        <w:t xml:space="preserve">หมายถึง ระบบการปกครองที่ประชาชนเป็นใหญ่ ดังนั้นการปกครองที่เป็นประชาธิปไตยก็คือ รูปการปกครองที่ยึดถืออำนาจอธิปไตยเป็นของปวงชน </w:t>
      </w:r>
    </w:p>
    <w:p w:rsidR="00D07B7C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  <w:t xml:space="preserve">ประเทศที่เป็นประชาธิปไตยนั้นจำเป็นต้องมีรัฐธรรมนูญ เพราะรัฐธรรมนูญเป็นกฎหมายหลักหรือเป็นกติกาที่กำหนดแนวทางสำหรับการที่รัฐจะใช้อำนาจปกครองประชาชน และมีหลักการจัดระเบียบการปกครอง ซึ่งรัฐธรรมนูญก็ไม่ใช่เครื่องหมายแสดงความเป็นประชาธิปไตย เพราะประเทศที่ปกครองด้วยระบอบเผด็จการก็มีรัฐธรรมนูญเช่นเดียวกัน การที่จะพิจารณาว่าประเทศใดเป็นประชาธิปไตยหรือไม่ จึงต้องดูว่ารัฐธรรมนูญของประเทศนั้นให้ประชาชนเป็นเจ้าของอำนาจอธิปไตยหรือไม่ ลักษณะสำคัญของการปกครองแบบประชาธิปไตย คือ รัฐบาล </w:t>
      </w:r>
    </w:p>
    <w:p w:rsidR="00392E77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>มาจากการเลือกตั้งและการปกครองโดยเสียงข้างมาก รัฐบาลในระบอบประชาธิปไตย และ ลักษณะของรัฐบาลที่เป็นประชาธิปไตย คือ “ รัฐบาลของประชาชน โดยประชาชน และเพื่อประชาชน ” ซึ่งเป็นวาทะของอับรา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ฮัม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 xml:space="preserve"> ลิ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นคอลน์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 xml:space="preserve"> (</w:t>
      </w:r>
      <w:r w:rsidRPr="00D07B7C">
        <w:rPr>
          <w:rFonts w:ascii="FreesiaUPC" w:hAnsi="FreesiaUPC" w:cs="FreesiaUPC"/>
          <w:sz w:val="24"/>
          <w:szCs w:val="24"/>
        </w:rPr>
        <w:t>Abraham Lincoln:</w:t>
      </w:r>
      <w:r w:rsidRPr="00D07B7C">
        <w:rPr>
          <w:rFonts w:ascii="FreesiaUPC" w:hAnsi="FreesiaUPC" w:cs="FreesiaUPC"/>
          <w:sz w:val="24"/>
          <w:szCs w:val="24"/>
          <w:cs/>
        </w:rPr>
        <w:t>1860) อดีตประธานาธิบดีของสหรัฐฯ (วิกิพี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เดีย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:ประชาธิปไตย) การที่รัฐบาลจะได้รับการยอมรับว่าเป็นประชาธิปไตยจะต้องมีลักษณะที่เป็นรัฐบาลของประชาชน หมายถึง รัฐบาลจะต้องมาจากการเลือกตั้งของประชาชน และประชาชนสามารถเปลี่ยนแปลงผู้ปกครองได้ด้วยการไปลงคะแนนเสียงเลือกตั้ง นั่นคือ ประชาชนอยู่ในฐานะเป็นเจ้าของรัฐบาลซึ่งบ่งชี้ถึงมิติของการปกครองในด้านความเป็นเจ้าของอำนาจอธิปไตยเป็นรัฐบาลโดยประชาชน หมายถึง ประชาชนหรือพลเมืองทุกคนมีสิทธิที่จะเป็นผู้ปกครองได้ ถ้าหากได้รับเสียงสนับสนุนจากประชาชนส่วนใหญ่ของประเทศ เป็นรัฐบาลเพื่อประชาชน หมายถึง รัฐบาลจะต้องมีจุดประสงค์เพื่อความผาสุกของประชาชน และจะต้องมีการกำหนดวาระในการดำรงตำแหน่ง เพื่อจะได้เป็นหลักประกันว่าผู้ปกครองจะต้องปกครองเพื่อประชาชน หากผันแปรจากจุดหมายนี้ ประชาชนจะได้มีโอกาสเปลี่ยนผู้ปกครองผ่านทางการเลือกตั้ง การสถาปนาระบอบประชาธิปไตยให้มีความเสถียรภาพยั่งยืนมิได้หมายความเพียงว่าการประกาศใช้รัฐธรรมนูญเพื่อการปกครองในระบอบประชาธิปไตยเท่านั้น แต่ที่สำคัญยากยิ่ง ก็คือ การเสริมสร้างให้ประชาชนมีความรู้ความเข้าใจ และมีความศรัทธาต่อคุณค่าของการปกครองในระบอบประชาธิปไตยที่แท้จริง</w:t>
      </w:r>
      <w:r>
        <w:rPr>
          <w:rFonts w:ascii="FreesiaUPC" w:hAnsi="FreesiaUPC" w:cs="FreesiaUPC"/>
          <w:sz w:val="24"/>
          <w:szCs w:val="24"/>
          <w:cs/>
        </w:rPr>
        <w:t xml:space="preserve"> </w:t>
      </w:r>
      <w:r w:rsidRPr="00D07B7C">
        <w:rPr>
          <w:rFonts w:ascii="FreesiaUPC" w:hAnsi="FreesiaUPC" w:cs="FreesiaUPC"/>
          <w:sz w:val="24"/>
          <w:szCs w:val="24"/>
          <w:cs/>
        </w:rPr>
        <w:t>เริ่มจากสถาบันครอบครัว โรงเรียน ที่ทำงาน ระดับท้องถิ่น และระดับประเทศ โดยเฉพาะอย่างยิ่ง</w:t>
      </w:r>
      <w:r>
        <w:rPr>
          <w:rFonts w:ascii="FreesiaUPC" w:hAnsi="FreesiaUPC" w:cs="FreesiaUPC"/>
          <w:sz w:val="24"/>
          <w:szCs w:val="24"/>
          <w:cs/>
        </w:rPr>
        <w:t xml:space="preserve"> </w:t>
      </w:r>
      <w:r w:rsidRPr="00D07B7C">
        <w:rPr>
          <w:rFonts w:ascii="FreesiaUPC" w:hAnsi="FreesiaUPC" w:cs="FreesiaUPC"/>
          <w:sz w:val="24"/>
          <w:szCs w:val="24"/>
          <w:cs/>
        </w:rPr>
        <w:t>นักศึกษาซึ่งได้รับสมญานามว่า เป็น “ปัญญาชน”ในอดีตมีการลุกขึ้นต่อสู้อำนาจเผด็จการในเหตุการณ์ 14 ตุลา จนถึงปัจจุบันมีการชุมนุมหลายครั้ง ไม่ค่อยเห็นนักศึกษาเข้ามาชุมนุม ส่วนใหญ่จะเป็นผู้เฒ่าที่ให้ความสนใจและร่วมชุมนุมทางการเมือง ถือว่าเป็นส่วนหนึ่งที่มีความสำคัญในสังคมผู้วิจัยจึงสนใจศึกษาเรื่องนักศึกษามหาวิทยาลัยราช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มหาสารคามระดับปริญญาตรี ซึ่งเป็นเยาวชนคนรุ่นใหม่จะความสนใจและมีส่วนร่วมทางการเมืองเป็นอย่างไรเพื่อใช้เป็นแนวทางการมีส่วนร่วมทางการเมือง เพื่อเป็นประโยชน์ต่อไป</w:t>
      </w:r>
    </w:p>
    <w:p w:rsidR="00392E77" w:rsidRPr="00D07B7C" w:rsidRDefault="00392E77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AF1642" w:rsidRPr="00D07B7C" w:rsidRDefault="00D1666F" w:rsidP="00D07B7C">
      <w:pPr>
        <w:pStyle w:val="a5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 w:firstLine="0"/>
        <w:rPr>
          <w:rFonts w:ascii="FreesiaUPC" w:hAnsi="FreesiaUPC" w:cs="FreesiaUPC"/>
          <w:b/>
          <w:bCs/>
        </w:rPr>
      </w:pPr>
      <w:r w:rsidRPr="00D07B7C">
        <w:rPr>
          <w:rFonts w:ascii="FreesiaUPC" w:hAnsi="FreesiaUPC" w:cs="FreesiaUPC"/>
          <w:b/>
          <w:bCs/>
          <w:cs/>
        </w:rPr>
        <w:t>วัตถุประสงค์</w:t>
      </w:r>
      <w:r w:rsidR="00C64E91" w:rsidRPr="00D07B7C">
        <w:rPr>
          <w:rFonts w:ascii="FreesiaUPC" w:hAnsi="FreesiaUPC" w:cs="FreesiaUPC"/>
          <w:b/>
          <w:bCs/>
          <w:cs/>
        </w:rPr>
        <w:t>การวิจัย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eastAsia="Cordia New" w:hAnsi="FreesiaUPC" w:cs="FreesiaUPC"/>
          <w:sz w:val="24"/>
          <w:szCs w:val="24"/>
        </w:rPr>
      </w:pPr>
      <w:r w:rsidRPr="00D07B7C">
        <w:rPr>
          <w:rFonts w:ascii="FreesiaUPC" w:eastAsia="Cordia New" w:hAnsi="FreesiaUPC" w:cs="FreesiaUPC"/>
          <w:sz w:val="24"/>
          <w:szCs w:val="24"/>
        </w:rPr>
        <w:t>2.1</w:t>
      </w:r>
      <w:r w:rsidRPr="00D07B7C">
        <w:rPr>
          <w:rFonts w:ascii="FreesiaUPC" w:eastAsia="Cordia New" w:hAnsi="FreesiaUPC" w:cs="FreesiaUPC"/>
          <w:sz w:val="24"/>
          <w:szCs w:val="24"/>
        </w:rPr>
        <w:tab/>
      </w:r>
      <w:r w:rsidRPr="00D07B7C">
        <w:rPr>
          <w:rFonts w:ascii="FreesiaUPC" w:eastAsia="Cordia New" w:hAnsi="FreesiaUPC" w:cs="FreesiaUPC"/>
          <w:sz w:val="24"/>
          <w:szCs w:val="24"/>
          <w:cs/>
        </w:rPr>
        <w:t>เพื่อศึกษาระด</w:t>
      </w:r>
      <w:r w:rsidRPr="00D07B7C">
        <w:rPr>
          <w:rFonts w:ascii="FreesiaUPC" w:eastAsia="Cordia New" w:hAnsi="FreesiaUPC" w:cs="FreesiaUPC"/>
          <w:sz w:val="24"/>
          <w:szCs w:val="24"/>
          <w:cs/>
        </w:rPr>
        <w:t xml:space="preserve">ับการมีส่วนร่วมทางการเมืองของ </w:t>
      </w:r>
      <w:r w:rsidRPr="00D07B7C">
        <w:rPr>
          <w:rFonts w:ascii="FreesiaUPC" w:eastAsia="Cordia New" w:hAnsi="FreesiaUPC" w:cs="FreesiaUPC"/>
          <w:sz w:val="24"/>
          <w:szCs w:val="24"/>
          <w:cs/>
        </w:rPr>
        <w:t>นักศึกษามหาวิทยาลัยราช</w:t>
      </w:r>
      <w:proofErr w:type="spellStart"/>
      <w:r w:rsidRPr="00D07B7C">
        <w:rPr>
          <w:rFonts w:ascii="FreesiaUPC" w:eastAsia="Cordia New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eastAsia="Cordia New" w:hAnsi="FreesiaUPC" w:cs="FreesiaUPC"/>
          <w:sz w:val="24"/>
          <w:szCs w:val="24"/>
          <w:cs/>
        </w:rPr>
        <w:t>มหาสารคาม ระดับปริญญาตรี</w:t>
      </w:r>
    </w:p>
    <w:p w:rsid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eastAsia="Cordia New" w:hAnsi="FreesiaUPC" w:cs="FreesiaUPC"/>
          <w:sz w:val="24"/>
          <w:szCs w:val="24"/>
        </w:rPr>
      </w:pPr>
      <w:r w:rsidRPr="00D07B7C">
        <w:rPr>
          <w:rFonts w:ascii="FreesiaUPC" w:eastAsia="Cordia New" w:hAnsi="FreesiaUPC" w:cs="FreesiaUPC"/>
          <w:sz w:val="24"/>
          <w:szCs w:val="24"/>
        </w:rPr>
        <w:t>2.2</w:t>
      </w:r>
      <w:r w:rsidRPr="00D07B7C">
        <w:rPr>
          <w:rFonts w:ascii="FreesiaUPC" w:eastAsia="Cordia New" w:hAnsi="FreesiaUPC" w:cs="FreesiaUPC"/>
          <w:sz w:val="24"/>
          <w:szCs w:val="24"/>
        </w:rPr>
        <w:tab/>
      </w:r>
      <w:r w:rsidRPr="00D07B7C">
        <w:rPr>
          <w:rFonts w:ascii="FreesiaUPC" w:eastAsia="Cordia New" w:hAnsi="FreesiaUPC" w:cs="FreesiaUPC"/>
          <w:sz w:val="24"/>
          <w:szCs w:val="24"/>
          <w:cs/>
        </w:rPr>
        <w:t>เพื่อเปรียบเทียบ การมีส่วนร่วมทางการเมืองของนักศึกษามหาวิทยาลัยราช</w:t>
      </w:r>
      <w:proofErr w:type="spellStart"/>
      <w:r w:rsidRPr="00D07B7C">
        <w:rPr>
          <w:rFonts w:ascii="FreesiaUPC" w:eastAsia="Cordia New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eastAsia="Cordia New" w:hAnsi="FreesiaUPC" w:cs="FreesiaUPC"/>
          <w:sz w:val="24"/>
          <w:szCs w:val="24"/>
          <w:cs/>
        </w:rPr>
        <w:t xml:space="preserve">มหาสารคาม ระดับปริญญาตรี จำแนกเป็น </w:t>
      </w:r>
    </w:p>
    <w:p w:rsidR="00D07B7C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>เพศ อายุ ขั้นปีที่กำลังศึกษา และคณะที่ศึกษา</w:t>
      </w:r>
    </w:p>
    <w:p w:rsidR="00392E77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eastAsia="Cordia New" w:hAnsi="FreesiaUPC" w:cs="FreesiaUPC"/>
          <w:sz w:val="24"/>
          <w:szCs w:val="24"/>
        </w:rPr>
        <w:tab/>
        <w:t>2.3</w:t>
      </w:r>
      <w:r w:rsidRPr="00D07B7C">
        <w:rPr>
          <w:rFonts w:ascii="FreesiaUPC" w:eastAsia="Cordia New" w:hAnsi="FreesiaUPC" w:cs="FreesiaUPC"/>
          <w:sz w:val="24"/>
          <w:szCs w:val="24"/>
        </w:rPr>
        <w:tab/>
      </w:r>
      <w:r w:rsidRPr="00D07B7C">
        <w:rPr>
          <w:rFonts w:ascii="FreesiaUPC" w:eastAsia="Cordia New" w:hAnsi="FreesiaUPC" w:cs="FreesiaUPC"/>
          <w:sz w:val="24"/>
          <w:szCs w:val="24"/>
          <w:cs/>
        </w:rPr>
        <w:t>เพื่อศึกษาข้อเสนอแนะในการพัฒนาการมีส่วนร่วมทางการเมืองของนักศึกษามหาวิทยาลัยราช</w:t>
      </w:r>
      <w:proofErr w:type="spellStart"/>
      <w:r w:rsidRPr="00D07B7C">
        <w:rPr>
          <w:rFonts w:ascii="FreesiaUPC" w:eastAsia="Cordia New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eastAsia="Cordia New" w:hAnsi="FreesiaUPC" w:cs="FreesiaUPC"/>
          <w:sz w:val="24"/>
          <w:szCs w:val="24"/>
          <w:cs/>
        </w:rPr>
        <w:t>มหาสารคาม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</w:p>
    <w:p w:rsidR="00CC2D43" w:rsidRPr="00D07B7C" w:rsidRDefault="003E65E3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</w:rPr>
      </w:pPr>
      <w:r w:rsidRPr="00D07B7C">
        <w:rPr>
          <w:rFonts w:ascii="FreesiaUPC" w:hAnsi="FreesiaUPC" w:cs="FreesiaUPC"/>
          <w:b/>
          <w:bCs/>
        </w:rPr>
        <w:t>3.</w:t>
      </w:r>
      <w:r w:rsidRPr="00D07B7C">
        <w:rPr>
          <w:rFonts w:ascii="FreesiaUPC" w:hAnsi="FreesiaUPC" w:cs="FreesiaUPC"/>
          <w:b/>
          <w:bCs/>
        </w:rPr>
        <w:tab/>
      </w:r>
      <w:r w:rsidR="00CC2D43" w:rsidRPr="00D07B7C">
        <w:rPr>
          <w:rFonts w:ascii="FreesiaUPC" w:hAnsi="FreesiaUPC" w:cs="FreesiaUPC"/>
          <w:b/>
          <w:bCs/>
          <w:cs/>
        </w:rPr>
        <w:t>ขอบเขตการวิจัย</w:t>
      </w:r>
    </w:p>
    <w:p w:rsidR="00922C3C" w:rsidRPr="00D07B7C" w:rsidRDefault="003E65E3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 w:rsidR="00D07B7C" w:rsidRPr="00D07B7C">
        <w:rPr>
          <w:rFonts w:ascii="FreesiaUPC" w:hAnsi="FreesiaUPC" w:cs="FreesiaUPC"/>
          <w:sz w:val="24"/>
          <w:szCs w:val="24"/>
          <w:cs/>
        </w:rPr>
        <w:t>1) ด้านพื้นที่ศึกษาในพื้นที่มหาวิทยาลัยราช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>มหาสารคาม ระดับปริญญาตรี 2) ด้านระยะเวลา ศึกษาระหว่างเดือนธันวาคม พ.ศ. 2559 ถึง มกราคม พ.ศ. 2560 3) ด้านประชากรและกลุ่มตัวอย่าง ประชากรคือนักศึกษาระดับปริญญาตรีที่กำลังศึกษาในมหาวิทยาลัยวิทยาลัยราช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>มหาสารคาม จำนวน 13</w:t>
      </w:r>
      <w:r w:rsidR="00D07B7C" w:rsidRPr="00D07B7C">
        <w:rPr>
          <w:rFonts w:ascii="FreesiaUPC" w:hAnsi="FreesiaUPC" w:cs="FreesiaUPC"/>
          <w:sz w:val="24"/>
          <w:szCs w:val="24"/>
        </w:rPr>
        <w:t>,</w:t>
      </w:r>
      <w:r w:rsidR="00D07B7C" w:rsidRPr="00D07B7C">
        <w:rPr>
          <w:rFonts w:ascii="FreesiaUPC" w:hAnsi="FreesiaUPC" w:cs="FreesiaUPC"/>
          <w:sz w:val="24"/>
          <w:szCs w:val="24"/>
          <w:cs/>
        </w:rPr>
        <w:t xml:space="preserve">194 คน (ฝ่ายทะเบียนปี 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พ.ศ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 xml:space="preserve"> 2559) กลุ่มตัวอย่าง คือนักศึกษาระดับปริญญาตรีที่กำลังศึกษาในมหาวิทยาลัยวิทยาลัยราช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>มหาสารคาม จำนวน 389 คน ได้มาโดยการกำหนดขนาดกลุ่มตัวอย่างโดยใช้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สุตร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 xml:space="preserve"> ทาโร่ยามา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เน่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 xml:space="preserve"> และการสุ่มตัวอย่างแบบแบ่งกลุ่ม 4) ด้านเนื้อหา ตัวแปรอิสระได้แก่ เพศ ชั้นปีที่ศึกษา และคณะ ตัวแปรตามคือ การมีส่วนร่วมทางการเมืองของนักศึกษามหาวิทยาลัยราช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>มหาสารคาม ระดับปริญญาตรี</w:t>
      </w:r>
    </w:p>
    <w:p w:rsid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D07B7C" w:rsidRPr="00D07B7C" w:rsidRDefault="00D07B7C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 w:hint="cs"/>
          <w:sz w:val="24"/>
          <w:szCs w:val="24"/>
        </w:rPr>
      </w:pPr>
    </w:p>
    <w:p w:rsidR="00CC2D43" w:rsidRPr="00D07B7C" w:rsidRDefault="00922C3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  <w:r w:rsidRPr="00D07B7C">
        <w:rPr>
          <w:rFonts w:ascii="FreesiaUPC" w:hAnsi="FreesiaUPC" w:cs="FreesiaUPC"/>
          <w:b/>
          <w:bCs/>
          <w:sz w:val="24"/>
          <w:szCs w:val="24"/>
        </w:rPr>
        <w:lastRenderedPageBreak/>
        <w:t>4.</w:t>
      </w:r>
      <w:r w:rsidRPr="00D07B7C">
        <w:rPr>
          <w:rFonts w:ascii="FreesiaUPC" w:hAnsi="FreesiaUPC" w:cs="FreesiaUPC"/>
          <w:b/>
          <w:bCs/>
          <w:sz w:val="24"/>
          <w:szCs w:val="24"/>
        </w:rPr>
        <w:tab/>
      </w:r>
      <w:r w:rsidR="00CC2D43" w:rsidRPr="00D07B7C">
        <w:rPr>
          <w:rFonts w:ascii="FreesiaUPC" w:hAnsi="FreesiaUPC" w:cs="FreesiaUPC"/>
          <w:b/>
          <w:bCs/>
          <w:sz w:val="24"/>
          <w:szCs w:val="24"/>
          <w:cs/>
        </w:rPr>
        <w:t>วิธีดำเนินการวิจัย</w:t>
      </w:r>
    </w:p>
    <w:p w:rsidR="00D07B7C" w:rsidRPr="00D07B7C" w:rsidRDefault="00CC2D43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 xml:space="preserve"> </w:t>
      </w:r>
      <w:r w:rsidR="00D07B7C">
        <w:rPr>
          <w:rFonts w:ascii="FreesiaUPC" w:hAnsi="FreesiaUPC" w:cs="FreesiaUPC"/>
          <w:sz w:val="24"/>
          <w:szCs w:val="24"/>
          <w:cs/>
        </w:rPr>
        <w:tab/>
      </w:r>
      <w:r w:rsidR="00D07B7C" w:rsidRPr="00D07B7C">
        <w:rPr>
          <w:rFonts w:ascii="FreesiaUPC" w:hAnsi="FreesiaUPC" w:cs="FreesiaUPC"/>
          <w:sz w:val="24"/>
          <w:szCs w:val="24"/>
          <w:cs/>
        </w:rPr>
        <w:t>การมีส่วนร่วมทางการเมืองของนักศึกษาระดับปริญญาตรีของมหาวิทยาลัยราช</w:t>
      </w:r>
      <w:proofErr w:type="spellStart"/>
      <w:r w:rsidR="00D07B7C"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="00D07B7C" w:rsidRPr="00D07B7C">
        <w:rPr>
          <w:rFonts w:ascii="FreesiaUPC" w:hAnsi="FreesiaUPC" w:cs="FreesiaUPC"/>
          <w:sz w:val="24"/>
          <w:szCs w:val="24"/>
          <w:cs/>
        </w:rPr>
        <w:t xml:space="preserve">มหาสารคาม โดยเก็บรวบรวมข้อมูลจากแบบสอบถาม และกำหนดแนวทางในการเก็บรวบรวมข้อมูล 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>เพื่อการวิเคราะห์ข้อมูล ตามขั้นตอนและวิธีการดำเนินการ ดังนี้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4.1</w:t>
      </w:r>
      <w:r w:rsidRPr="00D07B7C">
        <w:rPr>
          <w:rFonts w:ascii="FreesiaUPC" w:hAnsi="FreesiaUPC" w:cs="FreesiaUPC"/>
          <w:sz w:val="24"/>
          <w:szCs w:val="24"/>
          <w:cs/>
        </w:rPr>
        <w:tab/>
        <w:t>ประชากรและกลุ่มตัวอย่างประชากร ที่ใช้ในการวิจัยครั้งนี้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>ได้แก่ นักศึกษามหาวิทยาลัยราช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มหาสารคาม ระดับปริญญาตรี จำนวนทั้งหมด 13,194 คน กลุ่มตัวอย่างที่ใช้ในการวิจัยในครั้งนี้ คือ นักศึกษามหาวิทยาลัยราช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มหาสารคาม ระดับปริญญาตรีจำนวน 389 คน ผู้วิจัยได้กำหนดกลุ่มตัวอย่างโดยการคำนวณหาขนาดของกลุ่มตัวอย่างตามสูตร ยามา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เน่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 xml:space="preserve"> (</w:t>
      </w:r>
      <w:r w:rsidRPr="00D07B7C">
        <w:rPr>
          <w:rFonts w:ascii="FreesiaUPC" w:hAnsi="FreesiaUPC" w:cs="FreesiaUPC"/>
          <w:sz w:val="24"/>
          <w:szCs w:val="24"/>
        </w:rPr>
        <w:t xml:space="preserve">Yamane. </w:t>
      </w:r>
      <w:r w:rsidRPr="00D07B7C">
        <w:rPr>
          <w:rFonts w:ascii="FreesiaUPC" w:hAnsi="FreesiaUPC" w:cs="FreesiaUPC"/>
          <w:sz w:val="24"/>
          <w:szCs w:val="24"/>
          <w:cs/>
        </w:rPr>
        <w:t>1973 : 727)การคัดเลือกกลุ่มตัวอย่างจากนักศึกษาระดับปริญญาตรีของมหาวิทยาลัยราช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มหาสารคาม คณะต่างๆโดยเทียบบัญญัติไตรยางศ์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4.2</w:t>
      </w:r>
      <w:r w:rsidRPr="00D07B7C">
        <w:rPr>
          <w:rFonts w:ascii="FreesiaUPC" w:hAnsi="FreesiaUPC" w:cs="FreesiaUPC"/>
          <w:sz w:val="24"/>
          <w:szCs w:val="24"/>
          <w:cs/>
        </w:rPr>
        <w:tab/>
        <w:t>เครื่องมือวิจัย เครื่องมือที่ใช้ในการศึกษาครั้งนี้ เป็นแบบสอบถาม (</w:t>
      </w:r>
      <w:r w:rsidRPr="00D07B7C">
        <w:rPr>
          <w:rFonts w:ascii="FreesiaUPC" w:hAnsi="FreesiaUPC" w:cs="FreesiaUPC"/>
          <w:sz w:val="24"/>
          <w:szCs w:val="24"/>
        </w:rPr>
        <w:t xml:space="preserve">Questionnaires) </w:t>
      </w:r>
      <w:r w:rsidRPr="00D07B7C">
        <w:rPr>
          <w:rFonts w:ascii="FreesiaUPC" w:hAnsi="FreesiaUPC" w:cs="FreesiaUPC"/>
          <w:sz w:val="24"/>
          <w:szCs w:val="24"/>
          <w:cs/>
        </w:rPr>
        <w:t>แบ่งออกเป็น 3 ตอน ตอนที่ 1 เป็นแบบสอบถามปลายปิด ประเภทสอบถามรายการ (</w:t>
      </w:r>
      <w:r w:rsidRPr="00D07B7C">
        <w:rPr>
          <w:rFonts w:ascii="FreesiaUPC" w:hAnsi="FreesiaUPC" w:cs="FreesiaUPC"/>
          <w:sz w:val="24"/>
          <w:szCs w:val="24"/>
        </w:rPr>
        <w:t xml:space="preserve">Check list) 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เกี่ยวกับข้อมูลทั่วไปของผู้ตอบแบบสอบถามประกอบด้วย เพศ อายุ คณะ ชั้นปี 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  <w:t>ตอนที่ 2 เป็นแบบสอบถามวัดระดับการมีส่วนร่วมของการมีส่วนร่วมทางการเมืองของนักศึกษาระดับปริญญาตรีของ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มหาสารคาม ความคิดเห็น 5 ระดับ ได้แก่</w:t>
      </w:r>
      <w:r>
        <w:rPr>
          <w:rFonts w:ascii="FreesiaUPC" w:hAnsi="FreesiaUPC" w:cs="FreesiaUPC"/>
          <w:sz w:val="24"/>
          <w:szCs w:val="24"/>
          <w:cs/>
        </w:rPr>
        <w:t xml:space="preserve"> </w:t>
      </w:r>
      <w:r w:rsidRPr="00D07B7C">
        <w:rPr>
          <w:rFonts w:ascii="FreesiaUPC" w:hAnsi="FreesiaUPC" w:cs="FreesiaUPC"/>
          <w:sz w:val="24"/>
          <w:szCs w:val="24"/>
          <w:cs/>
        </w:rPr>
        <w:t>มากที่สุด มาก ปานกลาง น้อย น้อยมาก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  <w:t>ตอนที่ 3 เป็นแบบสอบถามปลายเปิด (</w:t>
      </w:r>
      <w:r w:rsidRPr="00D07B7C">
        <w:rPr>
          <w:rFonts w:ascii="FreesiaUPC" w:hAnsi="FreesiaUPC" w:cs="FreesiaUPC"/>
          <w:sz w:val="24"/>
          <w:szCs w:val="24"/>
        </w:rPr>
        <w:t xml:space="preserve">Open - ended Questionnaire) 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เกี่ยวกับข้อเสนอแนะการส่งเสริมการมีส่วนร่วมทางการเมืองของนักศึกษา นำร่างแบบสอบถามนำเสนอคณะกรรมการที่ปรึกษาเพื่อตรวจสอบ ความครบถ้วน ครอบคลุม ทั้งเนื้อหา ภาษา และรูปแบบ เมื่อได้รับข้อเสนอแนะจากคณะกรรมการที่ปรึกษาค่า </w:t>
      </w:r>
      <w:r w:rsidRPr="00D07B7C">
        <w:rPr>
          <w:rFonts w:ascii="FreesiaUPC" w:hAnsi="FreesiaUPC" w:cs="FreesiaUPC"/>
          <w:sz w:val="24"/>
          <w:szCs w:val="24"/>
        </w:rPr>
        <w:t xml:space="preserve">IOC 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สูงกว่า 0.66 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4.3</w:t>
      </w:r>
      <w:r w:rsidRPr="00D07B7C">
        <w:rPr>
          <w:rFonts w:ascii="FreesiaUPC" w:hAnsi="FreesiaUPC" w:cs="FreesiaUPC"/>
          <w:sz w:val="24"/>
          <w:szCs w:val="24"/>
          <w:cs/>
        </w:rPr>
        <w:tab/>
        <w:t xml:space="preserve">การเก็บรวบรวมข้อมูล 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ประสานงานในการเก็บรวบรวมข้อมูลจากนักศึกษาตรวจสอบความสมบูรณ์ของแบบสอบถาม และจำนวนแบบสอบถามที่ได้รับคืนทุกฉบับ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4.4</w:t>
      </w:r>
      <w:r w:rsidRPr="00D07B7C">
        <w:rPr>
          <w:rFonts w:ascii="FreesiaUPC" w:hAnsi="FreesiaUPC" w:cs="FreesiaUPC"/>
          <w:sz w:val="24"/>
          <w:szCs w:val="24"/>
          <w:cs/>
        </w:rPr>
        <w:tab/>
        <w:t>การวิเคราะห์ข้อมูลและสถิติที่ใช้การวิจัยครั้งนี้ผู้วิจัย</w:t>
      </w:r>
    </w:p>
    <w:p w:rsidR="00922C3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>วิเคราะห์ข้อมูลโดยใช้เครื่องคอมพิวเตอร์ โปรแกรมคอมพิวเตอร์สำเร็จรูปในการประมวลผล และวิเคราะห์ข้อมูล</w:t>
      </w:r>
    </w:p>
    <w:p w:rsidR="00D07B7C" w:rsidRPr="00D07B7C" w:rsidRDefault="00D07B7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</w:p>
    <w:p w:rsidR="00CC2D43" w:rsidRPr="00D07B7C" w:rsidRDefault="00922C3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  <w:r w:rsidRPr="00D07B7C">
        <w:rPr>
          <w:rFonts w:ascii="FreesiaUPC" w:hAnsi="FreesiaUPC" w:cs="FreesiaUPC"/>
          <w:b/>
          <w:bCs/>
          <w:sz w:val="24"/>
          <w:szCs w:val="24"/>
        </w:rPr>
        <w:t>5.</w:t>
      </w:r>
      <w:r w:rsidRPr="00D07B7C">
        <w:rPr>
          <w:rFonts w:ascii="FreesiaUPC" w:hAnsi="FreesiaUPC" w:cs="FreesiaUPC"/>
          <w:b/>
          <w:bCs/>
          <w:sz w:val="24"/>
          <w:szCs w:val="24"/>
        </w:rPr>
        <w:tab/>
      </w:r>
      <w:r w:rsidR="00CC2D43" w:rsidRPr="00D07B7C">
        <w:rPr>
          <w:rFonts w:ascii="FreesiaUPC" w:hAnsi="FreesiaUPC" w:cs="FreesiaUPC"/>
          <w:b/>
          <w:bCs/>
          <w:sz w:val="24"/>
          <w:szCs w:val="24"/>
          <w:cs/>
        </w:rPr>
        <w:t>สรุปผลการวิจัย</w:t>
      </w:r>
    </w:p>
    <w:p w:rsidR="00CC2D43" w:rsidRPr="00D07B7C" w:rsidRDefault="00CC2D43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จากการดำเนินการวิจัย พบว่า</w:t>
      </w:r>
    </w:p>
    <w:p w:rsidR="00D07B7C" w:rsidRPr="00D07B7C" w:rsidRDefault="00D07B7C" w:rsidP="00D07B7C">
      <w:pPr>
        <w:ind w:firstLine="576"/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>5.1</w:t>
      </w:r>
      <w:r w:rsidRPr="00D07B7C">
        <w:rPr>
          <w:rFonts w:ascii="FreesiaUPC" w:hAnsi="FreesiaUPC" w:cs="FreesiaUPC"/>
          <w:sz w:val="24"/>
          <w:szCs w:val="24"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การมีส่วนร่วมทางการเมืองของนักศึกษาระดับปริญญาตรีของมหาวิทยาลัยราช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 xml:space="preserve">มหาสารคาม โดยภาพรวมอยู่ในระดับ มีส่วนร่วมปานกลาง เมื่อพิจารณาเป็นรายด้าน พบว่าอยู่ในระดับปานกลาง จำนวน </w:t>
      </w:r>
      <w:r w:rsidRPr="00D07B7C">
        <w:rPr>
          <w:rFonts w:ascii="FreesiaUPC" w:hAnsi="FreesiaUPC" w:cs="FreesiaUPC"/>
          <w:sz w:val="24"/>
          <w:szCs w:val="24"/>
        </w:rPr>
        <w:t>3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ด้าน และ อยู่ในระดับน้อย จำนวน </w:t>
      </w:r>
      <w:r w:rsidRPr="00D07B7C">
        <w:rPr>
          <w:rFonts w:ascii="FreesiaUPC" w:hAnsi="FreesiaUPC" w:cs="FreesiaUPC"/>
          <w:sz w:val="24"/>
          <w:szCs w:val="24"/>
        </w:rPr>
        <w:t>2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ด้าน เรียงลำดับค่าเฉลี่ยจากมากไปหาน้อย ดังนี้ </w:t>
      </w:r>
    </w:p>
    <w:p w:rsidR="00D07B7C" w:rsidRPr="00D07B7C" w:rsidRDefault="00D07B7C" w:rsidP="00D07B7C">
      <w:pPr>
        <w:ind w:left="432" w:firstLine="720"/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 xml:space="preserve">1) </w:t>
      </w:r>
      <w:r w:rsidRPr="00D07B7C">
        <w:rPr>
          <w:rFonts w:ascii="FreesiaUPC" w:hAnsi="FreesiaUPC" w:cs="FreesiaUPC"/>
          <w:sz w:val="24"/>
          <w:szCs w:val="24"/>
          <w:cs/>
        </w:rPr>
        <w:t>ด้านการใช้สิทธิเลือกตั้ง (=</w:t>
      </w:r>
      <w:r w:rsidRPr="00D07B7C">
        <w:rPr>
          <w:rFonts w:ascii="FreesiaUPC" w:hAnsi="FreesiaUPC" w:cs="FreesiaUPC"/>
          <w:sz w:val="24"/>
          <w:szCs w:val="24"/>
        </w:rPr>
        <w:t>3.48)</w:t>
      </w:r>
    </w:p>
    <w:p w:rsidR="00D07B7C" w:rsidRPr="00D07B7C" w:rsidRDefault="00D07B7C" w:rsidP="00D07B7C">
      <w:pPr>
        <w:ind w:left="432" w:firstLine="720"/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 xml:space="preserve">2) 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ด้านการให้ข้อมูลและรับข้อมูล (= </w:t>
      </w:r>
      <w:r w:rsidRPr="00D07B7C">
        <w:rPr>
          <w:rFonts w:ascii="FreesiaUPC" w:hAnsi="FreesiaUPC" w:cs="FreesiaUPC"/>
          <w:sz w:val="24"/>
          <w:szCs w:val="24"/>
        </w:rPr>
        <w:t>2.96)</w:t>
      </w:r>
    </w:p>
    <w:p w:rsidR="00D07B7C" w:rsidRPr="00D07B7C" w:rsidRDefault="00D07B7C" w:rsidP="00D07B7C">
      <w:pPr>
        <w:ind w:left="432" w:firstLine="720"/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 xml:space="preserve">3) </w:t>
      </w:r>
      <w:r w:rsidRPr="00D07B7C">
        <w:rPr>
          <w:rFonts w:ascii="FreesiaUPC" w:hAnsi="FreesiaUPC" w:cs="FreesiaUPC"/>
          <w:sz w:val="24"/>
          <w:szCs w:val="24"/>
          <w:cs/>
        </w:rPr>
        <w:t>ด้านการแสดงความสนใจต่อกิจกรรมทางการเมือง</w:t>
      </w:r>
      <w:r>
        <w:rPr>
          <w:rFonts w:ascii="FreesiaUPC" w:hAnsi="FreesiaUPC" w:cs="FreesiaUPC"/>
          <w:sz w:val="24"/>
          <w:szCs w:val="24"/>
          <w:cs/>
        </w:rPr>
        <w:t xml:space="preserve"> </w:t>
      </w:r>
      <w:r w:rsidRPr="00D07B7C">
        <w:rPr>
          <w:rFonts w:ascii="FreesiaUPC" w:hAnsi="FreesiaUPC" w:cs="FreesiaUPC"/>
          <w:sz w:val="24"/>
          <w:szCs w:val="24"/>
          <w:cs/>
        </w:rPr>
        <w:t>(=</w:t>
      </w:r>
      <w:r w:rsidRPr="00D07B7C">
        <w:rPr>
          <w:rFonts w:ascii="FreesiaUPC" w:hAnsi="FreesiaUPC" w:cs="FreesiaUPC"/>
          <w:sz w:val="24"/>
          <w:szCs w:val="24"/>
        </w:rPr>
        <w:t xml:space="preserve">2.60) </w:t>
      </w:r>
    </w:p>
    <w:p w:rsidR="00D07B7C" w:rsidRPr="00D07B7C" w:rsidRDefault="00D07B7C" w:rsidP="00D07B7C">
      <w:pPr>
        <w:ind w:left="432" w:firstLine="720"/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 xml:space="preserve">4) </w:t>
      </w:r>
      <w:r w:rsidRPr="00D07B7C">
        <w:rPr>
          <w:rFonts w:ascii="FreesiaUPC" w:hAnsi="FreesiaUPC" w:cs="FreesiaUPC"/>
          <w:sz w:val="24"/>
          <w:szCs w:val="24"/>
          <w:cs/>
        </w:rPr>
        <w:t>ด้านการร่วมรณรงค์ทางการเมือง (=</w:t>
      </w:r>
      <w:r w:rsidRPr="00D07B7C">
        <w:rPr>
          <w:rFonts w:ascii="FreesiaUPC" w:hAnsi="FreesiaUPC" w:cs="FreesiaUPC"/>
          <w:sz w:val="24"/>
          <w:szCs w:val="24"/>
        </w:rPr>
        <w:t>2.37)</w:t>
      </w:r>
    </w:p>
    <w:p w:rsidR="00D07B7C" w:rsidRPr="00D07B7C" w:rsidRDefault="00D07B7C" w:rsidP="00D07B7C">
      <w:pPr>
        <w:ind w:left="432" w:firstLine="720"/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 xml:space="preserve">5) </w:t>
      </w:r>
      <w:r w:rsidRPr="00D07B7C">
        <w:rPr>
          <w:rFonts w:ascii="FreesiaUPC" w:hAnsi="FreesiaUPC" w:cs="FreesiaUPC"/>
          <w:spacing w:val="-4"/>
          <w:sz w:val="24"/>
          <w:szCs w:val="24"/>
          <w:cs/>
        </w:rPr>
        <w:t xml:space="preserve">ด้านการมีบทบาทเคลื่อนไหวทางการเมือง (= </w:t>
      </w:r>
      <w:r w:rsidRPr="00D07B7C">
        <w:rPr>
          <w:rFonts w:ascii="FreesiaUPC" w:hAnsi="FreesiaUPC" w:cs="FreesiaUPC"/>
          <w:spacing w:val="-4"/>
          <w:sz w:val="24"/>
          <w:szCs w:val="24"/>
        </w:rPr>
        <w:t>2.11)</w:t>
      </w:r>
    </w:p>
    <w:p w:rsidR="00D07B7C" w:rsidRPr="00D07B7C" w:rsidRDefault="00D07B7C" w:rsidP="00D07B7C">
      <w:pPr>
        <w:ind w:left="432" w:firstLine="720"/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>6)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รวมทุกด้าน </w:t>
      </w:r>
      <w:proofErr w:type="gramStart"/>
      <w:r w:rsidRPr="00D07B7C">
        <w:rPr>
          <w:rFonts w:ascii="FreesiaUPC" w:hAnsi="FreesiaUPC" w:cs="FreesiaUPC"/>
          <w:sz w:val="24"/>
          <w:szCs w:val="24"/>
          <w:cs/>
        </w:rPr>
        <w:t>( =</w:t>
      </w:r>
      <w:proofErr w:type="gramEnd"/>
      <w:r w:rsidRPr="00D07B7C">
        <w:rPr>
          <w:rFonts w:ascii="FreesiaUPC" w:hAnsi="FreesiaUPC" w:cs="FreesiaUPC"/>
          <w:sz w:val="24"/>
          <w:szCs w:val="24"/>
        </w:rPr>
        <w:t>…2.70 )</w:t>
      </w:r>
    </w:p>
    <w:p w:rsidR="00D07B7C" w:rsidRPr="00D07B7C" w:rsidRDefault="00D07B7C" w:rsidP="00D07B7C">
      <w:pPr>
        <w:tabs>
          <w:tab w:val="left" w:pos="720"/>
        </w:tabs>
        <w:jc w:val="thaiDistribute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</w:rPr>
        <w:tab/>
      </w:r>
      <w:r w:rsidRPr="00D07B7C">
        <w:rPr>
          <w:rFonts w:ascii="FreesiaUPC" w:hAnsi="FreesiaUPC" w:cs="FreesiaUPC"/>
          <w:sz w:val="24"/>
          <w:szCs w:val="24"/>
        </w:rPr>
        <w:t>5.2</w:t>
      </w:r>
      <w:r w:rsidRPr="00D07B7C">
        <w:rPr>
          <w:rFonts w:ascii="FreesiaUPC" w:hAnsi="FreesiaUPC" w:cs="FreesiaUPC"/>
          <w:sz w:val="24"/>
          <w:szCs w:val="24"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ผลการเปรียบเทียบระดับการมีส่วนร่วมทางการเมือง</w:t>
      </w:r>
    </w:p>
    <w:p w:rsidR="00D07B7C" w:rsidRPr="00D07B7C" w:rsidRDefault="00D07B7C" w:rsidP="00D07B7C">
      <w:pPr>
        <w:tabs>
          <w:tab w:val="left" w:pos="720"/>
        </w:tabs>
        <w:jc w:val="thaiDistribute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pacing w:val="-6"/>
          <w:sz w:val="24"/>
          <w:szCs w:val="24"/>
          <w:cs/>
        </w:rPr>
        <w:tab/>
      </w:r>
      <w:r>
        <w:rPr>
          <w:rFonts w:ascii="FreesiaUPC" w:hAnsi="FreesiaUPC" w:cs="FreesiaUPC"/>
          <w:spacing w:val="-6"/>
          <w:sz w:val="24"/>
          <w:szCs w:val="24"/>
          <w:cs/>
        </w:rPr>
        <w:tab/>
      </w:r>
      <w:r w:rsidRPr="00D07B7C">
        <w:rPr>
          <w:rFonts w:ascii="FreesiaUPC" w:hAnsi="FreesiaUPC" w:cs="FreesiaUPC"/>
          <w:spacing w:val="-6"/>
          <w:sz w:val="24"/>
          <w:szCs w:val="24"/>
          <w:cs/>
        </w:rPr>
        <w:t>ของนักศึกษาระดับปริญญาตรีของมหาวิทยาลัยราช</w:t>
      </w:r>
      <w:proofErr w:type="spellStart"/>
      <w:r w:rsidRPr="00D07B7C">
        <w:rPr>
          <w:rFonts w:ascii="FreesiaUPC" w:hAnsi="FreesiaUPC" w:cs="FreesiaUPC"/>
          <w:spacing w:val="-6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pacing w:val="-6"/>
          <w:sz w:val="24"/>
          <w:szCs w:val="24"/>
          <w:cs/>
        </w:rPr>
        <w:t>มหาสารคาม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พบว่า </w:t>
      </w:r>
      <w:r w:rsidRPr="00D07B7C">
        <w:rPr>
          <w:rFonts w:ascii="FreesiaUPC" w:hAnsi="FreesiaUPC" w:cs="FreesiaUPC"/>
          <w:sz w:val="24"/>
          <w:szCs w:val="24"/>
        </w:rPr>
        <w:t xml:space="preserve">1) </w:t>
      </w:r>
      <w:r w:rsidRPr="00D07B7C">
        <w:rPr>
          <w:rFonts w:ascii="FreesiaUPC" w:hAnsi="FreesiaUPC" w:cs="FreesiaUPC"/>
          <w:sz w:val="24"/>
          <w:szCs w:val="24"/>
          <w:cs/>
        </w:rPr>
        <w:t>ระดับการมีส่วนร่วมทางการเมืองของนักศึกษาระดับปริญญาตรีของมหาวิทยาลัยราช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 xml:space="preserve">มหาสารคาม </w:t>
      </w:r>
      <w:r w:rsidRPr="00D07B7C">
        <w:rPr>
          <w:rFonts w:ascii="FreesiaUPC" w:hAnsi="FreesiaUPC" w:cs="FreesiaUPC"/>
          <w:spacing w:val="-8"/>
          <w:sz w:val="24"/>
          <w:szCs w:val="24"/>
          <w:cs/>
        </w:rPr>
        <w:t>โดยรวมทุกด้าน จำแนกตามเพศ มีความแตกต่าง กันอย่างมีนัยสำคัญ</w:t>
      </w:r>
      <w:r w:rsidRPr="00D07B7C">
        <w:rPr>
          <w:rFonts w:ascii="FreesiaUPC" w:hAnsi="FreesiaUPC" w:cs="FreesiaUPC"/>
          <w:sz w:val="24"/>
          <w:szCs w:val="24"/>
          <w:cs/>
        </w:rPr>
        <w:t>ทางสถิติที่ระดับ</w:t>
      </w:r>
      <w:r>
        <w:rPr>
          <w:rFonts w:ascii="FreesiaUPC" w:hAnsi="FreesiaUPC" w:cs="FreesiaUPC"/>
          <w:sz w:val="24"/>
          <w:szCs w:val="24"/>
          <w:cs/>
        </w:rPr>
        <w:t xml:space="preserve"> </w:t>
      </w:r>
      <w:r w:rsidRPr="00D07B7C">
        <w:rPr>
          <w:rFonts w:ascii="FreesiaUPC" w:hAnsi="FreesiaUPC" w:cs="FreesiaUPC"/>
          <w:sz w:val="24"/>
          <w:szCs w:val="24"/>
          <w:cs/>
        </w:rPr>
        <w:t>.</w:t>
      </w:r>
      <w:r w:rsidRPr="00D07B7C">
        <w:rPr>
          <w:rFonts w:ascii="FreesiaUPC" w:hAnsi="FreesiaUPC" w:cs="FreesiaUPC"/>
          <w:sz w:val="24"/>
          <w:szCs w:val="24"/>
        </w:rPr>
        <w:t>05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เมื่อพิจารณาจำแนกเป็นรายด้าน พบว่าด้านการให้ข้อมูลและรับข้อมูล ด้านการร่วมรณรงค์ทางการเมือง ด้านการแสดงความสนใจต่อกิจกรรมทางการเมือง และ ด้านการมีบทบาทเคลื่อนไหวทางการเมือง เพศชายและเพศหญิงมีความแตกต่างกันอย่างมีนัยสำคัญทางสถิติที่ระดับ .</w:t>
      </w:r>
      <w:r w:rsidRPr="00D07B7C">
        <w:rPr>
          <w:rFonts w:ascii="FreesiaUPC" w:hAnsi="FreesiaUPC" w:cs="FreesiaUPC"/>
          <w:sz w:val="24"/>
          <w:szCs w:val="24"/>
        </w:rPr>
        <w:t>05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ส่วน ด้านการ</w:t>
      </w:r>
      <w:r>
        <w:rPr>
          <w:rFonts w:ascii="FreesiaUPC" w:hAnsi="FreesiaUPC" w:cs="FreesiaUPC"/>
          <w:sz w:val="24"/>
          <w:szCs w:val="24"/>
          <w:cs/>
        </w:rPr>
        <w:t xml:space="preserve"> </w:t>
      </w:r>
      <w:r w:rsidRPr="00D07B7C">
        <w:rPr>
          <w:rFonts w:ascii="FreesiaUPC" w:hAnsi="FreesiaUPC" w:cs="FreesiaUPC"/>
          <w:sz w:val="24"/>
          <w:szCs w:val="24"/>
          <w:cs/>
        </w:rPr>
        <w:t>ใช้สิทธิเลือกตั้ง ไม่มีความแตกต่างกัน อย่างมีนัยสำคัญทางสถิติที่ระดับ .</w:t>
      </w:r>
      <w:r w:rsidRPr="00D07B7C">
        <w:rPr>
          <w:rFonts w:ascii="FreesiaUPC" w:hAnsi="FreesiaUPC" w:cs="FreesiaUPC"/>
          <w:sz w:val="24"/>
          <w:szCs w:val="24"/>
        </w:rPr>
        <w:t>05</w:t>
      </w:r>
      <w:r>
        <w:rPr>
          <w:rFonts w:ascii="FreesiaUPC" w:hAnsi="FreesiaUPC" w:cs="FreesiaUPC"/>
          <w:sz w:val="24"/>
          <w:szCs w:val="24"/>
        </w:rPr>
        <w:t xml:space="preserve"> </w:t>
      </w:r>
      <w:r w:rsidRPr="00D07B7C">
        <w:rPr>
          <w:rFonts w:ascii="FreesiaUPC" w:hAnsi="FreesiaUPC" w:cs="FreesiaUPC"/>
          <w:sz w:val="24"/>
          <w:szCs w:val="24"/>
        </w:rPr>
        <w:t xml:space="preserve">2) </w:t>
      </w:r>
      <w:r w:rsidRPr="00D07B7C">
        <w:rPr>
          <w:rFonts w:ascii="FreesiaUPC" w:hAnsi="FreesiaUPC" w:cs="FreesiaUPC"/>
          <w:sz w:val="24"/>
          <w:szCs w:val="24"/>
          <w:cs/>
        </w:rPr>
        <w:t>ระดับการมีส่วนร่วมทางการเมืองของนักศึกษาระดับปริญญาตรีของมหาวิทยาลัยราช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มหาสารคาม โดยรวมทุกด้าน จำแนกตามคณะ พบว่ามีความแตกต่างอย่างมีนัยสำคัญทางสถิติที่ระดับ .</w:t>
      </w:r>
      <w:r w:rsidRPr="00D07B7C">
        <w:rPr>
          <w:rFonts w:ascii="FreesiaUPC" w:hAnsi="FreesiaUPC" w:cs="FreesiaUPC"/>
          <w:sz w:val="24"/>
          <w:szCs w:val="24"/>
        </w:rPr>
        <w:t>05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ซึ่งเป็นไปตามสมมติฐานที่ตั้งไว้ </w:t>
      </w:r>
      <w:r w:rsidRPr="00D07B7C">
        <w:rPr>
          <w:rFonts w:ascii="FreesiaUPC" w:hAnsi="FreesiaUPC" w:cs="FreesiaUPC"/>
          <w:sz w:val="24"/>
          <w:szCs w:val="24"/>
        </w:rPr>
        <w:t xml:space="preserve">3) </w:t>
      </w:r>
      <w:r w:rsidRPr="00D07B7C">
        <w:rPr>
          <w:rFonts w:ascii="FreesiaUPC" w:hAnsi="FreesiaUPC" w:cs="FreesiaUPC"/>
          <w:sz w:val="24"/>
          <w:szCs w:val="24"/>
          <w:cs/>
        </w:rPr>
        <w:t>ระดับการมีส่วนร่วมทางการเมืองของนักศึกษาระดับปริญญาตรีของ</w:t>
      </w:r>
      <w:r w:rsidRPr="00D07B7C">
        <w:rPr>
          <w:rFonts w:ascii="FreesiaUPC" w:hAnsi="FreesiaUPC" w:cs="FreesiaUPC"/>
          <w:spacing w:val="-4"/>
          <w:sz w:val="24"/>
          <w:szCs w:val="24"/>
          <w:cs/>
        </w:rPr>
        <w:t>มหาวิทยาลัยราช</w:t>
      </w:r>
      <w:proofErr w:type="spellStart"/>
      <w:r w:rsidRPr="00D07B7C">
        <w:rPr>
          <w:rFonts w:ascii="FreesiaUPC" w:hAnsi="FreesiaUPC" w:cs="FreesiaUPC"/>
          <w:spacing w:val="-4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pacing w:val="-4"/>
          <w:sz w:val="24"/>
          <w:szCs w:val="24"/>
          <w:cs/>
        </w:rPr>
        <w:t>มหาสารคาม โดยรวมทุกด้าน จำแนกตามชั้นปี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พบว่ามีความแตกต่างอย่างมีนัยสำคัญทางสถิติที่ระดับ .</w:t>
      </w:r>
      <w:r w:rsidRPr="00D07B7C">
        <w:rPr>
          <w:rFonts w:ascii="FreesiaUPC" w:hAnsi="FreesiaUPC" w:cs="FreesiaUPC"/>
          <w:sz w:val="24"/>
          <w:szCs w:val="24"/>
        </w:rPr>
        <w:t xml:space="preserve">05 </w:t>
      </w:r>
      <w:r w:rsidRPr="00D07B7C">
        <w:rPr>
          <w:rFonts w:ascii="FreesiaUPC" w:hAnsi="FreesiaUPC" w:cs="FreesiaUPC"/>
          <w:sz w:val="24"/>
          <w:szCs w:val="24"/>
          <w:cs/>
        </w:rPr>
        <w:t>ซึ่งเป็นไปตามสมมติฐานที่ตั้งไว้</w:t>
      </w:r>
    </w:p>
    <w:p w:rsidR="00392E77" w:rsidRPr="00D07B7C" w:rsidRDefault="00392E77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</w:p>
    <w:p w:rsidR="00CC2D43" w:rsidRPr="00D07B7C" w:rsidRDefault="00922C3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b/>
          <w:bCs/>
          <w:sz w:val="24"/>
          <w:szCs w:val="24"/>
        </w:rPr>
      </w:pPr>
      <w:r w:rsidRPr="00D07B7C">
        <w:rPr>
          <w:rFonts w:ascii="FreesiaUPC" w:hAnsi="FreesiaUPC" w:cs="FreesiaUPC"/>
          <w:b/>
          <w:bCs/>
          <w:sz w:val="24"/>
          <w:szCs w:val="24"/>
          <w:cs/>
        </w:rPr>
        <w:lastRenderedPageBreak/>
        <w:t>6.</w:t>
      </w:r>
      <w:r w:rsidRPr="00D07B7C">
        <w:rPr>
          <w:rFonts w:ascii="FreesiaUPC" w:hAnsi="FreesiaUPC" w:cs="FreesiaUPC"/>
          <w:b/>
          <w:bCs/>
          <w:sz w:val="24"/>
          <w:szCs w:val="24"/>
          <w:cs/>
        </w:rPr>
        <w:tab/>
      </w:r>
      <w:r w:rsidR="00CC2D43" w:rsidRPr="00D07B7C">
        <w:rPr>
          <w:rFonts w:ascii="FreesiaUPC" w:hAnsi="FreesiaUPC" w:cs="FreesiaUPC"/>
          <w:b/>
          <w:bCs/>
          <w:sz w:val="24"/>
          <w:szCs w:val="24"/>
          <w:cs/>
        </w:rPr>
        <w:t>อภิปรายผล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  <w:cs/>
        </w:rPr>
        <w:tab/>
      </w: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 xml:space="preserve">จากการศึกษาเรื่องนี้มีประเด็นที่น่าสนใจนำมาอภิปรายผล ดังนี้ 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6.1</w:t>
      </w:r>
      <w:r w:rsidRPr="00D07B7C">
        <w:rPr>
          <w:rFonts w:ascii="FreesiaUPC" w:hAnsi="FreesiaUPC" w:cs="FreesiaUPC"/>
          <w:sz w:val="24"/>
          <w:szCs w:val="24"/>
          <w:cs/>
        </w:rPr>
        <w:tab/>
        <w:t>การมีส่วนร่วมทางการเมืองของนักศึกษาระดับปริญญาตรีของมหาวิทยาลัยราช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 xml:space="preserve">มหาสารคามโดยภาพรวม พบว่า อยู่ในระดับมีส่วนร่วมปานกลาง เป็นไปตามสมมติฐานที่ตั้งไว้ควรจัดให้มีกิจกรรมทางการเมืองในรูปแบบต่างๆ ให้นักศึกษามีส่วนร่วม </w:t>
      </w:r>
      <w:r w:rsidRPr="00D07B7C">
        <w:rPr>
          <w:rFonts w:ascii="FreesiaUPC" w:hAnsi="FreesiaUPC" w:cs="FreesiaUPC"/>
          <w:spacing w:val="-6"/>
          <w:sz w:val="24"/>
          <w:szCs w:val="24"/>
          <w:cs/>
        </w:rPr>
        <w:t>เมื่อมีการเลือกตั้งควรมีการรณรงค์ให้นักศึกษามีส่วนร่วมในกิจกรรม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นั้นๆ รณรงค์ให้นักศึกษาไปใช้สิทธิเลือกตั้ง และเปิดโอกาสให้นักศึกษาได้มีส่วนร่วมในกิจกรรมต่างๆ เช่นเป็นคณะกรรมการ 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 xml:space="preserve">ผู้ร่วมกิจกรรม 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6.2</w:t>
      </w:r>
      <w:r w:rsidRPr="00D07B7C">
        <w:rPr>
          <w:rFonts w:ascii="FreesiaUPC" w:hAnsi="FreesiaUPC" w:cs="FreesiaUPC"/>
          <w:sz w:val="24"/>
          <w:szCs w:val="24"/>
          <w:cs/>
        </w:rPr>
        <w:tab/>
        <w:t>ผลการเปรียบเทียบระดับการมีส่วนร่วมทางการเมือง</w:t>
      </w:r>
      <w:r w:rsidRPr="00D07B7C">
        <w:rPr>
          <w:rFonts w:ascii="FreesiaUPC" w:hAnsi="FreesiaUPC" w:cs="FreesiaUPC"/>
          <w:spacing w:val="-4"/>
          <w:sz w:val="24"/>
          <w:szCs w:val="24"/>
          <w:cs/>
        </w:rPr>
        <w:t>ของนักศึกษาระดับปริญญาตรีของมหาวิทยาลัยราช</w:t>
      </w:r>
      <w:proofErr w:type="spellStart"/>
      <w:r w:rsidRPr="00D07B7C">
        <w:rPr>
          <w:rFonts w:ascii="FreesiaUPC" w:hAnsi="FreesiaUPC" w:cs="FreesiaUPC"/>
          <w:spacing w:val="-4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pacing w:val="-4"/>
          <w:sz w:val="24"/>
          <w:szCs w:val="24"/>
          <w:cs/>
        </w:rPr>
        <w:t>มหาสารคาม</w:t>
      </w:r>
      <w:r w:rsidRPr="00D07B7C">
        <w:rPr>
          <w:rFonts w:ascii="FreesiaUPC" w:hAnsi="FreesiaUPC" w:cs="FreesiaUPC"/>
          <w:spacing w:val="-6"/>
          <w:sz w:val="24"/>
          <w:szCs w:val="24"/>
          <w:cs/>
        </w:rPr>
        <w:t>โดยภาพรวม 1) จำแนก ตามเพศ พบว่า เพศชายและหญิงมีส่วนร่วม</w:t>
      </w:r>
      <w:r w:rsidRPr="00D07B7C">
        <w:rPr>
          <w:rFonts w:ascii="FreesiaUPC" w:hAnsi="FreesiaUPC" w:cs="FreesiaUPC"/>
          <w:sz w:val="24"/>
          <w:szCs w:val="24"/>
          <w:cs/>
        </w:rPr>
        <w:t>ทางการเมืองโดยรวมทุกด้านแตกต่างกันอย่างมีนัยสำคัญทางสถิติที่ระดับ .05 เป็นไปตามสมมติฐาน ที่ตั้งไว้ โดยแยกเป็นด้านการให้ข้อมูลและรับข้อมูล ด้านการร่วมรณรงค์ทางการเมือง ด้านการแสดงความสนใจต่อกิจกรรมทางการเมือง และ ด้านการมีบทบาทเคลื่อนไหวทางการเมือง ระหว่างเพศชายและเพศหญิงมีความแตกต่างกันอย่างมีนัยสำคัญทางสถิติที่ระดับ .05 เป็นไปตามสมมติฐาน ที่ตั้งไว้ ส่วนด้านการใช้สิทธิเลือกตั้ง ระหว่างเพศชาย</w:t>
      </w:r>
      <w:r w:rsidRPr="00D07B7C">
        <w:rPr>
          <w:rFonts w:ascii="FreesiaUPC" w:hAnsi="FreesiaUPC" w:cs="FreesiaUPC"/>
          <w:spacing w:val="-6"/>
          <w:sz w:val="24"/>
          <w:szCs w:val="24"/>
          <w:cs/>
        </w:rPr>
        <w:t>และเพศหญิงไม่มีความแตกต่างกันอย่างมีนัยสำคัญทางสถิติที่ระดับ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.05 ไม่เป็นไปตามสมมติฐาน ทั้งนี้อาจเป็นเพราะเพศชายมีความสนใจทางการเมืองมากกว่าเพศหญิง ในด้านต่างๆ จากค่าเฉลี่ยด้านต่างๆ เพศชายมีค่าเฉลี่ยสูงกว่าเพศหญิง เพศชายจึงมีความสนใจกิจกรรม การมีส่วนร่วมทางการเมืองมากกว่าเพศหญิง 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>ส่วนด้านการใช้สิทธิเลือกตั้ง มีค่าเฉลี่ยใกล้เคียงกัน ซึ่งการเลือกตั้ง เป็นหน้าที่ที่ทุกคนควรจะทำจึงมีค่าเฉลี่ยใกล้กันและไม่มีความแตกต่างอย่างมีนัยสำคัญทางสถิติที่ระดับ .05 2) จำแนก ตามคณะ พบว่าโดยรวมทุกด้านมีความแตกต่างอย่างมีนัยสำคัญทางสถิติที่ระดับ .05 ซึ่งเป็นไปตามสมมติฐานที่ตั้งไว้ทั้งนี้อาจเป็น เพราะคณะที่เกี่ยวข้องกับการเมืองโดยตรงจะมีความสนใจมากกว่าคณะที่ไม่เกี่ยวข้องกับการเมืองจากค่าเฉลี่ยด้านต่างๆ คณะที่ไม่เกี่ยวข้องกับการเมือง เช่น คณะวิทยาศาสตร์และเทคโนโลยี คณะครุศาสตร์ ส่วนคณะที่มีความเกี่ยวข้องกับการเมือง เช่น คณะรัฐศาสตร์และรัฐ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ประศาสน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ศาสตร์ คณะนิติศาสตร์ ส่วนคณะวิศวกรรมศาสตร์ จะสนใจด้านการมีบทบาทเคลื่อนไหวทางการเมือง ส่วนคณะเทคโนโลยีสารสนเทศ จะสนใจทางการรับรู้ข้อมูลทาง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อินเตอร์เนต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ทำให้รู้ข่าวสารและสนใจการเมือง 3) จำแนก ตามชั้นปี พบว่าโดยรวมทุกด้านมีความแตกต่างอย่างมีนัยสำคัญทางสถิติที่ระดับ .05 ซึ่งเป็นไปตามสมมติฐานที่ตั้งไว้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ทั้งนี้อาจเป็นเพราะชั้นปี 4 มีอายุมากกว่าทุกชั้นปี ดังนั้นการ</w:t>
      </w:r>
      <w:r w:rsidRPr="00D07B7C">
        <w:rPr>
          <w:rFonts w:ascii="FreesiaUPC" w:hAnsi="FreesiaUPC" w:cs="FreesiaUPC"/>
          <w:spacing w:val="-4"/>
          <w:sz w:val="24"/>
          <w:szCs w:val="24"/>
          <w:cs/>
        </w:rPr>
        <w:t>มีส่วนร่วมทางการเมือง ในด้านการให้ข้อมูลและรับข้อมูล ด้านการ</w:t>
      </w:r>
      <w:r w:rsidRPr="00D07B7C">
        <w:rPr>
          <w:rFonts w:ascii="FreesiaUPC" w:hAnsi="FreesiaUPC" w:cs="FreesiaUPC"/>
          <w:sz w:val="24"/>
          <w:szCs w:val="24"/>
          <w:cs/>
        </w:rPr>
        <w:t>ร่วมรณรงค์ทางการเมือง ด้านการใช้สิทธิเลือกตั้งและด้านการแสดงความสนใจต่อกิจกรรมทางการเมือง มีมากกว่า ชั้นปี 1</w:t>
      </w:r>
      <w:r w:rsidRPr="00D07B7C">
        <w:rPr>
          <w:rFonts w:ascii="FreesiaUPC" w:hAnsi="FreesiaUPC" w:cs="FreesiaUPC"/>
          <w:sz w:val="24"/>
          <w:szCs w:val="24"/>
        </w:rPr>
        <w:t xml:space="preserve">, </w:t>
      </w:r>
      <w:r w:rsidRPr="00D07B7C">
        <w:rPr>
          <w:rFonts w:ascii="FreesiaUPC" w:hAnsi="FreesiaUPC" w:cs="FreesiaUPC"/>
          <w:sz w:val="24"/>
          <w:szCs w:val="24"/>
          <w:cs/>
        </w:rPr>
        <w:t>2 หรือ 3 จากค่าเฉลี่ยการวิจัย ดังนั้น ชั้นปี 4 จึงมีความสนใจทางการเมือง และการมีส่วนร่วมทางการเมือง มากกว่าชั้นอื่น</w:t>
      </w:r>
    </w:p>
    <w:p w:rsidR="00CC2D43" w:rsidRPr="00D07B7C" w:rsidRDefault="00CC2D43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</w:p>
    <w:p w:rsidR="00CC2D43" w:rsidRPr="00D07B7C" w:rsidRDefault="00922C3C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b/>
          <w:bCs/>
          <w:sz w:val="24"/>
          <w:szCs w:val="24"/>
        </w:rPr>
      </w:pPr>
      <w:r w:rsidRPr="00D07B7C">
        <w:rPr>
          <w:rFonts w:ascii="FreesiaUPC" w:hAnsi="FreesiaUPC" w:cs="FreesiaUPC"/>
          <w:b/>
          <w:bCs/>
          <w:sz w:val="24"/>
          <w:szCs w:val="24"/>
          <w:cs/>
        </w:rPr>
        <w:t>7.</w:t>
      </w:r>
      <w:r w:rsidRPr="00D07B7C">
        <w:rPr>
          <w:rFonts w:ascii="FreesiaUPC" w:hAnsi="FreesiaUPC" w:cs="FreesiaUPC"/>
          <w:b/>
          <w:bCs/>
          <w:sz w:val="24"/>
          <w:szCs w:val="24"/>
          <w:cs/>
        </w:rPr>
        <w:tab/>
      </w:r>
      <w:r w:rsidR="00CC2D43" w:rsidRPr="00D07B7C">
        <w:rPr>
          <w:rFonts w:ascii="FreesiaUPC" w:hAnsi="FreesiaUPC" w:cs="FreesiaUPC"/>
          <w:b/>
          <w:bCs/>
          <w:sz w:val="24"/>
          <w:szCs w:val="24"/>
          <w:cs/>
        </w:rPr>
        <w:t>ข้อเสนอแนะ</w:t>
      </w:r>
    </w:p>
    <w:p w:rsidR="00D07B7C" w:rsidRPr="00D07B7C" w:rsidRDefault="00CC2D43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ab/>
      </w:r>
      <w:r w:rsidR="00D07B7C" w:rsidRPr="00D07B7C">
        <w:rPr>
          <w:rFonts w:ascii="FreesiaUPC" w:hAnsi="FreesiaUPC" w:cs="FreesiaUPC"/>
          <w:b/>
          <w:bCs/>
          <w:sz w:val="24"/>
          <w:szCs w:val="24"/>
          <w:cs/>
        </w:rPr>
        <w:t>7.1</w:t>
      </w:r>
      <w:r w:rsidR="00D07B7C" w:rsidRPr="00D07B7C">
        <w:rPr>
          <w:rFonts w:ascii="FreesiaUPC" w:hAnsi="FreesiaUPC" w:cs="FreesiaUPC"/>
          <w:sz w:val="24"/>
          <w:szCs w:val="24"/>
          <w:cs/>
        </w:rPr>
        <w:tab/>
        <w:t xml:space="preserve">ข้อเสนอแนะในการนำไปใช้ 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ab/>
      </w: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7.1.1 ให้มีการจัดกิจกรรมส่งเสริมประชาธิปไตย โดยให้</w:t>
      </w:r>
      <w:r w:rsidRPr="00D07B7C">
        <w:rPr>
          <w:rFonts w:ascii="FreesiaUPC" w:hAnsi="FreesiaUPC" w:cs="FreesiaUPC"/>
          <w:spacing w:val="-6"/>
          <w:sz w:val="24"/>
          <w:szCs w:val="24"/>
          <w:cs/>
        </w:rPr>
        <w:t>นักศึกษาได้ร่วมกิจกรรมทางการเมือง เช่น การรณรงค์ทางการเมือง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การใช้สิทธิเลือกตั้ง และการให้ข้อมูลและรับข้อมูลข่าวสารทางการเมืองให้นักศึกษาทราบอย่างต่อเนื่องและถูกต้อง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ab/>
      </w: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>7.1.2 หาและจัดกิจกรรมที่ทำให้นักศึกษาได้ทำประโยชน์</w:t>
      </w:r>
      <w:r w:rsidRPr="00D07B7C">
        <w:rPr>
          <w:rFonts w:ascii="FreesiaUPC" w:hAnsi="FreesiaUPC" w:cs="FreesiaUPC"/>
          <w:spacing w:val="-4"/>
          <w:sz w:val="24"/>
          <w:szCs w:val="24"/>
          <w:cs/>
        </w:rPr>
        <w:t>ต่อสถาบันการศึกษา คณะ ชมรม เพื่อพัฒนาสถาบันการศึกษาคณะ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ประเทศ เป็นการใช้เวลาว่างให้เป็นประโยชน์ และฝึกจิตสำนึกให้มีจิตอาสา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b/>
          <w:bCs/>
          <w:sz w:val="24"/>
          <w:szCs w:val="24"/>
          <w:cs/>
        </w:rPr>
        <w:t>7.2</w:t>
      </w:r>
      <w:r w:rsidRPr="00D07B7C">
        <w:rPr>
          <w:rFonts w:ascii="FreesiaUPC" w:hAnsi="FreesiaUPC" w:cs="FreesiaUPC"/>
          <w:sz w:val="24"/>
          <w:szCs w:val="24"/>
          <w:cs/>
        </w:rPr>
        <w:tab/>
        <w:t xml:space="preserve">ข้อเสนอแนะในการวิจัยครั้งต่อไป 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ab/>
        <w:t>7.2.1 ศึกษาปัจจัยอื่นที่มีผลต่อการมีส่วนร่วมทางการเมืองของนักศึกษา</w:t>
      </w:r>
    </w:p>
    <w:p w:rsidR="00D07B7C" w:rsidRPr="00D07B7C" w:rsidRDefault="00D07B7C" w:rsidP="00D07B7C">
      <w:pPr>
        <w:tabs>
          <w:tab w:val="left" w:pos="360"/>
        </w:tabs>
        <w:jc w:val="thaiDistribute"/>
        <w:rPr>
          <w:rFonts w:ascii="FreesiaUPC" w:hAnsi="FreesiaUPC" w:cs="FreesiaUPC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ab/>
      </w:r>
      <w:r>
        <w:rPr>
          <w:rFonts w:ascii="FreesiaUPC" w:hAnsi="FreesiaUPC" w:cs="FreesiaUPC"/>
          <w:sz w:val="24"/>
          <w:szCs w:val="24"/>
          <w:cs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 xml:space="preserve">7.2.2 เก็บข้อมูลการทำกิจกรรม การมีส่วนร่วมทางการเมืองของนักศึกษา เช่น การเลือกตั้งสมาชิกสภานักศึกษา </w:t>
      </w:r>
      <w:r w:rsidRPr="00D07B7C">
        <w:rPr>
          <w:rFonts w:ascii="FreesiaUPC" w:hAnsi="FreesiaUPC" w:cs="FreesiaUPC"/>
          <w:spacing w:val="-6"/>
          <w:sz w:val="24"/>
          <w:szCs w:val="24"/>
          <w:cs/>
        </w:rPr>
        <w:t>การเลือกตั้งนายกองค์การนักศึกษามหาวิทยาลัยราช</w:t>
      </w:r>
      <w:proofErr w:type="spellStart"/>
      <w:r w:rsidRPr="00D07B7C">
        <w:rPr>
          <w:rFonts w:ascii="FreesiaUPC" w:hAnsi="FreesiaUPC" w:cs="FreesiaUPC"/>
          <w:spacing w:val="-6"/>
          <w:sz w:val="24"/>
          <w:szCs w:val="24"/>
          <w:cs/>
        </w:rPr>
        <w:t>ภัฏ</w:t>
      </w:r>
      <w:proofErr w:type="spellEnd"/>
      <w:r w:rsidRPr="00D07B7C">
        <w:rPr>
          <w:rFonts w:ascii="FreesiaUPC" w:hAnsi="FreesiaUPC" w:cs="FreesiaUPC"/>
          <w:spacing w:val="-6"/>
          <w:sz w:val="24"/>
          <w:szCs w:val="24"/>
          <w:cs/>
        </w:rPr>
        <w:t>มหาสารคาม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 ซึ่งล่าสุดเมื่อวันที่ 28 กุมภาพันธ์ 2560 ได้ข้อมูลการใช้สิทธิเลือกตั้งจากกองกิจการนักศึกษาที่มาใช้สิทธิ์เลือกตั้ง ประมาณร้อยละ 10 โดยเฉลี่ย นำมาแปรผลเทียบกับข้อมูลที่ได้จากการวิจัยนี้และเปรียบเทียบถ้ามีกิจกรรมครั้งต่อไป</w:t>
      </w:r>
      <w:bookmarkStart w:id="0" w:name="_GoBack"/>
      <w:bookmarkEnd w:id="0"/>
    </w:p>
    <w:p w:rsidR="00675C13" w:rsidRPr="00D07B7C" w:rsidRDefault="00675C13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</w:p>
    <w:p w:rsidR="00CC2D43" w:rsidRPr="00D07B7C" w:rsidRDefault="00392E77" w:rsidP="00D07B7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  <w:r w:rsidRPr="00D07B7C">
        <w:rPr>
          <w:rFonts w:ascii="FreesiaUPC" w:hAnsi="FreesiaUPC" w:cs="FreesiaUPC"/>
          <w:b/>
          <w:bCs/>
          <w:sz w:val="24"/>
          <w:szCs w:val="24"/>
        </w:rPr>
        <w:t>8.</w:t>
      </w:r>
      <w:r w:rsidRPr="00D07B7C">
        <w:rPr>
          <w:rFonts w:ascii="FreesiaUPC" w:hAnsi="FreesiaUPC" w:cs="FreesiaUPC"/>
          <w:b/>
          <w:bCs/>
          <w:sz w:val="24"/>
          <w:szCs w:val="24"/>
        </w:rPr>
        <w:tab/>
      </w:r>
      <w:r w:rsidR="00CC2D43" w:rsidRPr="00D07B7C">
        <w:rPr>
          <w:rFonts w:ascii="FreesiaUPC" w:hAnsi="FreesiaUPC" w:cs="FreesiaUPC"/>
          <w:b/>
          <w:bCs/>
          <w:sz w:val="24"/>
          <w:szCs w:val="24"/>
          <w:cs/>
        </w:rPr>
        <w:t>เอกสารอ้างอิง</w:t>
      </w:r>
    </w:p>
    <w:p w:rsidR="00D07B7C" w:rsidRPr="00D07B7C" w:rsidRDefault="00D07B7C" w:rsidP="00D07B7C">
      <w:pPr>
        <w:tabs>
          <w:tab w:val="left" w:pos="0"/>
        </w:tabs>
        <w:jc w:val="thaiDistribute"/>
        <w:rPr>
          <w:rFonts w:ascii="FreesiaUPC" w:hAnsi="FreesiaUPC" w:cs="FreesiaUPC"/>
          <w:color w:val="000000" w:themeColor="text1"/>
          <w:sz w:val="24"/>
          <w:szCs w:val="24"/>
        </w:rPr>
      </w:pPr>
      <w:r w:rsidRPr="00D07B7C">
        <w:rPr>
          <w:rFonts w:ascii="FreesiaUPC" w:hAnsi="FreesiaUPC" w:cs="FreesiaUPC"/>
          <w:sz w:val="24"/>
          <w:szCs w:val="24"/>
        </w:rPr>
        <w:t xml:space="preserve">[1] </w:t>
      </w:r>
      <w:r w:rsidRPr="00D07B7C">
        <w:rPr>
          <w:rFonts w:ascii="FreesiaUPC" w:hAnsi="FreesiaUPC" w:cs="FreesiaUPC"/>
          <w:sz w:val="24"/>
          <w:szCs w:val="24"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 xml:space="preserve">เกียรติขจร 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วัจ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นะสวัสดิ์</w:t>
      </w:r>
      <w:proofErr w:type="gramStart"/>
      <w:r w:rsidRPr="00D07B7C">
        <w:rPr>
          <w:rFonts w:ascii="FreesiaUPC" w:hAnsi="FreesiaUPC" w:cs="FreesiaUPC"/>
          <w:sz w:val="24"/>
          <w:szCs w:val="24"/>
          <w:cs/>
        </w:rPr>
        <w:t>.(</w:t>
      </w:r>
      <w:proofErr w:type="gramEnd"/>
      <w:r w:rsidRPr="00D07B7C">
        <w:rPr>
          <w:rFonts w:ascii="FreesiaUPC" w:hAnsi="FreesiaUPC" w:cs="FreesiaUPC"/>
          <w:sz w:val="24"/>
          <w:szCs w:val="24"/>
          <w:cs/>
        </w:rPr>
        <w:t>2550). การมีส่วนร่วมของประชาชนต่อการดำเนินนโยบายของรัฐบาลด้านการบริการจัดหางาน. กรุงเทพฯ : กองแผนงานและสารสนเทศ กรมการจัดหางาน กระทรวงแรงงาน</w:t>
      </w:r>
    </w:p>
    <w:p w:rsidR="00D07B7C" w:rsidRPr="00D07B7C" w:rsidRDefault="00D07B7C" w:rsidP="00D07B7C">
      <w:pPr>
        <w:tabs>
          <w:tab w:val="left" w:pos="0"/>
        </w:tabs>
        <w:jc w:val="thaiDistribute"/>
        <w:rPr>
          <w:rFonts w:ascii="FreesiaUPC" w:hAnsi="FreesiaUPC" w:cs="FreesiaUPC"/>
          <w:color w:val="000000" w:themeColor="text1"/>
          <w:sz w:val="24"/>
          <w:szCs w:val="24"/>
        </w:rPr>
      </w:pP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>[2]</w:t>
      </w: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 xml:space="preserve">เกียรติขจร 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วัจ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นะสวัสดิ์. (2551). คำอธิบายกฎหมายอาญา ภาค 1. พิมพ์ครั้งที่ 10</w:t>
      </w:r>
      <w:r w:rsidRPr="00D07B7C">
        <w:rPr>
          <w:rFonts w:ascii="FreesiaUPC" w:hAnsi="FreesiaUPC" w:cs="FreesiaUPC"/>
          <w:sz w:val="24"/>
          <w:szCs w:val="24"/>
        </w:rPr>
        <w:t>, (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ประเทศไทย : พลสยาม 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พริ้นติ้ง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.</w:t>
      </w:r>
    </w:p>
    <w:p w:rsidR="00D07B7C" w:rsidRPr="00D07B7C" w:rsidRDefault="00D07B7C" w:rsidP="00D07B7C">
      <w:pPr>
        <w:tabs>
          <w:tab w:val="left" w:pos="0"/>
        </w:tabs>
        <w:jc w:val="thaiDistribute"/>
        <w:rPr>
          <w:rFonts w:ascii="FreesiaUPC" w:hAnsi="FreesiaUPC" w:cs="FreesiaUPC"/>
          <w:color w:val="000000" w:themeColor="text1"/>
          <w:sz w:val="24"/>
          <w:szCs w:val="24"/>
        </w:rPr>
      </w:pPr>
      <w:r w:rsidRPr="00D07B7C">
        <w:rPr>
          <w:rFonts w:ascii="FreesiaUPC" w:hAnsi="FreesiaUPC" w:cs="FreesiaUPC"/>
          <w:color w:val="000000" w:themeColor="text1"/>
          <w:sz w:val="24"/>
          <w:szCs w:val="24"/>
        </w:rPr>
        <w:lastRenderedPageBreak/>
        <w:t>[3]</w:t>
      </w: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ab/>
      </w:r>
      <w:r w:rsidRPr="00D07B7C">
        <w:rPr>
          <w:rFonts w:ascii="FreesiaUPC" w:hAnsi="FreesiaUPC" w:cs="FreesiaUPC"/>
          <w:sz w:val="24"/>
          <w:szCs w:val="24"/>
          <w:cs/>
        </w:rPr>
        <w:t xml:space="preserve">คะนึงนิจ ศรีบัวเอี่ยม </w:t>
      </w:r>
      <w:proofErr w:type="gramStart"/>
      <w:r w:rsidRPr="00D07B7C">
        <w:rPr>
          <w:rFonts w:ascii="FreesiaUPC" w:hAnsi="FreesiaUPC" w:cs="FreesiaUPC"/>
          <w:sz w:val="24"/>
          <w:szCs w:val="24"/>
          <w:cs/>
        </w:rPr>
        <w:t>และคณะ(</w:t>
      </w:r>
      <w:proofErr w:type="gramEnd"/>
      <w:r w:rsidRPr="00D07B7C">
        <w:rPr>
          <w:rFonts w:ascii="FreesiaUPC" w:hAnsi="FreesiaUPC" w:cs="FreesiaUPC"/>
          <w:sz w:val="24"/>
          <w:szCs w:val="24"/>
          <w:cs/>
        </w:rPr>
        <w:t>2540). แนวทางการเสริมสร้างประชาธิปไตยแบบมีส่วนร่วมตามรัฐธรรมนูญแห่งราชอาณาจักรไทย</w:t>
      </w:r>
      <w:r>
        <w:rPr>
          <w:rFonts w:ascii="FreesiaUPC" w:hAnsi="FreesiaUPC" w:cs="FreesiaUPC"/>
          <w:sz w:val="24"/>
          <w:szCs w:val="24"/>
          <w:cs/>
        </w:rPr>
        <w:t xml:space="preserve"> </w:t>
      </w:r>
      <w:r w:rsidRPr="00D07B7C">
        <w:rPr>
          <w:rFonts w:ascii="FreesiaUPC" w:hAnsi="FreesiaUPC" w:cs="FreesiaUPC"/>
          <w:sz w:val="24"/>
          <w:szCs w:val="24"/>
          <w:cs/>
        </w:rPr>
        <w:t xml:space="preserve">ปัญหา อุปสรรค และทางออก. กรุงเทพฯ </w:t>
      </w:r>
      <w:r w:rsidRPr="00D07B7C">
        <w:rPr>
          <w:rFonts w:ascii="FreesiaUPC" w:hAnsi="FreesiaUPC" w:cs="FreesiaUPC"/>
          <w:sz w:val="24"/>
          <w:szCs w:val="24"/>
        </w:rPr>
        <w:t xml:space="preserve">: </w:t>
      </w:r>
      <w:r w:rsidRPr="00D07B7C">
        <w:rPr>
          <w:rFonts w:ascii="FreesiaUPC" w:hAnsi="FreesiaUPC" w:cs="FreesiaUPC"/>
          <w:sz w:val="24"/>
          <w:szCs w:val="24"/>
          <w:cs/>
        </w:rPr>
        <w:t>ธรรมดา</w:t>
      </w:r>
      <w:proofErr w:type="spellStart"/>
      <w:r w:rsidRPr="00D07B7C">
        <w:rPr>
          <w:rFonts w:ascii="FreesiaUPC" w:hAnsi="FreesiaUPC" w:cs="FreesiaUPC"/>
          <w:sz w:val="24"/>
          <w:szCs w:val="24"/>
          <w:cs/>
        </w:rPr>
        <w:t>เพลส</w:t>
      </w:r>
      <w:proofErr w:type="spellEnd"/>
      <w:r w:rsidRPr="00D07B7C">
        <w:rPr>
          <w:rFonts w:ascii="FreesiaUPC" w:hAnsi="FreesiaUPC" w:cs="FreesiaUPC"/>
          <w:sz w:val="24"/>
          <w:szCs w:val="24"/>
          <w:cs/>
        </w:rPr>
        <w:t>.</w:t>
      </w:r>
    </w:p>
    <w:p w:rsidR="00D07B7C" w:rsidRPr="00D07B7C" w:rsidRDefault="00D07B7C" w:rsidP="00D07B7C">
      <w:pPr>
        <w:tabs>
          <w:tab w:val="left" w:pos="0"/>
        </w:tabs>
        <w:jc w:val="thaiDistribute"/>
        <w:rPr>
          <w:rFonts w:ascii="FreesiaUPC" w:hAnsi="FreesiaUPC" w:cs="FreesiaUPC"/>
          <w:color w:val="000000" w:themeColor="text1"/>
          <w:sz w:val="24"/>
          <w:szCs w:val="24"/>
        </w:rPr>
      </w:pP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>[4]</w:t>
      </w: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ab/>
      </w:r>
      <w:proofErr w:type="spellStart"/>
      <w:r w:rsidRPr="00D07B7C">
        <w:rPr>
          <w:rFonts w:ascii="FreesiaUPC" w:hAnsi="FreesiaUPC" w:cs="FreesiaUPC"/>
          <w:spacing w:val="-6"/>
          <w:sz w:val="24"/>
          <w:szCs w:val="24"/>
          <w:cs/>
        </w:rPr>
        <w:t>จันทนา</w:t>
      </w:r>
      <w:proofErr w:type="spellEnd"/>
      <w:r>
        <w:rPr>
          <w:rFonts w:ascii="FreesiaUPC" w:hAnsi="FreesiaUPC" w:cs="FreesiaUPC"/>
          <w:spacing w:val="-6"/>
          <w:sz w:val="24"/>
          <w:szCs w:val="24"/>
          <w:cs/>
        </w:rPr>
        <w:t xml:space="preserve"> </w:t>
      </w:r>
      <w:r w:rsidRPr="00D07B7C">
        <w:rPr>
          <w:rFonts w:ascii="FreesiaUPC" w:hAnsi="FreesiaUPC" w:cs="FreesiaUPC"/>
          <w:spacing w:val="-6"/>
          <w:sz w:val="24"/>
          <w:szCs w:val="24"/>
          <w:cs/>
        </w:rPr>
        <w:t>สุทธิจารี. (2544). การมีส่วนร่วมของประชาชน</w:t>
      </w:r>
      <w:r w:rsidRPr="00D07B7C">
        <w:rPr>
          <w:rFonts w:ascii="FreesiaUPC" w:hAnsi="FreesiaUPC" w:cs="FreesiaUPC"/>
          <w:sz w:val="24"/>
          <w:szCs w:val="24"/>
          <w:cs/>
        </w:rPr>
        <w:t>ในการเมืองการปกครองไทยตามรัฐธรรมนูญฉบับประชาชน. (อมร รักษาสัตย์ บรรณาธิการ). กรุงเทพฯ.</w:t>
      </w:r>
    </w:p>
    <w:p w:rsidR="00D07B7C" w:rsidRPr="00D07B7C" w:rsidRDefault="00D07B7C" w:rsidP="00D07B7C">
      <w:pPr>
        <w:tabs>
          <w:tab w:val="left" w:pos="0"/>
        </w:tabs>
        <w:jc w:val="thaiDistribute"/>
        <w:rPr>
          <w:rFonts w:ascii="FreesiaUPC" w:hAnsi="FreesiaUPC" w:cs="FreesiaUPC"/>
          <w:color w:val="000000" w:themeColor="text1"/>
          <w:sz w:val="24"/>
          <w:szCs w:val="24"/>
        </w:rPr>
      </w:pP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>[5]</w:t>
      </w: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ab/>
      </w:r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>เฉลียว บุรีภักดี และคณะ. (</w:t>
      </w: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 xml:space="preserve">2545). </w:t>
      </w:r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 xml:space="preserve">การวิจัยชุมชน </w:t>
      </w:r>
      <w:r w:rsidRPr="00D07B7C">
        <w:rPr>
          <w:rFonts w:ascii="FreesiaUPC" w:hAnsi="FreesiaUPC" w:cs="FreesiaUPC"/>
          <w:color w:val="000000" w:themeColor="text1"/>
          <w:spacing w:val="-4"/>
          <w:sz w:val="24"/>
          <w:szCs w:val="24"/>
          <w:cs/>
        </w:rPr>
        <w:t>ชุดการเรียนรู้ด้วยตนเอง กรุงเทพฯ: สำนักมาตรฐาน</w:t>
      </w:r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 xml:space="preserve"> การศึกษา สำนักงานสภาสถาบันราช</w:t>
      </w:r>
      <w:proofErr w:type="spellStart"/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>ภัฎ</w:t>
      </w:r>
      <w:proofErr w:type="spellEnd"/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 xml:space="preserve"> กระทรวงศึกษาธิการ.</w:t>
      </w:r>
    </w:p>
    <w:p w:rsidR="00D07B7C" w:rsidRPr="00D07B7C" w:rsidRDefault="00D07B7C" w:rsidP="00D07B7C">
      <w:pPr>
        <w:tabs>
          <w:tab w:val="left" w:pos="0"/>
        </w:tabs>
        <w:jc w:val="thaiDistribute"/>
        <w:rPr>
          <w:rFonts w:ascii="FreesiaUPC" w:hAnsi="FreesiaUPC" w:cs="FreesiaUPC"/>
          <w:color w:val="000000" w:themeColor="text1"/>
          <w:sz w:val="24"/>
          <w:szCs w:val="24"/>
        </w:rPr>
      </w:pP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>[6]</w:t>
      </w: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ab/>
      </w:r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>บัณฑร อ่อนดำ</w:t>
      </w:r>
      <w:r w:rsidRPr="00D07B7C">
        <w:rPr>
          <w:rFonts w:ascii="FreesiaUPC" w:hAnsi="FreesiaUPC" w:cs="FreesiaUPC"/>
          <w:color w:val="000000" w:themeColor="text1"/>
          <w:sz w:val="24"/>
          <w:szCs w:val="24"/>
        </w:rPr>
        <w:t xml:space="preserve">, </w:t>
      </w:r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>สามารถ ศรี</w:t>
      </w:r>
      <w:proofErr w:type="spellStart"/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>จำนงค์</w:t>
      </w:r>
      <w:proofErr w:type="spellEnd"/>
      <w:r w:rsidRPr="00D07B7C">
        <w:rPr>
          <w:rFonts w:ascii="FreesiaUPC" w:hAnsi="FreesiaUPC" w:cs="FreesiaUPC"/>
          <w:color w:val="000000" w:themeColor="text1"/>
          <w:sz w:val="24"/>
          <w:szCs w:val="24"/>
        </w:rPr>
        <w:t>, (2544). :</w:t>
      </w:r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 xml:space="preserve"> </w:t>
      </w:r>
      <w:proofErr w:type="gramStart"/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>การจัดกระบวนการเรียนรู้แบบมีส่วนร่วม.เชียงใหม่ :</w:t>
      </w:r>
      <w:proofErr w:type="gramEnd"/>
      <w:r w:rsidRPr="00D07B7C">
        <w:rPr>
          <w:rFonts w:ascii="FreesiaUPC" w:hAnsi="FreesiaUPC" w:cs="FreesiaUPC"/>
          <w:color w:val="000000" w:themeColor="text1"/>
          <w:sz w:val="24"/>
          <w:szCs w:val="24"/>
          <w:cs/>
        </w:rPr>
        <w:t xml:space="preserve"> สถาบันส่งเสริมการเรียนรู้เพื่อการพัฒนาที่ยั่งยืน มูลนิธิพัฒนาภาคเหนือ</w:t>
      </w:r>
    </w:p>
    <w:p w:rsidR="00CC2D43" w:rsidRPr="00D07B7C" w:rsidRDefault="00CC2D43" w:rsidP="00D07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sectPr w:rsidR="00CC2D43" w:rsidRPr="00D07B7C" w:rsidSect="00CC0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D5D" w:rsidRDefault="00521D5D" w:rsidP="00D301ED">
      <w:r>
        <w:separator/>
      </w:r>
    </w:p>
  </w:endnote>
  <w:endnote w:type="continuationSeparator" w:id="0">
    <w:p w:rsidR="00521D5D" w:rsidRDefault="00521D5D" w:rsidP="00D3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28678273"/>
      <w:docPartObj>
        <w:docPartGallery w:val="Page Numbers (Bottom of Page)"/>
        <w:docPartUnique/>
      </w:docPartObj>
    </w:sdtPr>
    <w:sdtEndPr/>
    <w:sdtContent>
      <w:p w:rsidR="003E65E3" w:rsidRDefault="003E65E3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89610" cy="238760"/>
                  <wp:effectExtent l="19050" t="14605" r="15240" b="22860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961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65E3" w:rsidRDefault="003E65E3">
                              <w:pPr>
                                <w:jc w:val="center"/>
                                <w:rPr>
                                  <w:rFonts w:cstheme="minorBidi"/>
                                </w:rPr>
                              </w:pPr>
                              <w:r>
                                <w:rPr>
                                  <w:rFonts w:cstheme="minorBidi"/>
                                </w:rPr>
                                <w:t xml:space="preserve">Page </w:t>
                              </w:r>
                              <w:r>
                                <w:rPr>
                                  <w:rFonts w:cstheme="minorBidi"/>
                                </w:rPr>
                                <w:fldChar w:fldCharType="begin"/>
                              </w:r>
                              <w:r>
                                <w:rPr>
                                  <w:rFonts w:cstheme="minorBidi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cstheme="minorBidi"/>
                                </w:rPr>
                                <w:fldChar w:fldCharType="separate"/>
                              </w:r>
                              <w:r w:rsidR="00D07B7C" w:rsidRPr="00D07B7C">
                                <w:rPr>
                                  <w:noProof/>
                                  <w:lang w:val="th-TH"/>
                                </w:rPr>
                                <w:t>5</w:t>
                              </w:r>
                              <w:r>
                                <w:rPr>
                                  <w:rFonts w:cstheme="min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54.3pt;height:18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" filled="t" fillcolor="white [3212]" strokecolor="gray [1629]" strokeweight="2.25pt">
                  <v:textbox inset=",0,,0">
                    <w:txbxContent>
                      <w:p w:rsidR="003E65E3" w:rsidRDefault="003E65E3">
                        <w:pPr>
                          <w:jc w:val="center"/>
                          <w:rPr>
                            <w:rFonts w:cstheme="minorBidi"/>
                          </w:rPr>
                        </w:pPr>
                        <w:r>
                          <w:rPr>
                            <w:rFonts w:cstheme="minorBidi"/>
                          </w:rPr>
                          <w:t xml:space="preserve">Page </w:t>
                        </w:r>
                        <w:r>
                          <w:rPr>
                            <w:rFonts w:cstheme="minorBidi"/>
                          </w:rPr>
                          <w:fldChar w:fldCharType="begin"/>
                        </w:r>
                        <w:r>
                          <w:rPr>
                            <w:rFonts w:cstheme="minorBidi"/>
                          </w:rPr>
                          <w:instrText xml:space="preserve"> PAGE    \* MERGEFORMAT </w:instrText>
                        </w:r>
                        <w:r>
                          <w:rPr>
                            <w:rFonts w:cstheme="minorBidi"/>
                          </w:rPr>
                          <w:fldChar w:fldCharType="separate"/>
                        </w:r>
                        <w:r w:rsidR="00D07B7C" w:rsidRPr="00D07B7C">
                          <w:rPr>
                            <w:noProof/>
                            <w:lang w:val="th-TH"/>
                          </w:rPr>
                          <w:t>5</w:t>
                        </w:r>
                        <w:r>
                          <w:rPr>
                            <w:rFonts w:cstheme="min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4605" t="9525" r="10795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DF3047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D5D" w:rsidRDefault="00521D5D" w:rsidP="00D301ED">
      <w:r>
        <w:separator/>
      </w:r>
    </w:p>
  </w:footnote>
  <w:footnote w:type="continuationSeparator" w:id="0">
    <w:p w:rsidR="00521D5D" w:rsidRDefault="00521D5D" w:rsidP="00D3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47"/>
      <w:gridCol w:w="2796"/>
    </w:tblGrid>
    <w:tr w:rsidR="003E65E3" w:rsidTr="00270D59">
      <w:tc>
        <w:tcPr>
          <w:tcW w:w="7018" w:type="dxa"/>
          <w:tcBorders>
            <w:right w:val="single" w:sz="4" w:space="0" w:color="auto"/>
          </w:tcBorders>
        </w:tcPr>
        <w:p w:rsidR="003E65E3" w:rsidRDefault="003E65E3" w:rsidP="00C44294">
          <w:pPr>
            <w:pStyle w:val="a7"/>
            <w:jc w:val="right"/>
            <w:rPr>
              <w:rFonts w:ascii="FreesiaUPC" w:hAnsi="FreesiaUPC" w:cs="FreesiaUPC"/>
              <w:sz w:val="18"/>
              <w:szCs w:val="22"/>
            </w:rPr>
          </w:pPr>
          <w:r>
            <w:rPr>
              <w:rFonts w:ascii="FreesiaUPC" w:hAnsi="FreesiaUPC" w:cs="FreesiaUPC"/>
              <w:sz w:val="18"/>
              <w:szCs w:val="22"/>
              <w:cs/>
            </w:rPr>
            <w:t>การประชุมวิชาการ</w:t>
          </w:r>
          <w:r w:rsidRPr="0036524F">
            <w:rPr>
              <w:rFonts w:ascii="FreesiaUPC" w:hAnsi="FreesiaUPC" w:cs="FreesiaUPC"/>
              <w:sz w:val="18"/>
              <w:szCs w:val="22"/>
              <w:cs/>
            </w:rPr>
            <w:t>เสนอผลงานวิจัยบัณฑิตศึกษา</w:t>
          </w:r>
          <w:r>
            <w:rPr>
              <w:rFonts w:ascii="FreesiaUPC" w:hAnsi="FreesiaUPC" w:cs="FreesiaUPC" w:hint="cs"/>
              <w:sz w:val="18"/>
              <w:szCs w:val="22"/>
              <w:cs/>
            </w:rPr>
            <w:t xml:space="preserve">ระดับชาติ </w:t>
          </w:r>
          <w:r w:rsidRPr="0036524F">
            <w:rPr>
              <w:rFonts w:ascii="FreesiaUPC" w:hAnsi="FreesiaUPC" w:cs="FreesiaUPC"/>
              <w:sz w:val="18"/>
              <w:szCs w:val="22"/>
            </w:rPr>
            <w:br/>
          </w:r>
          <w:r w:rsidRPr="0036524F">
            <w:rPr>
              <w:rFonts w:ascii="FreesiaUPC" w:hAnsi="FreesiaUPC" w:cs="FreesiaUPC"/>
              <w:sz w:val="18"/>
              <w:szCs w:val="22"/>
              <w:cs/>
            </w:rPr>
            <w:t>มหาวิทยาลัยราช</w:t>
          </w:r>
          <w:proofErr w:type="spellStart"/>
          <w:r w:rsidRPr="0036524F">
            <w:rPr>
              <w:rFonts w:ascii="FreesiaUPC" w:hAnsi="FreesiaUPC" w:cs="FreesiaUPC"/>
              <w:sz w:val="18"/>
              <w:szCs w:val="22"/>
              <w:cs/>
            </w:rPr>
            <w:t>ภัฏ</w:t>
          </w:r>
          <w:proofErr w:type="spellEnd"/>
          <w:r w:rsidRPr="0036524F">
            <w:rPr>
              <w:rFonts w:ascii="FreesiaUPC" w:hAnsi="FreesiaUPC" w:cs="FreesiaUPC"/>
              <w:sz w:val="18"/>
              <w:szCs w:val="22"/>
              <w:cs/>
            </w:rPr>
            <w:t>มหาสารคาม</w:t>
          </w:r>
          <w:r>
            <w:rPr>
              <w:rFonts w:ascii="FreesiaUPC" w:hAnsi="FreesiaUPC" w:cs="FreesiaUPC" w:hint="cs"/>
              <w:sz w:val="18"/>
              <w:szCs w:val="22"/>
              <w:cs/>
            </w:rPr>
            <w:t xml:space="preserve">  ครั้งที่ 3 </w:t>
          </w:r>
        </w:p>
        <w:p w:rsidR="003E65E3" w:rsidRPr="0036524F" w:rsidRDefault="003E65E3" w:rsidP="004C5CB1">
          <w:pPr>
            <w:pStyle w:val="a7"/>
            <w:jc w:val="right"/>
            <w:rPr>
              <w:rFonts w:ascii="FreesiaUPC" w:hAnsi="FreesiaUPC" w:cs="FreesiaUPC"/>
              <w:sz w:val="18"/>
              <w:szCs w:val="22"/>
            </w:rPr>
          </w:pPr>
          <w:r>
            <w:rPr>
              <w:rFonts w:ascii="FreesiaUPC" w:hAnsi="FreesiaUPC" w:cs="FreesiaUPC" w:hint="cs"/>
              <w:sz w:val="18"/>
              <w:szCs w:val="22"/>
              <w:cs/>
            </w:rPr>
            <w:t xml:space="preserve">11 </w:t>
          </w:r>
          <w:r>
            <w:rPr>
              <w:rFonts w:ascii="FreesiaUPC" w:hAnsi="FreesiaUPC" w:cs="FreesiaUPC"/>
              <w:sz w:val="18"/>
              <w:szCs w:val="22"/>
              <w:cs/>
            </w:rPr>
            <w:t>–</w:t>
          </w:r>
          <w:r>
            <w:rPr>
              <w:rFonts w:ascii="FreesiaUPC" w:hAnsi="FreesiaUPC" w:cs="FreesiaUPC" w:hint="cs"/>
              <w:sz w:val="18"/>
              <w:szCs w:val="22"/>
              <w:cs/>
            </w:rPr>
            <w:t xml:space="preserve"> 12 มกราคม </w:t>
          </w:r>
          <w:r w:rsidRPr="004C5CB1">
            <w:rPr>
              <w:rFonts w:ascii="FreesiaUPC" w:hAnsi="FreesiaUPC" w:cs="FreesiaUPC" w:hint="cs"/>
              <w:sz w:val="22"/>
              <w:szCs w:val="22"/>
              <w:cs/>
            </w:rPr>
            <w:t>256</w:t>
          </w:r>
          <w:r w:rsidRPr="004C5CB1">
            <w:rPr>
              <w:rFonts w:ascii="FreesiaUPC" w:hAnsi="FreesiaUPC" w:cs="FreesiaUPC"/>
              <w:sz w:val="22"/>
              <w:szCs w:val="22"/>
            </w:rPr>
            <w:t>1</w:t>
          </w:r>
        </w:p>
      </w:tc>
      <w:tc>
        <w:tcPr>
          <w:tcW w:w="1999" w:type="dxa"/>
          <w:tcBorders>
            <w:left w:val="single" w:sz="4" w:space="0" w:color="auto"/>
          </w:tcBorders>
        </w:tcPr>
        <w:p w:rsidR="003E65E3" w:rsidRDefault="003E65E3" w:rsidP="00D301ED">
          <w:pPr>
            <w:pStyle w:val="a7"/>
            <w:jc w:val="right"/>
            <w:rPr>
              <w:sz w:val="18"/>
              <w:szCs w:val="22"/>
            </w:rPr>
          </w:pPr>
          <w:r w:rsidRPr="004C5CB1">
            <w:rPr>
              <w:noProof/>
              <w:sz w:val="18"/>
              <w:szCs w:val="22"/>
            </w:rPr>
            <w:drawing>
              <wp:inline distT="0" distB="0" distL="0" distR="0">
                <wp:extent cx="1611211" cy="517490"/>
                <wp:effectExtent l="19050" t="0" r="8039" b="0"/>
                <wp:docPr id="13" name="รูปภาพ 0" descr="grc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c2018.jpg"/>
                        <pic:cNvPicPr/>
                      </pic:nvPicPr>
                      <pic:blipFill>
                        <a:blip r:embed="rId1"/>
                        <a:srcRect l="5442" t="14832" r="6365" b="158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211" cy="517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65E3" w:rsidRPr="00D301ED" w:rsidRDefault="003E65E3" w:rsidP="0030086E">
    <w:pPr>
      <w:pStyle w:val="a7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20E"/>
    <w:multiLevelType w:val="hybridMultilevel"/>
    <w:tmpl w:val="6D8E5110"/>
    <w:lvl w:ilvl="0" w:tplc="643228A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5347"/>
    <w:multiLevelType w:val="hybridMultilevel"/>
    <w:tmpl w:val="27DE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C58"/>
    <w:multiLevelType w:val="multilevel"/>
    <w:tmpl w:val="C3BA38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DilleniaUPC" w:hAnsi="DilleniaUPC" w:cs="DilleniaUPC" w:hint="default"/>
        <w:color w:val="2E74B5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E74B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E74B5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2E74B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E74B5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2E74B5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color w:val="2E74B5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2E74B5"/>
      </w:rPr>
    </w:lvl>
  </w:abstractNum>
  <w:abstractNum w:abstractNumId="3" w15:restartNumberingAfterBreak="0">
    <w:nsid w:val="212D7B9C"/>
    <w:multiLevelType w:val="hybridMultilevel"/>
    <w:tmpl w:val="D5DC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594C"/>
    <w:multiLevelType w:val="multilevel"/>
    <w:tmpl w:val="D0282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 w15:restartNumberingAfterBreak="0">
    <w:nsid w:val="2DDD3BA7"/>
    <w:multiLevelType w:val="multilevel"/>
    <w:tmpl w:val="2D7A0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DilleniaUPC" w:hAnsi="DilleniaUPC" w:cs="DilleniaUPC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E74B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E74B5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2E74B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E74B5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2E74B5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color w:val="2E74B5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2E74B5"/>
      </w:rPr>
    </w:lvl>
  </w:abstractNum>
  <w:abstractNum w:abstractNumId="6" w15:restartNumberingAfterBreak="0">
    <w:nsid w:val="4431456E"/>
    <w:multiLevelType w:val="multilevel"/>
    <w:tmpl w:val="88EC64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4E3C26B2"/>
    <w:multiLevelType w:val="multilevel"/>
    <w:tmpl w:val="78B63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FC035F"/>
    <w:multiLevelType w:val="multilevel"/>
    <w:tmpl w:val="2D7A0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DilleniaUPC" w:hAnsi="DilleniaUPC" w:cs="DilleniaUPC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E74B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E74B5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2E74B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E74B5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2E74B5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color w:val="2E74B5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2E74B5"/>
      </w:rPr>
    </w:lvl>
  </w:abstractNum>
  <w:abstractNum w:abstractNumId="9" w15:restartNumberingAfterBreak="0">
    <w:nsid w:val="59404221"/>
    <w:multiLevelType w:val="multilevel"/>
    <w:tmpl w:val="678031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3B833F8"/>
    <w:multiLevelType w:val="multilevel"/>
    <w:tmpl w:val="F2146B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DilleniaUPC" w:hAnsi="DilleniaUPC" w:cs="DilleniaUPC" w:hint="default"/>
        <w:color w:val="2E74B5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E74B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E74B5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2E74B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E74B5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2E74B5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color w:val="2E74B5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2E74B5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576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DF"/>
    <w:rsid w:val="0001521C"/>
    <w:rsid w:val="00091DE3"/>
    <w:rsid w:val="000940A2"/>
    <w:rsid w:val="000A5DD2"/>
    <w:rsid w:val="000B2657"/>
    <w:rsid w:val="000B7512"/>
    <w:rsid w:val="001059A0"/>
    <w:rsid w:val="00113296"/>
    <w:rsid w:val="00163B2E"/>
    <w:rsid w:val="001B5122"/>
    <w:rsid w:val="001C3596"/>
    <w:rsid w:val="00211F85"/>
    <w:rsid w:val="00241383"/>
    <w:rsid w:val="00254694"/>
    <w:rsid w:val="00261437"/>
    <w:rsid w:val="002640E0"/>
    <w:rsid w:val="00270D59"/>
    <w:rsid w:val="00293204"/>
    <w:rsid w:val="002955CD"/>
    <w:rsid w:val="002A00FE"/>
    <w:rsid w:val="002A7946"/>
    <w:rsid w:val="002B5B83"/>
    <w:rsid w:val="002E6455"/>
    <w:rsid w:val="0030086E"/>
    <w:rsid w:val="003324C4"/>
    <w:rsid w:val="00333C2B"/>
    <w:rsid w:val="00334359"/>
    <w:rsid w:val="0033495A"/>
    <w:rsid w:val="00344E06"/>
    <w:rsid w:val="00347467"/>
    <w:rsid w:val="0036524F"/>
    <w:rsid w:val="003714C2"/>
    <w:rsid w:val="003776CA"/>
    <w:rsid w:val="00392E77"/>
    <w:rsid w:val="003A604E"/>
    <w:rsid w:val="003B5EAA"/>
    <w:rsid w:val="003D0A4F"/>
    <w:rsid w:val="003E1C87"/>
    <w:rsid w:val="003E65E3"/>
    <w:rsid w:val="004376BB"/>
    <w:rsid w:val="004450DF"/>
    <w:rsid w:val="00470B86"/>
    <w:rsid w:val="004954FE"/>
    <w:rsid w:val="004B4CF6"/>
    <w:rsid w:val="004C5CB1"/>
    <w:rsid w:val="00521D5D"/>
    <w:rsid w:val="005436F4"/>
    <w:rsid w:val="005C5701"/>
    <w:rsid w:val="005E29D0"/>
    <w:rsid w:val="005E2CDD"/>
    <w:rsid w:val="005F1743"/>
    <w:rsid w:val="0060677B"/>
    <w:rsid w:val="00607760"/>
    <w:rsid w:val="006526F2"/>
    <w:rsid w:val="00675C13"/>
    <w:rsid w:val="0068176E"/>
    <w:rsid w:val="006D76E0"/>
    <w:rsid w:val="00730C3E"/>
    <w:rsid w:val="0073473D"/>
    <w:rsid w:val="00753492"/>
    <w:rsid w:val="00767E55"/>
    <w:rsid w:val="007718CA"/>
    <w:rsid w:val="00776A27"/>
    <w:rsid w:val="00780F82"/>
    <w:rsid w:val="007932F3"/>
    <w:rsid w:val="007944E5"/>
    <w:rsid w:val="007E4851"/>
    <w:rsid w:val="007F6310"/>
    <w:rsid w:val="0082751E"/>
    <w:rsid w:val="00864AE4"/>
    <w:rsid w:val="008A5977"/>
    <w:rsid w:val="008B3213"/>
    <w:rsid w:val="008C10F0"/>
    <w:rsid w:val="008C7E0A"/>
    <w:rsid w:val="008D0FC2"/>
    <w:rsid w:val="008D4909"/>
    <w:rsid w:val="008E1304"/>
    <w:rsid w:val="00922C3C"/>
    <w:rsid w:val="009648C6"/>
    <w:rsid w:val="00965EA8"/>
    <w:rsid w:val="009771F5"/>
    <w:rsid w:val="00977B82"/>
    <w:rsid w:val="009B395F"/>
    <w:rsid w:val="009B66B4"/>
    <w:rsid w:val="009C1560"/>
    <w:rsid w:val="009E3978"/>
    <w:rsid w:val="009F0E27"/>
    <w:rsid w:val="00A124B2"/>
    <w:rsid w:val="00A12731"/>
    <w:rsid w:val="00A4006D"/>
    <w:rsid w:val="00A70564"/>
    <w:rsid w:val="00A71B7C"/>
    <w:rsid w:val="00A91859"/>
    <w:rsid w:val="00A959A4"/>
    <w:rsid w:val="00AB14A0"/>
    <w:rsid w:val="00AE0DD8"/>
    <w:rsid w:val="00AE1FE9"/>
    <w:rsid w:val="00AE2E5E"/>
    <w:rsid w:val="00AF1642"/>
    <w:rsid w:val="00B3236C"/>
    <w:rsid w:val="00B72956"/>
    <w:rsid w:val="00BA0018"/>
    <w:rsid w:val="00BC3667"/>
    <w:rsid w:val="00BE7F7F"/>
    <w:rsid w:val="00C00AB2"/>
    <w:rsid w:val="00C01571"/>
    <w:rsid w:val="00C127BC"/>
    <w:rsid w:val="00C12C37"/>
    <w:rsid w:val="00C32B7A"/>
    <w:rsid w:val="00C35AE5"/>
    <w:rsid w:val="00C44294"/>
    <w:rsid w:val="00C44DD4"/>
    <w:rsid w:val="00C64E91"/>
    <w:rsid w:val="00C67BC0"/>
    <w:rsid w:val="00C70736"/>
    <w:rsid w:val="00C710E1"/>
    <w:rsid w:val="00C743CE"/>
    <w:rsid w:val="00C76690"/>
    <w:rsid w:val="00C855BC"/>
    <w:rsid w:val="00CC0926"/>
    <w:rsid w:val="00CC2D43"/>
    <w:rsid w:val="00CC77AB"/>
    <w:rsid w:val="00D07B7C"/>
    <w:rsid w:val="00D1666F"/>
    <w:rsid w:val="00D2521C"/>
    <w:rsid w:val="00D301ED"/>
    <w:rsid w:val="00D37998"/>
    <w:rsid w:val="00D53478"/>
    <w:rsid w:val="00DB4292"/>
    <w:rsid w:val="00E16522"/>
    <w:rsid w:val="00E1669C"/>
    <w:rsid w:val="00E37887"/>
    <w:rsid w:val="00E42F9B"/>
    <w:rsid w:val="00E57EAA"/>
    <w:rsid w:val="00E7031C"/>
    <w:rsid w:val="00E93901"/>
    <w:rsid w:val="00EA017C"/>
    <w:rsid w:val="00EB4406"/>
    <w:rsid w:val="00EC3FCF"/>
    <w:rsid w:val="00ED337A"/>
    <w:rsid w:val="00EE0730"/>
    <w:rsid w:val="00EE1F24"/>
    <w:rsid w:val="00F358A1"/>
    <w:rsid w:val="00F650D5"/>
    <w:rsid w:val="00FA2E5B"/>
    <w:rsid w:val="00FB7095"/>
    <w:rsid w:val="00FD0EBD"/>
    <w:rsid w:val="00FD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7B5A973-68C1-4C00-82C2-F68AB2D6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E1"/>
    <w:pPr>
      <w:ind w:right="0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512"/>
    <w:pPr>
      <w:jc w:val="center"/>
    </w:pPr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0B7512"/>
    <w:rPr>
      <w:rFonts w:ascii="Cordia New" w:eastAsia="Cordia New" w:hAnsi="Cordia New" w:cs="Cordi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FD0EBD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C7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00AB2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C00AB2"/>
    <w:rPr>
      <w:rFonts w:ascii="Cordia New" w:eastAsia="Cordia New" w:hAnsi="Cordia New" w:cs="Cordia New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D301ED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D301ED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D301ED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D301ED"/>
    <w:rPr>
      <w:rFonts w:ascii="Cordia New" w:eastAsia="Cordia New" w:hAnsi="Cordia New" w:cs="Cordi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D53478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53478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D89D-C9B8-4224-9B8B-76A573F1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14586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rmu</cp:lastModifiedBy>
  <cp:revision>13</cp:revision>
  <cp:lastPrinted>2017-12-27T05:26:00Z</cp:lastPrinted>
  <dcterms:created xsi:type="dcterms:W3CDTF">2017-12-12T05:21:00Z</dcterms:created>
  <dcterms:modified xsi:type="dcterms:W3CDTF">2017-12-27T08:34:00Z</dcterms:modified>
</cp:coreProperties>
</file>