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AE0DA5" w:rsidRDefault="002C619E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AE0DA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บทคัดย่อ</w:t>
      </w:r>
      <w:r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  <w:t>ค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 xml:space="preserve">ABSTRACT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จ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กิตติกรรมประกาศ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ช</w:t>
      </w:r>
    </w:p>
    <w:p w:rsidR="00471670" w:rsidRPr="00B1408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ฎ</w:t>
      </w:r>
    </w:p>
    <w:p w:rsidR="00471670" w:rsidRPr="00B1408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สารบัญภาพ </w:t>
      </w:r>
      <w:r w:rsidR="00471670" w:rsidRPr="00AE0D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ด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5C72B3" w:rsidRPr="00AE0DA5">
        <w:rPr>
          <w:rFonts w:asciiTheme="majorBidi" w:hAnsiTheme="majorBidi" w:cstheme="majorBidi"/>
        </w:rPr>
        <w:t xml:space="preserve"> 1  </w:t>
      </w:r>
      <w:r w:rsidR="005C72B3" w:rsidRPr="00AE0DA5">
        <w:rPr>
          <w:rFonts w:asciiTheme="majorBidi" w:hAnsiTheme="majorBidi" w:cstheme="majorBidi"/>
          <w:cs/>
        </w:rPr>
        <w:t>บทนำ</w:t>
      </w:r>
      <w:r w:rsidR="005C72B3"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C72B3"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 xml:space="preserve">1.1 </w:t>
      </w:r>
      <w:r w:rsidRPr="00AE0DA5">
        <w:rPr>
          <w:rFonts w:asciiTheme="majorBidi" w:hAnsiTheme="majorBidi" w:cstheme="majorBidi"/>
        </w:rPr>
        <w:tab/>
      </w:r>
      <w:r w:rsidR="00CC69BB" w:rsidRPr="00CC69BB">
        <w:rPr>
          <w:rFonts w:asciiTheme="majorBidi" w:hAnsiTheme="majorBidi" w:cs="Angsana New"/>
          <w:cs/>
        </w:rPr>
        <w:t>ที่มาและความสำคัญของปัญหา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1.2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คำถามการวิจัย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EE0E41">
        <w:rPr>
          <w:rFonts w:asciiTheme="majorBidi" w:hAnsiTheme="majorBidi" w:cstheme="majorBidi"/>
        </w:rPr>
        <w:t>6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 xml:space="preserve">1.3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วัตถุประสงค์การวิจัย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924BA7">
        <w:rPr>
          <w:rFonts w:asciiTheme="majorBidi" w:hAnsiTheme="majorBidi" w:cstheme="majorBidi"/>
        </w:rPr>
        <w:t>6</w:t>
      </w:r>
    </w:p>
    <w:p w:rsidR="00D77D8A" w:rsidRPr="00AE0DA5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1.4 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สมติฐานการวิจัย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6</w:t>
      </w:r>
    </w:p>
    <w:p w:rsidR="00661C2C" w:rsidRPr="00AE0DA5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1.5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ขอบเขตการวิจัย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EE0E41">
        <w:rPr>
          <w:rFonts w:asciiTheme="majorBidi" w:hAnsiTheme="majorBidi" w:cstheme="majorBidi"/>
        </w:rPr>
        <w:t>7</w:t>
      </w:r>
    </w:p>
    <w:p w:rsidR="00661C2C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6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924BA7">
        <w:rPr>
          <w:rFonts w:asciiTheme="majorBidi" w:hAnsiTheme="majorBidi" w:cstheme="majorBidi"/>
        </w:rPr>
        <w:t>9</w:t>
      </w:r>
    </w:p>
    <w:p w:rsidR="00DC4E01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EE0E41">
        <w:rPr>
          <w:rFonts w:asciiTheme="majorBidi" w:hAnsiTheme="majorBidi" w:cstheme="majorBidi"/>
        </w:rPr>
        <w:t>4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2 </w:t>
      </w:r>
      <w:r w:rsidR="00CA47B9" w:rsidRPr="00AE0DA5">
        <w:rPr>
          <w:rFonts w:asciiTheme="majorBidi" w:hAnsiTheme="majorBidi" w:cstheme="majorBidi"/>
          <w:cs/>
        </w:rPr>
        <w:t xml:space="preserve">การทบทวนวรรณกรรม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774FEC">
        <w:rPr>
          <w:rFonts w:asciiTheme="majorBidi" w:hAnsiTheme="majorBidi" w:cstheme="majorBidi"/>
        </w:rPr>
        <w:t>5</w:t>
      </w:r>
    </w:p>
    <w:p w:rsidR="00471670" w:rsidRPr="008E7F8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2.1</w:t>
      </w:r>
      <w:r w:rsidRPr="00AE0DA5">
        <w:rPr>
          <w:rFonts w:asciiTheme="majorBidi" w:hAnsiTheme="majorBidi" w:cstheme="majorBidi"/>
        </w:rPr>
        <w:tab/>
      </w:r>
      <w:r w:rsidR="00774FEC" w:rsidRPr="00774FEC">
        <w:rPr>
          <w:rFonts w:asciiTheme="majorBidi" w:hAnsiTheme="majorBidi" w:cs="Angsana New"/>
          <w:cs/>
        </w:rPr>
        <w:t>แนวคิดทฤษฎีเกี่ยวกับตัวแบบ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774FEC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2.2</w:t>
      </w:r>
      <w:r w:rsidRPr="00AE0DA5">
        <w:rPr>
          <w:rFonts w:asciiTheme="majorBidi" w:hAnsiTheme="majorBidi" w:cstheme="majorBidi"/>
        </w:rPr>
        <w:tab/>
      </w:r>
      <w:r w:rsidR="00752FDA" w:rsidRPr="00752FDA">
        <w:rPr>
          <w:rFonts w:asciiTheme="majorBidi" w:hAnsiTheme="majorBidi" w:cs="Angsana New"/>
          <w:cs/>
        </w:rPr>
        <w:t>แนวคิดเกี่ยวกับการบริหารจัดการ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752FDA">
        <w:rPr>
          <w:rFonts w:asciiTheme="majorBidi" w:hAnsiTheme="majorBidi" w:cstheme="majorBidi"/>
        </w:rPr>
        <w:t>19</w:t>
      </w:r>
    </w:p>
    <w:p w:rsidR="00471670" w:rsidRPr="00AE0DA5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2.3</w:t>
      </w:r>
      <w:r w:rsidRPr="00AE0DA5">
        <w:rPr>
          <w:rFonts w:asciiTheme="majorBidi" w:hAnsiTheme="majorBidi" w:cstheme="majorBidi"/>
        </w:rPr>
        <w:tab/>
      </w:r>
      <w:r w:rsidR="00B2102D" w:rsidRPr="00B2102D">
        <w:rPr>
          <w:rFonts w:asciiTheme="majorBidi" w:eastAsia="AngsanaNew-Bold" w:hAnsiTheme="majorBidi" w:cs="Angsana New"/>
          <w:cs/>
        </w:rPr>
        <w:t>แนวคิดเกี่ยวกับปัจจัยที่ส่งผลต่อการบริหารจัดการเทศบาล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B2102D">
        <w:rPr>
          <w:rFonts w:asciiTheme="majorBidi" w:hAnsiTheme="majorBidi" w:cstheme="majorBidi"/>
        </w:rPr>
        <w:t>50</w:t>
      </w:r>
    </w:p>
    <w:p w:rsidR="00661C2C" w:rsidRPr="00AE0DA5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2.4</w:t>
      </w:r>
      <w:r w:rsidRPr="00AE0DA5">
        <w:rPr>
          <w:rFonts w:asciiTheme="majorBidi" w:hAnsiTheme="majorBidi" w:cstheme="majorBidi"/>
        </w:rPr>
        <w:tab/>
      </w:r>
      <w:r w:rsidR="00B15EEE" w:rsidRPr="00B15EEE">
        <w:rPr>
          <w:rFonts w:asciiTheme="majorBidi" w:eastAsia="AngsanaNew-Bold" w:hAnsiTheme="majorBidi" w:cs="Angsana New"/>
          <w:cs/>
        </w:rPr>
        <w:t>บริบทการปกครองท้องถิ่นในเขตภาคตะวันออกเฉียงเหนือ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9</w:t>
      </w:r>
      <w:r w:rsidR="00B15EEE">
        <w:rPr>
          <w:rFonts w:asciiTheme="majorBidi" w:hAnsiTheme="majorBidi" w:cstheme="majorBidi"/>
        </w:rPr>
        <w:t>2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2.5</w:t>
      </w:r>
      <w:r w:rsidRPr="00AE0DA5">
        <w:rPr>
          <w:rFonts w:asciiTheme="majorBidi" w:hAnsiTheme="majorBidi" w:cstheme="majorBidi"/>
        </w:rPr>
        <w:tab/>
      </w:r>
      <w:r w:rsidR="004564A9" w:rsidRPr="004564A9">
        <w:rPr>
          <w:rFonts w:asciiTheme="majorBidi" w:hAnsiTheme="majorBidi" w:cs="Angsana New"/>
          <w:cs/>
        </w:rPr>
        <w:t>งานวิจัยที่เกี่ยวข้อง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1</w:t>
      </w:r>
      <w:r w:rsidR="004564A9">
        <w:rPr>
          <w:rFonts w:asciiTheme="majorBidi" w:hAnsiTheme="majorBidi" w:cstheme="majorBidi"/>
        </w:rPr>
        <w:t>03</w:t>
      </w:r>
    </w:p>
    <w:p w:rsidR="004B135C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 w:rsidR="004564A9">
        <w:rPr>
          <w:rFonts w:asciiTheme="majorBidi" w:hAnsiTheme="majorBidi" w:cstheme="majorBidi"/>
        </w:rPr>
        <w:t>6</w:t>
      </w:r>
      <w:r w:rsidRPr="00AE0DA5">
        <w:rPr>
          <w:rFonts w:asciiTheme="majorBidi" w:hAnsiTheme="majorBidi" w:cstheme="majorBidi"/>
        </w:rPr>
        <w:tab/>
      </w:r>
      <w:r w:rsidR="004564A9" w:rsidRPr="004564A9">
        <w:rPr>
          <w:rFonts w:asciiTheme="majorBidi" w:eastAsia="AngsanaNew-Bold" w:hAnsiTheme="majorBidi" w:cs="Angsana New"/>
          <w:cs/>
        </w:rPr>
        <w:t>การสังเคราะห์ตัวแปรในการวิจัย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4564A9">
        <w:rPr>
          <w:rFonts w:asciiTheme="majorBidi" w:hAnsiTheme="majorBidi" w:cstheme="majorBidi"/>
        </w:rPr>
        <w:t>12</w:t>
      </w:r>
    </w:p>
    <w:p w:rsidR="004564A9" w:rsidRDefault="004564A9" w:rsidP="00456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Pr="004564A9">
        <w:rPr>
          <w:rFonts w:asciiTheme="majorBidi" w:eastAsia="AngsanaNew-Bold" w:hAnsiTheme="majorBidi" w:cs="Angsana New"/>
          <w:cs/>
        </w:rPr>
        <w:t>กรอบแนวคิดในการวิจัย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117</w:t>
      </w: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236C2E" w:rsidRDefault="00236C2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FA16A1" w:rsidRPr="00AE0DA5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AE0DA5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AE0DA5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1826DD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826DD">
        <w:rPr>
          <w:rFonts w:asciiTheme="majorBidi" w:hAnsiTheme="majorBidi" w:cstheme="majorBidi"/>
          <w:cs/>
        </w:rPr>
        <w:t xml:space="preserve">บทที่ </w:t>
      </w:r>
      <w:r w:rsidRPr="001826DD">
        <w:rPr>
          <w:rFonts w:asciiTheme="majorBidi" w:hAnsiTheme="majorBidi" w:cstheme="majorBidi"/>
        </w:rPr>
        <w:t xml:space="preserve">3  </w:t>
      </w:r>
      <w:r w:rsidRPr="001826DD">
        <w:rPr>
          <w:rFonts w:asciiTheme="majorBidi" w:hAnsiTheme="majorBidi" w:cstheme="majorBidi"/>
          <w:cs/>
        </w:rPr>
        <w:t>วิธีการดำเนินการวิจัย</w:t>
      </w:r>
      <w:r w:rsidRPr="001826DD">
        <w:rPr>
          <w:rFonts w:asciiTheme="majorBidi" w:hAnsiTheme="majorBidi" w:cstheme="majorBidi"/>
          <w:cs/>
        </w:rPr>
        <w:tab/>
      </w:r>
      <w:r w:rsidRPr="001826DD">
        <w:rPr>
          <w:rFonts w:asciiTheme="majorBidi" w:hAnsiTheme="majorBidi" w:cstheme="majorBidi"/>
          <w:cs/>
        </w:rPr>
        <w:tab/>
      </w:r>
      <w:r w:rsidR="002E5F70" w:rsidRPr="001826DD">
        <w:rPr>
          <w:rFonts w:asciiTheme="majorBidi" w:hAnsiTheme="majorBidi" w:cstheme="majorBidi"/>
        </w:rPr>
        <w:t>1</w:t>
      </w:r>
      <w:r w:rsidR="008842F3">
        <w:rPr>
          <w:rFonts w:asciiTheme="majorBidi" w:hAnsiTheme="majorBidi" w:cstheme="majorBidi"/>
        </w:rPr>
        <w:t>19</w:t>
      </w:r>
    </w:p>
    <w:p w:rsidR="00935875" w:rsidRDefault="005C72B3" w:rsidP="0093587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935875" w:rsidRPr="00935875">
        <w:rPr>
          <w:rFonts w:asciiTheme="majorBidi" w:hAnsiTheme="majorBidi" w:cs="Angsana New"/>
          <w:cs/>
        </w:rPr>
        <w:t>การวิจัยระยะที่ 1 เพื่อศึกษาปัจจัยที่มีผลต่อการพัฒนาการบริหารจัดการ</w:t>
      </w:r>
    </w:p>
    <w:p w:rsidR="001965E9" w:rsidRPr="001826DD" w:rsidRDefault="00935875" w:rsidP="0093587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35875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D55FED" w:rsidRPr="001826DD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19</w:t>
      </w:r>
    </w:p>
    <w:p w:rsidR="00A935CC" w:rsidRDefault="00471670" w:rsidP="00A935C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A935CC" w:rsidRPr="00A935CC">
        <w:rPr>
          <w:rFonts w:asciiTheme="majorBidi" w:hAnsiTheme="majorBidi" w:cs="Angsana New"/>
          <w:cs/>
        </w:rPr>
        <w:t>การวิจัยระยะที่ 2 เพื่อสร้างและยืนยันตัวแบบความสำเร็จในการการ</w:t>
      </w:r>
    </w:p>
    <w:p w:rsidR="00471670" w:rsidRPr="001826DD" w:rsidRDefault="00A935CC" w:rsidP="00A935C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A935CC">
        <w:rPr>
          <w:rFonts w:asciiTheme="majorBidi" w:hAnsiTheme="majorBidi" w:cs="Angsana New"/>
          <w:cs/>
        </w:rPr>
        <w:t>บริหารจัดการของเทศบาลตำบล ในเขตภาคตะวันออกเฉียงเหนือ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26</w:t>
      </w:r>
    </w:p>
    <w:p w:rsidR="00471670" w:rsidRPr="00AE0DA5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4 </w:t>
      </w:r>
      <w:r w:rsidR="00B47313" w:rsidRPr="00AE0DA5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B6FC8" w:rsidRPr="00AE0DA5">
        <w:rPr>
          <w:rFonts w:asciiTheme="majorBidi" w:hAnsiTheme="majorBidi" w:cstheme="majorBidi"/>
        </w:rPr>
        <w:t>1</w:t>
      </w:r>
      <w:r w:rsidR="00A935CC">
        <w:rPr>
          <w:rFonts w:asciiTheme="majorBidi" w:hAnsiTheme="majorBidi" w:cstheme="majorBidi"/>
        </w:rPr>
        <w:t>29</w:t>
      </w:r>
    </w:p>
    <w:p w:rsidR="00471670" w:rsidRPr="00AE0DA5" w:rsidRDefault="00471670" w:rsidP="00A935C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A935CC">
        <w:rPr>
          <w:rFonts w:asciiTheme="majorBidi" w:hAnsiTheme="majorBidi" w:cstheme="majorBidi"/>
        </w:rPr>
        <w:t>4.1</w:t>
      </w:r>
      <w:r w:rsidR="00A935CC">
        <w:rPr>
          <w:rFonts w:asciiTheme="majorBidi" w:hAnsiTheme="majorBidi" w:cstheme="majorBidi"/>
        </w:rPr>
        <w:tab/>
      </w:r>
      <w:r w:rsidR="00A935CC" w:rsidRPr="00A935CC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A935CC">
        <w:rPr>
          <w:rFonts w:asciiTheme="majorBidi" w:hAnsiTheme="majorBidi" w:cstheme="majorBidi"/>
        </w:rPr>
        <w:t>29</w:t>
      </w:r>
    </w:p>
    <w:p w:rsidR="00A935CC" w:rsidRPr="00AE0DA5" w:rsidRDefault="00A935CC" w:rsidP="00A935C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ab/>
      </w:r>
      <w:r w:rsidRPr="00A935CC">
        <w:rPr>
          <w:rFonts w:asciiTheme="majorBidi" w:hAnsiTheme="majorBidi" w:cs="Angsana New"/>
          <w:cs/>
        </w:rPr>
        <w:t>ลำดับขั้นตอนในการเสนอผลการวิเคราะห์ข้อมูล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30</w:t>
      </w:r>
    </w:p>
    <w:p w:rsidR="00A935CC" w:rsidRPr="00AE0DA5" w:rsidRDefault="00A935CC" w:rsidP="00A935C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ab/>
      </w:r>
      <w:r w:rsidRPr="00A935CC">
        <w:rPr>
          <w:rFonts w:asciiTheme="majorBidi" w:hAnsiTheme="majorBidi" w:cs="Angsana New"/>
          <w:cs/>
        </w:rPr>
        <w:t>ผลการวิเคราะห์ข้อมูล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31</w:t>
      </w:r>
    </w:p>
    <w:p w:rsidR="00BD7DE3" w:rsidRPr="006D505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08202A" w:rsidRPr="00AE0DA5">
        <w:rPr>
          <w:rFonts w:asciiTheme="majorBidi" w:hAnsiTheme="majorBidi" w:cstheme="majorBidi"/>
        </w:rPr>
        <w:t>5</w:t>
      </w:r>
      <w:r w:rsidR="006D5055">
        <w:rPr>
          <w:rFonts w:asciiTheme="majorBidi" w:hAnsiTheme="majorBidi" w:cstheme="majorBidi" w:hint="cs"/>
          <w:cs/>
        </w:rPr>
        <w:t xml:space="preserve"> </w:t>
      </w:r>
      <w:r w:rsidR="0008202A" w:rsidRPr="00AE0DA5">
        <w:rPr>
          <w:rFonts w:asciiTheme="majorBidi" w:hAnsiTheme="majorBidi" w:cstheme="majorBidi"/>
          <w:cs/>
        </w:rPr>
        <w:t>สรุป</w:t>
      </w:r>
      <w:r w:rsidRPr="00AE0DA5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3656E4">
        <w:rPr>
          <w:rFonts w:asciiTheme="majorBidi" w:hAnsiTheme="majorBidi" w:cstheme="majorBidi"/>
        </w:rPr>
        <w:t>189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.1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สรุปผลการวิจัย </w:t>
      </w:r>
      <w:r w:rsidRPr="00AE0DA5">
        <w:rPr>
          <w:rFonts w:asciiTheme="majorBidi" w:hAnsiTheme="majorBidi" w:cstheme="majorBidi"/>
          <w:cs/>
        </w:rPr>
        <w:tab/>
      </w:r>
      <w:r w:rsidR="003656E4">
        <w:rPr>
          <w:rFonts w:asciiTheme="majorBidi" w:hAnsiTheme="majorBidi" w:cstheme="majorBidi"/>
        </w:rPr>
        <w:tab/>
        <w:t>189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.2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อภิปรายผล</w:t>
      </w:r>
      <w:r w:rsidRPr="00AE0DA5">
        <w:rPr>
          <w:rFonts w:asciiTheme="majorBidi" w:hAnsiTheme="majorBidi" w:cstheme="majorBidi"/>
          <w:cs/>
        </w:rPr>
        <w:tab/>
      </w:r>
      <w:r w:rsidR="003656E4">
        <w:rPr>
          <w:rFonts w:asciiTheme="majorBidi" w:hAnsiTheme="majorBidi" w:cstheme="majorBidi"/>
        </w:rPr>
        <w:tab/>
      </w:r>
      <w:r w:rsidR="00F3220C">
        <w:rPr>
          <w:rFonts w:asciiTheme="majorBidi" w:hAnsiTheme="majorBidi" w:cstheme="majorBidi"/>
        </w:rPr>
        <w:t>191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.3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ข้อเสนอแนะ </w:t>
      </w:r>
      <w:r w:rsidRPr="00AE0DA5">
        <w:rPr>
          <w:rFonts w:asciiTheme="majorBidi" w:hAnsiTheme="majorBidi" w:cstheme="majorBidi"/>
          <w:cs/>
        </w:rPr>
        <w:tab/>
      </w:r>
      <w:r w:rsidR="00834EDA" w:rsidRPr="00AE0DA5">
        <w:rPr>
          <w:rFonts w:asciiTheme="majorBidi" w:hAnsiTheme="majorBidi" w:cstheme="majorBidi"/>
        </w:rPr>
        <w:tab/>
      </w:r>
      <w:r w:rsidR="00F3220C">
        <w:rPr>
          <w:rFonts w:asciiTheme="majorBidi" w:hAnsiTheme="majorBidi" w:cstheme="majorBidi"/>
        </w:rPr>
        <w:t>194</w:t>
      </w:r>
    </w:p>
    <w:p w:rsidR="00BD7DE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บรรณานุกรม</w:t>
      </w:r>
      <w:r w:rsidR="00611270">
        <w:rPr>
          <w:rFonts w:asciiTheme="majorBidi" w:hAnsiTheme="majorBidi" w:cstheme="majorBidi"/>
        </w:rPr>
        <w:tab/>
      </w:r>
      <w:r w:rsidR="00611270">
        <w:rPr>
          <w:rFonts w:asciiTheme="majorBidi" w:hAnsiTheme="majorBidi" w:cstheme="majorBidi"/>
        </w:rPr>
        <w:tab/>
      </w:r>
      <w:r w:rsidR="00611270">
        <w:rPr>
          <w:rFonts w:asciiTheme="majorBidi" w:hAnsiTheme="majorBidi" w:cstheme="majorBidi"/>
        </w:rPr>
        <w:tab/>
      </w:r>
      <w:r w:rsidR="001908F6">
        <w:rPr>
          <w:rFonts w:asciiTheme="majorBidi" w:hAnsiTheme="majorBidi" w:cstheme="majorBidi"/>
        </w:rPr>
        <w:t>195</w:t>
      </w:r>
    </w:p>
    <w:p w:rsidR="00BD7DE3" w:rsidRPr="00AE0DA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D44A2F" w:rsidRPr="00AE0DA5">
        <w:rPr>
          <w:rFonts w:asciiTheme="majorBidi" w:hAnsiTheme="majorBidi" w:cstheme="majorBidi"/>
        </w:rPr>
        <w:tab/>
      </w:r>
      <w:r w:rsidR="00D44A2F" w:rsidRPr="00AE0DA5">
        <w:rPr>
          <w:rFonts w:asciiTheme="majorBidi" w:hAnsiTheme="majorBidi" w:cstheme="majorBidi"/>
        </w:rPr>
        <w:tab/>
        <w:t>2</w:t>
      </w:r>
      <w:r w:rsidR="001908F6">
        <w:rPr>
          <w:rFonts w:asciiTheme="majorBidi" w:hAnsiTheme="majorBidi" w:cstheme="majorBidi"/>
        </w:rPr>
        <w:t>07</w:t>
      </w:r>
    </w:p>
    <w:p w:rsidR="00E2226A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แบบสัมภาษณ์และแบบสอบถามเพื่อการวิจัย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09</w:t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 xml:space="preserve">ความสอดคล้อง (ค่า </w:t>
      </w:r>
      <w:r w:rsidR="000C715F" w:rsidRPr="000C715F">
        <w:rPr>
          <w:rFonts w:asciiTheme="majorBidi" w:hAnsiTheme="majorBidi" w:cs="Angsana New"/>
        </w:rPr>
        <w:t>IOC)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774FEC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23</w:t>
      </w:r>
    </w:p>
    <w:p w:rsidR="00032A7F" w:rsidRDefault="00E2226A" w:rsidP="000C715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BD7DE3" w:rsidRPr="00AE0DA5">
        <w:rPr>
          <w:rFonts w:asciiTheme="majorBidi" w:hAnsiTheme="majorBidi" w:cstheme="majorBidi"/>
          <w:sz w:val="28"/>
          <w:szCs w:val="28"/>
        </w:rPr>
        <w:tab/>
      </w:r>
      <w:r w:rsidR="00BD7DE3" w:rsidRPr="00AE0DA5">
        <w:rPr>
          <w:rFonts w:asciiTheme="majorBidi" w:hAnsiTheme="majorBidi" w:cstheme="majorBidi"/>
          <w:cs/>
        </w:rPr>
        <w:t>ค</w:t>
      </w:r>
      <w:r w:rsidR="00BD7DE3"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ความเชื่อมั่นของแบบสอบถาม</w:t>
      </w:r>
      <w:r w:rsidR="00BD7DE3"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ab/>
      </w:r>
      <w:r w:rsidR="00774FEC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37</w:t>
      </w:r>
    </w:p>
    <w:p w:rsidR="00493D4C" w:rsidRDefault="00493D4C" w:rsidP="00493D4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ง</w:t>
      </w:r>
      <w:r w:rsidRPr="00AE0DA5">
        <w:rPr>
          <w:rFonts w:asciiTheme="majorBidi" w:hAnsiTheme="majorBidi" w:cstheme="majorBidi"/>
        </w:rPr>
        <w:tab/>
      </w:r>
      <w:r w:rsidRPr="00493D4C">
        <w:rPr>
          <w:rFonts w:asciiTheme="majorBidi" w:hAnsiTheme="majorBidi" w:cs="Angsana New"/>
          <w:cs/>
        </w:rPr>
        <w:t>หนังสือขอความอนุเคราะห์และแต่งตั้งผู้เชี่ยวชาญ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774FEC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49</w:t>
      </w:r>
    </w:p>
    <w:p w:rsidR="002C619E" w:rsidRDefault="002C619E" w:rsidP="002C619E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การเผยแพร่ผลงานวิจัย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258</w:t>
      </w:r>
    </w:p>
    <w:p w:rsidR="00BD7DE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ประวัติผู้วิจัย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2C619E">
        <w:rPr>
          <w:rFonts w:asciiTheme="majorBidi" w:hAnsiTheme="majorBidi" w:cstheme="majorBidi"/>
        </w:rPr>
        <w:t>259</w:t>
      </w:r>
      <w:bookmarkStart w:id="0" w:name="_GoBack"/>
      <w:bookmarkEnd w:id="0"/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5A17DE" w:rsidRDefault="005A17DE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5A17DE" w:rsidRDefault="005A17DE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CB4628" w:rsidRDefault="002C619E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CB462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CB4628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CB4628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752FDA" w:rsidRDefault="00270594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>.1</w:t>
      </w:r>
      <w:r w:rsidRPr="00CB4628">
        <w:rPr>
          <w:rFonts w:asciiTheme="majorBidi" w:hAnsiTheme="majorBidi" w:cstheme="majorBidi"/>
        </w:rPr>
        <w:tab/>
      </w:r>
      <w:r w:rsidR="00752FDA" w:rsidRPr="00752FDA">
        <w:rPr>
          <w:rFonts w:asciiTheme="majorBidi" w:hAnsiTheme="majorBidi" w:cs="Angsana New"/>
          <w:cs/>
        </w:rPr>
        <w:t>ความแตกต่างระหว่างองค์กรกระจายอำนาจทางพื้นที่กับองค์การ</w:t>
      </w:r>
    </w:p>
    <w:p w:rsidR="00270594" w:rsidRDefault="00752FDA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752FDA">
        <w:rPr>
          <w:rFonts w:asciiTheme="majorBidi" w:hAnsiTheme="majorBidi" w:cs="Angsana New"/>
          <w:cs/>
        </w:rPr>
        <w:t>กระจายอำนาจทางบริการ</w:t>
      </w:r>
      <w:r w:rsidR="00270594" w:rsidRPr="00CB4628">
        <w:rPr>
          <w:rFonts w:asciiTheme="majorBidi" w:hAnsiTheme="majorBidi" w:cstheme="majorBidi"/>
        </w:rPr>
        <w:tab/>
      </w:r>
      <w:r w:rsidR="0027059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</w:t>
      </w:r>
    </w:p>
    <w:p w:rsidR="004564A9" w:rsidRDefault="00230461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2.2</w:t>
      </w:r>
      <w:r w:rsidR="00C13E44" w:rsidRPr="00CB4628">
        <w:rPr>
          <w:rFonts w:asciiTheme="majorBidi" w:hAnsiTheme="majorBidi" w:cstheme="majorBidi"/>
        </w:rPr>
        <w:tab/>
      </w:r>
      <w:r w:rsidR="004564A9" w:rsidRPr="004564A9">
        <w:rPr>
          <w:rFonts w:asciiTheme="majorBidi" w:hAnsiTheme="majorBidi" w:cs="Angsana New"/>
          <w:cs/>
        </w:rPr>
        <w:t xml:space="preserve">สังเคราะห์ปัจจัยที่มีผลต่อการบริหารจัดการของเทศบาลตำบล </w:t>
      </w:r>
    </w:p>
    <w:p w:rsidR="00C13E44" w:rsidRDefault="004564A9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564A9">
        <w:rPr>
          <w:rFonts w:asciiTheme="majorBidi" w:hAnsiTheme="majorBidi" w:cs="Angsana New"/>
          <w:cs/>
        </w:rPr>
        <w:t>ในเขตภาคตะวันออกเฉียงเหนือ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113</w:t>
      </w:r>
    </w:p>
    <w:p w:rsidR="00F425EA" w:rsidRPr="00CB4628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Pr="00CB4628">
        <w:rPr>
          <w:rFonts w:asciiTheme="majorBidi" w:hAnsiTheme="majorBidi" w:cstheme="majorBidi"/>
        </w:rPr>
        <w:tab/>
      </w:r>
      <w:r w:rsidR="007F305D" w:rsidRPr="007F305D">
        <w:rPr>
          <w:rFonts w:asciiTheme="majorBidi" w:hAnsiTheme="majorBidi" w:cs="Angsana New"/>
          <w:cs/>
        </w:rPr>
        <w:t>จำนวนเทศบาลตำบลในเขตภาคตะวันออกเฉียงเหนือ</w:t>
      </w:r>
      <w:r w:rsidR="008D21C1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ab/>
        <w:t>1</w:t>
      </w:r>
      <w:r w:rsidR="007F305D">
        <w:rPr>
          <w:rFonts w:asciiTheme="majorBidi" w:hAnsiTheme="majorBidi" w:cstheme="majorBidi"/>
        </w:rPr>
        <w:t>21</w:t>
      </w:r>
    </w:p>
    <w:p w:rsidR="00C13E44" w:rsidRPr="00CB4628" w:rsidRDefault="00C13E44" w:rsidP="005A17D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4.1</w:t>
      </w:r>
      <w:r w:rsidRPr="00CB4628">
        <w:rPr>
          <w:rFonts w:asciiTheme="majorBidi" w:hAnsiTheme="majorBidi" w:cstheme="majorBidi"/>
        </w:rPr>
        <w:tab/>
      </w:r>
      <w:r w:rsidR="005A17DE" w:rsidRPr="005A17DE">
        <w:rPr>
          <w:rFonts w:asciiTheme="majorBidi" w:hAnsiTheme="majorBidi" w:cs="Angsana New"/>
          <w:cs/>
        </w:rPr>
        <w:t>จำนวนและร้อยละข้อมูลทั่วไปของผู้ตอบแบบสอบถาม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5A17DE">
        <w:rPr>
          <w:rFonts w:asciiTheme="majorBidi" w:hAnsiTheme="majorBidi" w:cstheme="majorBidi"/>
        </w:rPr>
        <w:t>31</w:t>
      </w:r>
    </w:p>
    <w:p w:rsidR="005A17DE" w:rsidRDefault="00C13E44" w:rsidP="005A17D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 w:rsidRPr="00CB4628">
        <w:rPr>
          <w:rFonts w:asciiTheme="majorBidi" w:hAnsiTheme="majorBidi" w:cstheme="majorBidi"/>
        </w:rPr>
        <w:tab/>
      </w:r>
      <w:r w:rsidR="005A17DE" w:rsidRPr="005A17DE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5A17DE" w:rsidP="005A17D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A17DE">
        <w:rPr>
          <w:rFonts w:asciiTheme="majorBidi" w:hAnsiTheme="majorBidi" w:cs="Angsana New"/>
          <w:cs/>
        </w:rPr>
        <w:t>ในเขตภาคตะวันออกเฉียงเหนือ โดยรวม และรายด้าน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34</w:t>
      </w:r>
    </w:p>
    <w:p w:rsidR="008C12A1" w:rsidRDefault="00C13E44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4.3</w:t>
      </w:r>
      <w:r w:rsidRPr="00CB4628">
        <w:rPr>
          <w:rFonts w:asciiTheme="majorBidi" w:hAnsiTheme="majorBidi" w:cstheme="majorBidi"/>
        </w:rPr>
        <w:tab/>
      </w:r>
      <w:r w:rsidR="008C12A1"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ด้านภาวะผู้นำจำแนกเป็นรายข้อ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35</w:t>
      </w:r>
    </w:p>
    <w:p w:rsidR="008C12A1" w:rsidRDefault="00C13E44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4.4</w:t>
      </w:r>
      <w:r w:rsidRPr="00CB4628">
        <w:rPr>
          <w:rFonts w:asciiTheme="majorBidi" w:hAnsiTheme="majorBidi" w:cstheme="majorBidi"/>
        </w:rPr>
        <w:tab/>
      </w:r>
      <w:r w:rsidR="008C12A1"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ด้านการจัดการความรู้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36</w:t>
      </w:r>
    </w:p>
    <w:p w:rsidR="008C12A1" w:rsidRDefault="00C13E44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4.5</w:t>
      </w:r>
      <w:r w:rsidRPr="00CB4628">
        <w:rPr>
          <w:rFonts w:asciiTheme="majorBidi" w:hAnsiTheme="majorBidi" w:cstheme="majorBidi"/>
        </w:rPr>
        <w:tab/>
      </w:r>
      <w:r w:rsidR="008C12A1"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ด้านการให้ข้อมูลข่าวสาร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37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4.6</w:t>
      </w:r>
      <w:r w:rsidRPr="00CB4628">
        <w:rPr>
          <w:rFonts w:asciiTheme="majorBidi" w:hAnsiTheme="majorBidi" w:cstheme="majorBidi"/>
        </w:rPr>
        <w:tab/>
      </w:r>
      <w:r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8C12A1" w:rsidRPr="00CB4628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ด้านสมรรถนะหลัก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38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4.7</w:t>
      </w:r>
      <w:r w:rsidRPr="00CB4628">
        <w:rPr>
          <w:rFonts w:asciiTheme="majorBidi" w:hAnsiTheme="majorBidi" w:cstheme="majorBidi"/>
        </w:rPr>
        <w:tab/>
      </w:r>
      <w:r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8C12A1" w:rsidRPr="00CB4628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</w:t>
      </w:r>
      <w:proofErr w:type="spellStart"/>
      <w:r w:rsidRPr="008C12A1">
        <w:rPr>
          <w:rFonts w:asciiTheme="majorBidi" w:hAnsiTheme="majorBidi" w:cs="Angsana New"/>
          <w:cs/>
        </w:rPr>
        <w:t>ธรรมาภิ</w:t>
      </w:r>
      <w:proofErr w:type="spellEnd"/>
      <w:r w:rsidRPr="008C12A1">
        <w:rPr>
          <w:rFonts w:asciiTheme="majorBidi" w:hAnsiTheme="majorBidi" w:cs="Angsana New"/>
          <w:cs/>
        </w:rPr>
        <w:t>บาลในองค์กร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39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4.8</w:t>
      </w:r>
      <w:r w:rsidRPr="00CB4628">
        <w:rPr>
          <w:rFonts w:asciiTheme="majorBidi" w:hAnsiTheme="majorBidi" w:cstheme="majorBidi"/>
        </w:rPr>
        <w:tab/>
      </w:r>
      <w:r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ด้านบุคลิกภาพ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40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4.9</w:t>
      </w:r>
      <w:r w:rsidRPr="00CB4628">
        <w:rPr>
          <w:rFonts w:asciiTheme="majorBidi" w:hAnsiTheme="majorBidi" w:cstheme="majorBidi"/>
        </w:rPr>
        <w:tab/>
      </w:r>
      <w:r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8C12A1" w:rsidRPr="00CB4628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 ด้านความรับผิดชอบ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41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4.10</w:t>
      </w:r>
      <w:r w:rsidRPr="00CB4628">
        <w:rPr>
          <w:rFonts w:asciiTheme="majorBidi" w:hAnsiTheme="majorBidi" w:cstheme="majorBidi"/>
        </w:rPr>
        <w:tab/>
      </w:r>
      <w:r w:rsidRPr="008C12A1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C12A1">
        <w:rPr>
          <w:rFonts w:asciiTheme="majorBidi" w:hAnsiTheme="majorBidi" w:cs="Angsana New"/>
          <w:cs/>
        </w:rPr>
        <w:t>ในเขตภาคตะวันออกเฉียงเหนือด้านการตัดสินใจ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142</w:t>
      </w: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C12A1" w:rsidRDefault="008C12A1" w:rsidP="008C12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E7104" w:rsidRDefault="000E7104" w:rsidP="000E710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0E7104" w:rsidRPr="00CB4628" w:rsidRDefault="000E7104" w:rsidP="000E710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A1F54" w:rsidRDefault="00C13E4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4.11</w:t>
      </w:r>
      <w:r w:rsidRPr="00CB4628">
        <w:rPr>
          <w:rFonts w:asciiTheme="majorBidi" w:hAnsiTheme="majorBidi" w:cstheme="majorBidi"/>
        </w:rPr>
        <w:tab/>
      </w:r>
      <w:r w:rsidR="008A1F54" w:rsidRPr="008A1F54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8A1F5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A1F54">
        <w:rPr>
          <w:rFonts w:asciiTheme="majorBidi" w:hAnsiTheme="majorBidi" w:cs="Angsana New"/>
          <w:cs/>
        </w:rPr>
        <w:t>ในเขตภาคตะวันออกเฉียงเหนือ ด้านการติดต่อสื่อสาร จำแนกเป็นรายข้อ</w:t>
      </w:r>
      <w:r w:rsidR="00342D62">
        <w:rPr>
          <w:rFonts w:asciiTheme="majorBidi" w:hAnsiTheme="majorBidi" w:cstheme="majorBidi"/>
        </w:rPr>
        <w:tab/>
      </w:r>
      <w:r w:rsidR="00342D62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43</w:t>
      </w:r>
    </w:p>
    <w:p w:rsidR="008A1F54" w:rsidRDefault="00C13E4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4.12</w:t>
      </w:r>
      <w:r w:rsidRPr="00CB4628">
        <w:rPr>
          <w:rFonts w:asciiTheme="majorBidi" w:hAnsiTheme="majorBidi" w:cstheme="majorBidi"/>
        </w:rPr>
        <w:tab/>
      </w:r>
      <w:r w:rsidR="008A1F54" w:rsidRPr="008A1F54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8A1F5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A1F54">
        <w:rPr>
          <w:rFonts w:asciiTheme="majorBidi" w:hAnsiTheme="majorBidi" w:cs="Angsana New"/>
          <w:cs/>
        </w:rPr>
        <w:t>ในเขตภาคตะวันออกเฉียงเหนือ ด้านการติดต่อสื่อสาร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44</w:t>
      </w:r>
    </w:p>
    <w:p w:rsidR="008A1F54" w:rsidRDefault="00C13E4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4.13</w:t>
      </w:r>
      <w:r w:rsidRPr="00CB4628">
        <w:rPr>
          <w:rFonts w:asciiTheme="majorBidi" w:hAnsiTheme="majorBidi" w:cstheme="majorBidi"/>
        </w:rPr>
        <w:tab/>
      </w:r>
      <w:r w:rsidR="008A1F54" w:rsidRPr="008A1F54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Pr="00CB4628" w:rsidRDefault="008A1F5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A1F54">
        <w:rPr>
          <w:rFonts w:asciiTheme="majorBidi" w:hAnsiTheme="majorBidi" w:cs="Angsana New"/>
          <w:cs/>
        </w:rPr>
        <w:t>ในเขตภาคตะวันออกเฉียงเหนือ ด้านการมีส่วนร่วม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45</w:t>
      </w:r>
    </w:p>
    <w:p w:rsidR="00EA3A1C" w:rsidRDefault="00C13E44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4.14</w:t>
      </w:r>
      <w:r w:rsidRPr="00CB4628">
        <w:rPr>
          <w:rFonts w:asciiTheme="majorBidi" w:hAnsiTheme="majorBidi" w:cstheme="majorBidi"/>
        </w:rPr>
        <w:tab/>
      </w:r>
      <w:r w:rsidR="008A1F54" w:rsidRPr="008A1F54">
        <w:rPr>
          <w:rFonts w:asciiTheme="majorBidi" w:hAnsiTheme="majorBidi" w:cs="Angsana New"/>
          <w:cs/>
        </w:rPr>
        <w:t>ค่าเฉลี่ย และส่วนเบี่ยงเบนมาตรฐานปัจจัยทางการบริหารจัดการของเทศบาลตำบล</w:t>
      </w:r>
    </w:p>
    <w:p w:rsidR="00C13E44" w:rsidRDefault="00EA3A1C" w:rsidP="008A1F5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8A1F54" w:rsidRPr="008A1F54">
        <w:rPr>
          <w:rFonts w:asciiTheme="majorBidi" w:hAnsiTheme="majorBidi" w:cs="Angsana New"/>
          <w:cs/>
        </w:rPr>
        <w:t>ในเขตภาคตะวันออกเฉียงเหนือด้านการทำงานเป็นทีม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8A1F54">
        <w:rPr>
          <w:rFonts w:asciiTheme="majorBidi" w:hAnsiTheme="majorBidi" w:cstheme="majorBidi"/>
        </w:rPr>
        <w:t>46</w:t>
      </w:r>
    </w:p>
    <w:p w:rsidR="00EA3A1C" w:rsidRDefault="00C13E44" w:rsidP="00EA3A1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4.15</w:t>
      </w:r>
      <w:r w:rsidRPr="00CB4628">
        <w:rPr>
          <w:rFonts w:asciiTheme="majorBidi" w:hAnsiTheme="majorBidi" w:cstheme="majorBidi"/>
        </w:rPr>
        <w:tab/>
      </w:r>
      <w:r w:rsidR="00EA3A1C" w:rsidRPr="00EA3A1C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และส่วนเบี่ยงเบนมาตรฐานความสำเร็จในการบริหารจัดการของเทศบาลตำบล</w:t>
      </w:r>
    </w:p>
    <w:p w:rsidR="00C13E44" w:rsidRPr="00CB4628" w:rsidRDefault="00EA3A1C" w:rsidP="00EA3A1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A3A1C">
        <w:rPr>
          <w:rFonts w:asciiTheme="majorBidi" w:hAnsiTheme="majorBidi" w:cs="Angsana New"/>
          <w:cs/>
        </w:rPr>
        <w:t>ในเขตภาคตะวันออกเฉียงเหนือ โดยรวม และรายด้าน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47</w:t>
      </w:r>
    </w:p>
    <w:p w:rsidR="00967468" w:rsidRDefault="00C13E44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4.16</w:t>
      </w:r>
      <w:r w:rsidRPr="00CB4628">
        <w:rPr>
          <w:rFonts w:asciiTheme="majorBidi" w:hAnsiTheme="majorBidi" w:cstheme="majorBidi"/>
        </w:rPr>
        <w:tab/>
      </w:r>
      <w:r w:rsidR="00967468" w:rsidRPr="00967468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ด้านการเกิดประโยชน์สุข</w:t>
      </w:r>
    </w:p>
    <w:p w:rsidR="00C13E44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แก่ประชาชน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148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7</w:t>
      </w:r>
      <w:r w:rsidRPr="00CB4628">
        <w:rPr>
          <w:rFonts w:asciiTheme="majorBidi" w:hAnsiTheme="majorBidi" w:cstheme="majorBidi"/>
        </w:rPr>
        <w:tab/>
      </w:r>
      <w:r w:rsidRPr="00967468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ด้านการเกิดผลสัมฤทธิ์</w:t>
      </w:r>
    </w:p>
    <w:p w:rsidR="00967468" w:rsidRPr="00CB462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ต่อภารกิจของรัฐ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149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8</w:t>
      </w:r>
      <w:r w:rsidRPr="00CB4628">
        <w:rPr>
          <w:rFonts w:asciiTheme="majorBidi" w:hAnsiTheme="majorBidi" w:cstheme="majorBidi"/>
        </w:rPr>
        <w:tab/>
      </w:r>
      <w:r w:rsidRPr="00967468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ด้านการมีประสิทธิภาพ</w:t>
      </w:r>
    </w:p>
    <w:p w:rsidR="00967468" w:rsidRPr="00CB462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และเกิดความคุ้มค่าในเชิงภารกิจของรัฐ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150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9</w:t>
      </w:r>
      <w:r w:rsidRPr="00CB4628">
        <w:rPr>
          <w:rFonts w:asciiTheme="majorBidi" w:hAnsiTheme="majorBidi" w:cstheme="majorBidi"/>
        </w:rPr>
        <w:tab/>
      </w:r>
      <w:r w:rsidRPr="00967468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96746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 xml:space="preserve">ของเทศบาลตำบลในเขตภาคตะวันออกเฉียงเหนือ ด้านการลดขั้นตอนการปฏิบัติงาน </w:t>
      </w:r>
    </w:p>
    <w:p w:rsidR="00967468" w:rsidRPr="00CB4628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967468">
        <w:rPr>
          <w:rFonts w:asciiTheme="majorBidi" w:hAnsiTheme="majorBidi" w:cs="Angsana New"/>
          <w:cs/>
        </w:rPr>
        <w:t>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151</w:t>
      </w:r>
    </w:p>
    <w:p w:rsidR="00F80017" w:rsidRDefault="00967468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20</w:t>
      </w:r>
      <w:r w:rsidRPr="00CB4628">
        <w:rPr>
          <w:rFonts w:asciiTheme="majorBidi" w:hAnsiTheme="majorBidi" w:cstheme="majorBidi"/>
        </w:rPr>
        <w:tab/>
      </w:r>
      <w:r w:rsidR="00F80017" w:rsidRPr="00F80017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F80017" w:rsidRDefault="00F80017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80017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ด้านการปรับปรุงภารกิจ</w:t>
      </w:r>
    </w:p>
    <w:p w:rsidR="00967468" w:rsidRPr="00CB4628" w:rsidRDefault="00F80017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F80017">
        <w:rPr>
          <w:rFonts w:asciiTheme="majorBidi" w:hAnsiTheme="majorBidi" w:cs="Angsana New"/>
          <w:cs/>
        </w:rPr>
        <w:t>ให้ทันต่อสถานการณ์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52</w:t>
      </w:r>
    </w:p>
    <w:p w:rsidR="00F80017" w:rsidRDefault="00967468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21</w:t>
      </w:r>
      <w:r w:rsidRPr="00CB4628">
        <w:rPr>
          <w:rFonts w:asciiTheme="majorBidi" w:hAnsiTheme="majorBidi" w:cstheme="majorBidi"/>
        </w:rPr>
        <w:tab/>
      </w:r>
      <w:r w:rsidR="00F80017" w:rsidRPr="00F80017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F80017" w:rsidRDefault="00F80017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80017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ด้านการอำนวยความสะดวก</w:t>
      </w:r>
    </w:p>
    <w:p w:rsidR="00967468" w:rsidRDefault="00F80017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lastRenderedPageBreak/>
        <w:tab/>
      </w:r>
      <w:r w:rsidRPr="00F80017">
        <w:rPr>
          <w:rFonts w:asciiTheme="majorBidi" w:hAnsiTheme="majorBidi" w:cs="Angsana New"/>
          <w:cs/>
        </w:rPr>
        <w:t>และตอบสนองความต้องการของประชาชน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53</w:t>
      </w:r>
    </w:p>
    <w:p w:rsidR="00F80017" w:rsidRDefault="00F80017" w:rsidP="00F8001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F80017" w:rsidRPr="00CB4628" w:rsidRDefault="00F80017" w:rsidP="00F8001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3A21B6" w:rsidRDefault="00967468" w:rsidP="003A21B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22</w:t>
      </w:r>
      <w:r w:rsidRPr="00CB4628">
        <w:rPr>
          <w:rFonts w:asciiTheme="majorBidi" w:hAnsiTheme="majorBidi" w:cstheme="majorBidi"/>
        </w:rPr>
        <w:tab/>
      </w:r>
      <w:r w:rsidR="003A21B6" w:rsidRPr="003A21B6">
        <w:rPr>
          <w:rFonts w:asciiTheme="majorBidi" w:hAnsiTheme="majorBidi" w:cs="Angsana New"/>
          <w:cs/>
        </w:rPr>
        <w:t>ค่าเฉลี่ย และส่วนเบี่ยงเบนมาตรฐานความสำเร็จในการบริหารจัดการ</w:t>
      </w:r>
    </w:p>
    <w:p w:rsidR="003A21B6" w:rsidRDefault="003A21B6" w:rsidP="003A21B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3A21B6">
        <w:rPr>
          <w:rFonts w:asciiTheme="majorBidi" w:hAnsiTheme="majorBidi" w:cs="Angsana New"/>
          <w:cs/>
        </w:rPr>
        <w:t>ของเทศบาลตำบลในเขตภาคตะวันออกเฉียงเหนือ ด้านการประเมินผล</w:t>
      </w:r>
    </w:p>
    <w:p w:rsidR="00967468" w:rsidRPr="00CB4628" w:rsidRDefault="003A21B6" w:rsidP="003A21B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A21B6">
        <w:rPr>
          <w:rFonts w:asciiTheme="majorBidi" w:hAnsiTheme="majorBidi" w:cs="Angsana New"/>
          <w:cs/>
        </w:rPr>
        <w:t>การปฏิบัติราชการอย่างสม่ำเสมอ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54</w:t>
      </w:r>
    </w:p>
    <w:p w:rsidR="006272E0" w:rsidRDefault="00967468" w:rsidP="006272E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23</w:t>
      </w:r>
      <w:r w:rsidRPr="00CB4628">
        <w:rPr>
          <w:rFonts w:asciiTheme="majorBidi" w:hAnsiTheme="majorBidi" w:cstheme="majorBidi"/>
        </w:rPr>
        <w:tab/>
      </w:r>
      <w:r w:rsidR="006272E0" w:rsidRPr="006272E0">
        <w:rPr>
          <w:rFonts w:asciiTheme="majorBidi" w:hAnsiTheme="majorBidi" w:cs="Angsana New"/>
          <w:cs/>
        </w:rPr>
        <w:t>ข้อมูลเบื้องต้นเกี่ยวกับค่าเฉลี่ย และส่วนเบี่ยงเบนมาตรฐาน ค่าสถิติความเบ้ (</w:t>
      </w:r>
      <w:r w:rsidR="006272E0" w:rsidRPr="006272E0">
        <w:rPr>
          <w:rFonts w:asciiTheme="majorBidi" w:hAnsiTheme="majorBidi" w:cs="Angsana New"/>
        </w:rPr>
        <w:t xml:space="preserve">Skewness) </w:t>
      </w:r>
    </w:p>
    <w:p w:rsidR="00967468" w:rsidRPr="00CB4628" w:rsidRDefault="006272E0" w:rsidP="006272E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272E0">
        <w:rPr>
          <w:rFonts w:asciiTheme="majorBidi" w:hAnsiTheme="majorBidi" w:cs="Angsana New"/>
          <w:cs/>
        </w:rPr>
        <w:t>และค่าความโด่ง (</w:t>
      </w:r>
      <w:r w:rsidRPr="006272E0">
        <w:rPr>
          <w:rFonts w:asciiTheme="majorBidi" w:hAnsiTheme="majorBidi" w:cs="Angsana New"/>
        </w:rPr>
        <w:t xml:space="preserve">Kurtosis) </w:t>
      </w:r>
      <w:r w:rsidRPr="006272E0">
        <w:rPr>
          <w:rFonts w:asciiTheme="majorBidi" w:hAnsiTheme="majorBidi" w:cs="Angsana New"/>
          <w:cs/>
        </w:rPr>
        <w:t>ของตัวแปรอิสระ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58</w:t>
      </w:r>
    </w:p>
    <w:p w:rsidR="006272E0" w:rsidRDefault="00967468" w:rsidP="006272E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4.24</w:t>
      </w:r>
      <w:r w:rsidRPr="00CB4628">
        <w:rPr>
          <w:rFonts w:asciiTheme="majorBidi" w:hAnsiTheme="majorBidi" w:cstheme="majorBidi"/>
        </w:rPr>
        <w:tab/>
      </w:r>
      <w:r w:rsidR="006272E0" w:rsidRPr="006272E0">
        <w:rPr>
          <w:rFonts w:asciiTheme="majorBidi" w:hAnsiTheme="majorBidi" w:cs="Angsana New"/>
          <w:cs/>
        </w:rPr>
        <w:t>ข้อมูลเบื้องต้นเกี่ยวกับค่าเฉลี่ย และส่วนเบี่ยงเบนมาตรฐาน ค่าสถิติความเบ้ (</w:t>
      </w:r>
      <w:r w:rsidR="006272E0" w:rsidRPr="006272E0">
        <w:rPr>
          <w:rFonts w:asciiTheme="majorBidi" w:hAnsiTheme="majorBidi" w:cs="Angsana New"/>
        </w:rPr>
        <w:t xml:space="preserve">Skewness) </w:t>
      </w:r>
    </w:p>
    <w:p w:rsidR="00967468" w:rsidRPr="00CB4628" w:rsidRDefault="006272E0" w:rsidP="006272E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272E0">
        <w:rPr>
          <w:rFonts w:asciiTheme="majorBidi" w:hAnsiTheme="majorBidi" w:cs="Angsana New"/>
          <w:cs/>
        </w:rPr>
        <w:t>และค่าความโด่ง (</w:t>
      </w:r>
      <w:r w:rsidRPr="006272E0">
        <w:rPr>
          <w:rFonts w:asciiTheme="majorBidi" w:hAnsiTheme="majorBidi" w:cs="Angsana New"/>
        </w:rPr>
        <w:t xml:space="preserve">Kurtosis) </w:t>
      </w:r>
      <w:r w:rsidRPr="006272E0">
        <w:rPr>
          <w:rFonts w:asciiTheme="majorBidi" w:hAnsiTheme="majorBidi" w:cs="Angsana New"/>
          <w:cs/>
        </w:rPr>
        <w:t>ของตัวแปรตาม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59</w:t>
      </w:r>
    </w:p>
    <w:p w:rsidR="00E20CC1" w:rsidRDefault="00967468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25</w:t>
      </w:r>
      <w:r w:rsidRPr="00CB4628">
        <w:rPr>
          <w:rFonts w:asciiTheme="majorBidi" w:hAnsiTheme="majorBidi" w:cstheme="majorBidi"/>
        </w:rPr>
        <w:tab/>
      </w:r>
      <w:r w:rsidR="00E20CC1" w:rsidRPr="00E20CC1">
        <w:rPr>
          <w:rFonts w:asciiTheme="majorBidi" w:hAnsiTheme="majorBidi" w:cs="Angsana New"/>
          <w:cs/>
        </w:rPr>
        <w:t>ค่าสหสัมพันธ์ระหว่างตัวแปรต่าง ๆ ที่มีส่วนสัมพันธ์กับการบริหารจัดการ</w:t>
      </w:r>
    </w:p>
    <w:p w:rsidR="00967468" w:rsidRPr="00CB4628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0CC1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967468" w:rsidRPr="00CB4628">
        <w:rPr>
          <w:rFonts w:asciiTheme="majorBidi" w:hAnsiTheme="majorBidi" w:cstheme="majorBidi"/>
        </w:rPr>
        <w:tab/>
      </w:r>
      <w:r w:rsidR="00967468" w:rsidRPr="00CB4628">
        <w:rPr>
          <w:rFonts w:asciiTheme="majorBidi" w:hAnsiTheme="majorBidi" w:cstheme="majorBidi"/>
        </w:rPr>
        <w:tab/>
      </w:r>
      <w:r w:rsidR="0096746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61</w:t>
      </w:r>
    </w:p>
    <w:p w:rsidR="00E20CC1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26</w:t>
      </w:r>
      <w:r w:rsidRPr="00CB4628">
        <w:rPr>
          <w:rFonts w:asciiTheme="majorBidi" w:hAnsiTheme="majorBidi" w:cstheme="majorBidi"/>
        </w:rPr>
        <w:tab/>
      </w:r>
      <w:r w:rsidRPr="00E20CC1">
        <w:rPr>
          <w:rFonts w:asciiTheme="majorBidi" w:hAnsiTheme="majorBidi" w:cs="Angsana New"/>
          <w:cs/>
        </w:rPr>
        <w:t>ค่าสัมประสิทธิ์สหสัมพันธ์พหุคูณ (</w:t>
      </w:r>
      <w:r w:rsidRPr="00E20CC1">
        <w:rPr>
          <w:rFonts w:asciiTheme="majorBidi" w:hAnsiTheme="majorBidi" w:cs="Angsana New"/>
        </w:rPr>
        <w:t>R</w:t>
      </w:r>
      <w:proofErr w:type="gramStart"/>
      <w:r w:rsidRPr="00E20CC1">
        <w:rPr>
          <w:rFonts w:asciiTheme="majorBidi" w:hAnsiTheme="majorBidi" w:cs="Angsana New"/>
        </w:rPr>
        <w:t>)</w:t>
      </w:r>
      <w:r w:rsidRPr="00E20CC1">
        <w:rPr>
          <w:rFonts w:asciiTheme="majorBidi" w:hAnsiTheme="majorBidi" w:cs="Angsana New"/>
          <w:cs/>
        </w:rPr>
        <w:t>ระหว่างตัวแปรที่ถูกคัดเลือกเข้าสู่</w:t>
      </w:r>
      <w:proofErr w:type="gramEnd"/>
    </w:p>
    <w:p w:rsidR="00E20CC1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20CC1">
        <w:rPr>
          <w:rFonts w:asciiTheme="majorBidi" w:hAnsiTheme="majorBidi" w:cs="Angsana New"/>
          <w:cs/>
        </w:rPr>
        <w:t>สมการถดถอย และค่าสัมประสิทธิ์พยากรณ์(</w:t>
      </w:r>
      <w:r w:rsidRPr="00E20CC1">
        <w:rPr>
          <w:rFonts w:asciiTheme="majorBidi" w:hAnsiTheme="majorBidi" w:cs="Angsana New"/>
        </w:rPr>
        <w:t>R</w:t>
      </w:r>
      <w:r w:rsidRPr="00E20CC1">
        <w:rPr>
          <w:rFonts w:asciiTheme="majorBidi" w:hAnsiTheme="majorBidi" w:cs="Angsana New"/>
          <w:cs/>
        </w:rPr>
        <w:t>2 )และค่าสัมประสิทธิ์พยากรณ์</w:t>
      </w:r>
    </w:p>
    <w:p w:rsidR="00E20CC1" w:rsidRPr="00CB4628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0CC1">
        <w:rPr>
          <w:rFonts w:asciiTheme="majorBidi" w:hAnsiTheme="majorBidi" w:cs="Angsana New"/>
          <w:cs/>
        </w:rPr>
        <w:t>ที่ปรับแก้ (</w:t>
      </w:r>
      <w:r w:rsidRPr="00E20CC1">
        <w:rPr>
          <w:rFonts w:asciiTheme="majorBidi" w:hAnsiTheme="majorBidi" w:cs="Angsana New"/>
        </w:rPr>
        <w:t>Adjusted R</w:t>
      </w:r>
      <w:r w:rsidRPr="00E20CC1">
        <w:rPr>
          <w:rFonts w:asciiTheme="majorBidi" w:hAnsiTheme="majorBidi" w:cs="Angsana New"/>
          <w:cs/>
        </w:rPr>
        <w:t>2)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162</w:t>
      </w:r>
    </w:p>
    <w:p w:rsidR="00E20CC1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27</w:t>
      </w:r>
      <w:r w:rsidRPr="00CB4628">
        <w:rPr>
          <w:rFonts w:asciiTheme="majorBidi" w:hAnsiTheme="majorBidi" w:cstheme="majorBidi"/>
        </w:rPr>
        <w:tab/>
      </w:r>
      <w:r w:rsidRPr="00E20CC1">
        <w:rPr>
          <w:rFonts w:asciiTheme="majorBidi" w:hAnsiTheme="majorBidi" w:cs="Angsana New"/>
          <w:cs/>
        </w:rPr>
        <w:t>ผลการวิเคราะห์อำนาจพยากรณ์ของปัจจัยต่างๆ ที่มีผลต่อความสำเร็จ</w:t>
      </w:r>
    </w:p>
    <w:p w:rsidR="00E20CC1" w:rsidRPr="00CB4628" w:rsidRDefault="00E20CC1" w:rsidP="00E20C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0CC1">
        <w:rPr>
          <w:rFonts w:asciiTheme="majorBidi" w:hAnsiTheme="majorBidi" w:cs="Angsana New"/>
          <w:cs/>
        </w:rPr>
        <w:t>ในการบริหารจัดการของเทศบาลตำบลในเขตภาคตะวันออกเฉียงเหนือ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164</w:t>
      </w:r>
    </w:p>
    <w:p w:rsidR="00230815" w:rsidRDefault="00E20CC1" w:rsidP="002308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28</w:t>
      </w:r>
      <w:r w:rsidRPr="00CB4628">
        <w:rPr>
          <w:rFonts w:asciiTheme="majorBidi" w:hAnsiTheme="majorBidi" w:cstheme="majorBidi"/>
        </w:rPr>
        <w:tab/>
      </w:r>
      <w:r w:rsidR="00230815" w:rsidRPr="00230815">
        <w:rPr>
          <w:rFonts w:asciiTheme="majorBidi" w:hAnsiTheme="majorBidi" w:cs="Angsana New"/>
          <w:cs/>
        </w:rPr>
        <w:t>ค่าเฉลี่ยความเหมาะสมของผลการวิเคราะห์ข้อมูลเชิงพรรณนาปัจจัย</w:t>
      </w:r>
    </w:p>
    <w:p w:rsidR="00230815" w:rsidRDefault="00230815" w:rsidP="002308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30815">
        <w:rPr>
          <w:rFonts w:asciiTheme="majorBidi" w:hAnsiTheme="majorBidi" w:cs="Angsana New"/>
          <w:cs/>
        </w:rPr>
        <w:t>ที่เป็นประเด็นขององค์ประกอบของรูปแบบการบริหารจัดการของเทศบาลตำบล</w:t>
      </w:r>
    </w:p>
    <w:p w:rsidR="00E20CC1" w:rsidRPr="00CB4628" w:rsidRDefault="00230815" w:rsidP="002308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30815">
        <w:rPr>
          <w:rFonts w:asciiTheme="majorBidi" w:hAnsiTheme="majorBidi" w:cs="Angsana New"/>
          <w:cs/>
        </w:rPr>
        <w:t>ในเขตภาคตะวันออกเฉียงเหนือ</w:t>
      </w:r>
      <w:r w:rsidR="00E20CC1" w:rsidRPr="00CB4628">
        <w:rPr>
          <w:rFonts w:asciiTheme="majorBidi" w:hAnsiTheme="majorBidi" w:cstheme="majorBidi"/>
        </w:rPr>
        <w:tab/>
      </w:r>
      <w:r w:rsidR="00E20CC1" w:rsidRPr="00CB4628">
        <w:rPr>
          <w:rFonts w:asciiTheme="majorBidi" w:hAnsiTheme="majorBidi" w:cstheme="majorBidi"/>
        </w:rPr>
        <w:tab/>
      </w:r>
      <w:r w:rsidR="00E20CC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71</w:t>
      </w:r>
    </w:p>
    <w:p w:rsidR="00230815" w:rsidRDefault="00E20CC1" w:rsidP="002308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29</w:t>
      </w:r>
      <w:r w:rsidRPr="00CB4628">
        <w:rPr>
          <w:rFonts w:asciiTheme="majorBidi" w:hAnsiTheme="majorBidi" w:cstheme="majorBidi"/>
        </w:rPr>
        <w:tab/>
      </w:r>
      <w:r w:rsidR="00230815" w:rsidRPr="00230815">
        <w:rPr>
          <w:rFonts w:asciiTheme="majorBidi" w:hAnsiTheme="majorBidi" w:cs="Angsana New"/>
          <w:cs/>
        </w:rPr>
        <w:t>ค่าเฉลี่ยความเหมาะสมของผลการวิเคราะห์รูปแบบการบริหารจัดการ</w:t>
      </w:r>
    </w:p>
    <w:p w:rsidR="00E20CC1" w:rsidRPr="00CB4628" w:rsidRDefault="00230815" w:rsidP="002308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30815">
        <w:rPr>
          <w:rFonts w:asciiTheme="majorBidi" w:hAnsiTheme="majorBidi" w:cs="Angsana New"/>
          <w:cs/>
        </w:rPr>
        <w:t>ของเทศบาลตำบลในเขตภาคตะวันออกเฉียงเหนือ</w:t>
      </w:r>
      <w:r w:rsidR="00E20CC1" w:rsidRPr="00CB4628">
        <w:rPr>
          <w:rFonts w:asciiTheme="majorBidi" w:hAnsiTheme="majorBidi" w:cstheme="majorBidi"/>
        </w:rPr>
        <w:tab/>
      </w:r>
      <w:r w:rsidR="00E20CC1" w:rsidRPr="00CB4628">
        <w:rPr>
          <w:rFonts w:asciiTheme="majorBidi" w:hAnsiTheme="majorBidi" w:cstheme="majorBidi"/>
        </w:rPr>
        <w:tab/>
      </w:r>
      <w:r w:rsidR="00E20CC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72</w:t>
      </w:r>
    </w:p>
    <w:p w:rsidR="00967468" w:rsidRPr="00E20CC1" w:rsidRDefault="00967468" w:rsidP="009674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908F6" w:rsidRDefault="00BC69E8" w:rsidP="001908F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 w:rsidR="00C13E44" w:rsidRPr="00CB4628">
        <w:rPr>
          <w:rFonts w:asciiTheme="majorBidi" w:hAnsiTheme="majorBidi" w:cstheme="majorBidi"/>
        </w:rPr>
        <w:tab/>
      </w:r>
      <w:r w:rsidR="001908F6" w:rsidRPr="001908F6">
        <w:rPr>
          <w:rFonts w:asciiTheme="majorBidi" w:hAnsiTheme="majorBidi" w:cs="Angsana New"/>
          <w:cs/>
        </w:rPr>
        <w:t>ค่าการประเมิน ค่าดัชนีความสอดคล้อง (</w:t>
      </w:r>
      <w:r w:rsidR="001908F6" w:rsidRPr="001908F6">
        <w:rPr>
          <w:rFonts w:asciiTheme="majorBidi" w:hAnsiTheme="majorBidi" w:cs="Angsana New"/>
        </w:rPr>
        <w:t xml:space="preserve">IOC) </w:t>
      </w:r>
      <w:r w:rsidR="001908F6" w:rsidRPr="001908F6">
        <w:rPr>
          <w:rFonts w:asciiTheme="majorBidi" w:hAnsiTheme="majorBidi" w:cs="Angsana New"/>
          <w:cs/>
        </w:rPr>
        <w:t>ของแบบสอบถาม</w:t>
      </w:r>
    </w:p>
    <w:p w:rsidR="00C13E44" w:rsidRDefault="001908F6" w:rsidP="001908F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908F6">
        <w:rPr>
          <w:rFonts w:asciiTheme="majorBidi" w:hAnsiTheme="majorBidi" w:cs="Angsana New"/>
          <w:cs/>
        </w:rPr>
        <w:t>สำหรับผู้เชี่ยวชาญ 3 ท่าน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774FE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25</w:t>
      </w:r>
    </w:p>
    <w:p w:rsidR="001908F6" w:rsidRDefault="00BC69E8" w:rsidP="001908F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2</w:t>
      </w:r>
      <w:r w:rsidR="00766660" w:rsidRPr="00CB4628">
        <w:rPr>
          <w:rFonts w:asciiTheme="majorBidi" w:hAnsiTheme="majorBidi" w:cstheme="majorBidi"/>
        </w:rPr>
        <w:tab/>
      </w:r>
      <w:r w:rsidR="001908F6" w:rsidRPr="001908F6">
        <w:rPr>
          <w:rFonts w:asciiTheme="majorBidi" w:hAnsiTheme="majorBidi" w:cs="Angsana New"/>
          <w:cs/>
        </w:rPr>
        <w:t>ค่าการประเมิน ค่าดัชนีความสอดคล้อง (</w:t>
      </w:r>
      <w:r w:rsidR="001908F6" w:rsidRPr="001908F6">
        <w:rPr>
          <w:rFonts w:asciiTheme="majorBidi" w:hAnsiTheme="majorBidi" w:cs="Angsana New"/>
        </w:rPr>
        <w:t xml:space="preserve">IOC) </w:t>
      </w:r>
      <w:r w:rsidR="001908F6" w:rsidRPr="001908F6">
        <w:rPr>
          <w:rFonts w:asciiTheme="majorBidi" w:hAnsiTheme="majorBidi" w:cs="Angsana New"/>
          <w:cs/>
        </w:rPr>
        <w:t>ของแบบสอบถาม</w:t>
      </w:r>
    </w:p>
    <w:p w:rsidR="00766660" w:rsidRDefault="001908F6" w:rsidP="001908F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908F6">
        <w:rPr>
          <w:rFonts w:asciiTheme="majorBidi" w:hAnsiTheme="majorBidi" w:cs="Angsana New"/>
          <w:cs/>
        </w:rPr>
        <w:t>สำหรับผู้เชี่ยวชาญ 3 ท่าน</w:t>
      </w:r>
      <w:r w:rsidR="00766660" w:rsidRPr="00CB4628">
        <w:rPr>
          <w:rFonts w:asciiTheme="majorBidi" w:hAnsiTheme="majorBidi" w:cstheme="majorBidi"/>
        </w:rPr>
        <w:tab/>
      </w:r>
      <w:r w:rsidR="00766660" w:rsidRPr="00CB4628">
        <w:rPr>
          <w:rFonts w:asciiTheme="majorBidi" w:hAnsiTheme="majorBidi" w:cstheme="majorBidi"/>
        </w:rPr>
        <w:tab/>
      </w:r>
      <w:r w:rsidR="008D21C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32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1</w:t>
      </w:r>
      <w:r w:rsidRPr="00CB4628">
        <w:rPr>
          <w:rFonts w:asciiTheme="majorBidi" w:hAnsiTheme="majorBidi" w:cstheme="majorBidi"/>
        </w:rPr>
        <w:tab/>
      </w:r>
      <w:r w:rsidR="001908F6" w:rsidRPr="001908F6">
        <w:rPr>
          <w:rFonts w:asciiTheme="majorBidi" w:hAnsiTheme="majorBidi" w:cs="Angsana New"/>
          <w:cs/>
        </w:rPr>
        <w:t>ค่าอำนาจจำแนกและค่าความเชื่อมั่นของแบบสอบถาม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774FEC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39</w:t>
      </w:r>
    </w:p>
    <w:p w:rsidR="00BC69E8" w:rsidRDefault="00BC69E8" w:rsidP="00BC69E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ab/>
      </w:r>
      <w:r w:rsidR="001908F6" w:rsidRPr="001908F6">
        <w:rPr>
          <w:rFonts w:asciiTheme="majorBidi" w:hAnsiTheme="majorBidi" w:cs="Angsana New"/>
          <w:cs/>
        </w:rPr>
        <w:t>ความเชื่อมั่นของแบบสอบถาม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774FEC">
        <w:rPr>
          <w:rFonts w:asciiTheme="majorBidi" w:hAnsiTheme="majorBidi" w:cstheme="majorBidi"/>
        </w:rPr>
        <w:t>2</w:t>
      </w:r>
      <w:r w:rsidR="001908F6">
        <w:rPr>
          <w:rFonts w:asciiTheme="majorBidi" w:hAnsiTheme="majorBidi" w:cstheme="majorBidi"/>
        </w:rPr>
        <w:t>42</w:t>
      </w:r>
    </w:p>
    <w:p w:rsidR="00D36387" w:rsidRPr="00BC69E8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C13E44" w:rsidRPr="00637779" w:rsidRDefault="002C619E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oval id="วงรี 1" o:spid="_x0000_s1029" style="position:absolute;left:0;text-align:left;margin-left:182pt;margin-top:-42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63777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637779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637779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2.1</w:t>
      </w:r>
      <w:r w:rsidRPr="00637779">
        <w:rPr>
          <w:rFonts w:asciiTheme="majorBidi" w:hAnsiTheme="majorBidi" w:cstheme="majorBidi"/>
        </w:rPr>
        <w:tab/>
      </w:r>
      <w:r w:rsidR="00B756F4" w:rsidRPr="00B756F4">
        <w:rPr>
          <w:rFonts w:asciiTheme="majorBidi" w:hAnsiTheme="majorBidi" w:cs="Angsana New"/>
          <w:cs/>
        </w:rPr>
        <w:t>องค์ประกอบของทุนมนุษย์.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BF6607">
        <w:rPr>
          <w:rFonts w:asciiTheme="majorBidi" w:hAnsiTheme="majorBidi" w:cstheme="majorBidi"/>
        </w:rPr>
        <w:t>2</w:t>
      </w: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2.2</w:t>
      </w:r>
      <w:r w:rsidRPr="00637779">
        <w:rPr>
          <w:rFonts w:asciiTheme="majorBidi" w:hAnsiTheme="majorBidi" w:cstheme="majorBidi"/>
        </w:rPr>
        <w:tab/>
      </w:r>
      <w:r w:rsidR="00007E0F" w:rsidRPr="00007E0F">
        <w:rPr>
          <w:rFonts w:asciiTheme="majorBidi" w:hAnsiTheme="majorBidi" w:cs="Angsana New"/>
          <w:cs/>
        </w:rPr>
        <w:t>กรอบแนวคิดในการวิจัย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007E0F">
        <w:rPr>
          <w:rFonts w:asciiTheme="majorBidi" w:hAnsiTheme="majorBidi" w:cstheme="majorBidi"/>
        </w:rPr>
        <w:t>118</w:t>
      </w:r>
    </w:p>
    <w:p w:rsidR="00DE625D" w:rsidRDefault="00DE625D" w:rsidP="00DE625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4.1</w:t>
      </w:r>
      <w:r w:rsidRPr="00637779">
        <w:rPr>
          <w:rFonts w:asciiTheme="majorBidi" w:hAnsiTheme="majorBidi" w:cstheme="majorBidi"/>
        </w:rPr>
        <w:tab/>
      </w:r>
      <w:r w:rsidR="004F3F7F" w:rsidRPr="004F3F7F">
        <w:rPr>
          <w:rFonts w:asciiTheme="majorBidi" w:hAnsiTheme="majorBidi" w:cs="Angsana New"/>
          <w:cs/>
        </w:rPr>
        <w:t>การบริหารจัดการของเทศบาลตำบลในเขตภาคตะวันออกเฉียงเหนือ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4F3F7F">
        <w:rPr>
          <w:rFonts w:asciiTheme="majorBidi" w:hAnsiTheme="majorBidi" w:cstheme="majorBidi"/>
        </w:rPr>
        <w:t>166</w:t>
      </w:r>
    </w:p>
    <w:p w:rsidR="004F3F7F" w:rsidRDefault="00C13E44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637779">
        <w:rPr>
          <w:rFonts w:asciiTheme="majorBidi" w:hAnsiTheme="majorBidi" w:cstheme="majorBidi"/>
        </w:rPr>
        <w:t>4.2</w:t>
      </w:r>
      <w:r w:rsidRPr="00637779">
        <w:rPr>
          <w:rFonts w:asciiTheme="majorBidi" w:hAnsiTheme="majorBidi" w:cstheme="majorBidi"/>
        </w:rPr>
        <w:tab/>
      </w:r>
      <w:r w:rsidR="004F3F7F" w:rsidRPr="004F3F7F">
        <w:rPr>
          <w:rFonts w:asciiTheme="majorBidi" w:hAnsiTheme="majorBidi" w:cs="Angsana New"/>
          <w:cs/>
        </w:rPr>
        <w:t>รูปแบบการบริหารจัดการของเทศบาลตำบลในเขตภาคตะวันออกเฉียงเหนือ</w:t>
      </w:r>
    </w:p>
    <w:p w:rsidR="00C13E44" w:rsidRDefault="004F3F7F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F3F7F">
        <w:rPr>
          <w:rFonts w:asciiTheme="majorBidi" w:hAnsiTheme="majorBidi" w:cs="Angsana New"/>
          <w:cs/>
        </w:rPr>
        <w:t>ที่มีประสิทธิภาพ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167</w:t>
      </w:r>
    </w:p>
    <w:p w:rsidR="004F3F7F" w:rsidRDefault="004F3F7F" w:rsidP="004F3F7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</w:t>
      </w:r>
      <w:r w:rsidRPr="00637779">
        <w:rPr>
          <w:rFonts w:asciiTheme="majorBidi" w:hAnsiTheme="majorBidi" w:cstheme="majorBidi"/>
        </w:rPr>
        <w:tab/>
      </w:r>
      <w:r w:rsidR="00230815" w:rsidRPr="00230815">
        <w:rPr>
          <w:rFonts w:asciiTheme="majorBidi" w:hAnsiTheme="majorBidi" w:cs="Angsana New"/>
          <w:cs/>
        </w:rPr>
        <w:t>รูปแบบการบริหารจัดการของเทศบาลตำบลในเขตภาคตะวันออกเฉียงเหนือ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230815">
        <w:rPr>
          <w:rFonts w:asciiTheme="majorBidi" w:hAnsiTheme="majorBidi" w:cstheme="majorBidi"/>
        </w:rPr>
        <w:t>181</w:t>
      </w:r>
    </w:p>
    <w:p w:rsidR="004F3F7F" w:rsidRDefault="004F3F7F" w:rsidP="004F3F7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</w:t>
      </w:r>
      <w:r w:rsidRPr="00637779">
        <w:rPr>
          <w:rFonts w:asciiTheme="majorBidi" w:hAnsiTheme="majorBidi" w:cstheme="majorBidi"/>
        </w:rPr>
        <w:tab/>
      </w:r>
      <w:r w:rsidR="003656E4" w:rsidRPr="003656E4">
        <w:rPr>
          <w:rFonts w:asciiTheme="majorBidi" w:hAnsiTheme="majorBidi" w:cs="Angsana New"/>
          <w:cs/>
        </w:rPr>
        <w:t>รูปแบบการบริหารจัดการของเทศบาลตำบลในเขตภาคตะวันออกเฉียงเหนือ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3656E4">
        <w:rPr>
          <w:rFonts w:asciiTheme="majorBidi" w:hAnsiTheme="majorBidi" w:cstheme="majorBidi"/>
        </w:rPr>
        <w:t>187</w:t>
      </w:r>
    </w:p>
    <w:p w:rsidR="004F3F7F" w:rsidRDefault="004F3F7F" w:rsidP="008B66E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sectPr w:rsidR="004F3F7F" w:rsidSect="00A5563E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95" w:rsidRDefault="00122895" w:rsidP="00CA47B9">
      <w:r>
        <w:separator/>
      </w:r>
    </w:p>
  </w:endnote>
  <w:endnote w:type="continuationSeparator" w:id="0">
    <w:p w:rsidR="00122895" w:rsidRDefault="00122895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95" w:rsidRDefault="00122895" w:rsidP="00CA47B9">
      <w:r>
        <w:separator/>
      </w:r>
    </w:p>
  </w:footnote>
  <w:footnote w:type="continuationSeparator" w:id="0">
    <w:p w:rsidR="00122895" w:rsidRDefault="00122895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958186"/>
      <w:docPartObj>
        <w:docPartGallery w:val="Page Numbers (Top of Page)"/>
        <w:docPartUnique/>
      </w:docPartObj>
    </w:sdtPr>
    <w:sdtEndPr/>
    <w:sdtContent>
      <w:p w:rsidR="000C715F" w:rsidRDefault="000C715F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2C619E" w:rsidRPr="002C619E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E0F"/>
    <w:rsid w:val="00026610"/>
    <w:rsid w:val="000325B1"/>
    <w:rsid w:val="00032A7F"/>
    <w:rsid w:val="00041687"/>
    <w:rsid w:val="0004394F"/>
    <w:rsid w:val="00057133"/>
    <w:rsid w:val="00061477"/>
    <w:rsid w:val="0008202A"/>
    <w:rsid w:val="00092799"/>
    <w:rsid w:val="00097CFD"/>
    <w:rsid w:val="000B6B5D"/>
    <w:rsid w:val="000C32CA"/>
    <w:rsid w:val="000C715F"/>
    <w:rsid w:val="000D1C67"/>
    <w:rsid w:val="000E7104"/>
    <w:rsid w:val="00106556"/>
    <w:rsid w:val="00112C70"/>
    <w:rsid w:val="00116AC0"/>
    <w:rsid w:val="00116D36"/>
    <w:rsid w:val="00122895"/>
    <w:rsid w:val="00126A1A"/>
    <w:rsid w:val="00126C4F"/>
    <w:rsid w:val="00152A02"/>
    <w:rsid w:val="001550DA"/>
    <w:rsid w:val="0016407F"/>
    <w:rsid w:val="00166B73"/>
    <w:rsid w:val="001826DD"/>
    <w:rsid w:val="001908F6"/>
    <w:rsid w:val="001965E9"/>
    <w:rsid w:val="001A33C3"/>
    <w:rsid w:val="001A7AFA"/>
    <w:rsid w:val="001C7BB4"/>
    <w:rsid w:val="00204FE1"/>
    <w:rsid w:val="00230461"/>
    <w:rsid w:val="00230815"/>
    <w:rsid w:val="00231A1A"/>
    <w:rsid w:val="002363FB"/>
    <w:rsid w:val="00236C2E"/>
    <w:rsid w:val="00270594"/>
    <w:rsid w:val="0027655D"/>
    <w:rsid w:val="002C619E"/>
    <w:rsid w:val="002C6A63"/>
    <w:rsid w:val="002E4E17"/>
    <w:rsid w:val="002E5F70"/>
    <w:rsid w:val="002F2E7E"/>
    <w:rsid w:val="00322DC6"/>
    <w:rsid w:val="003262DF"/>
    <w:rsid w:val="00327C83"/>
    <w:rsid w:val="003357DC"/>
    <w:rsid w:val="00342D62"/>
    <w:rsid w:val="00343305"/>
    <w:rsid w:val="00360026"/>
    <w:rsid w:val="003656E4"/>
    <w:rsid w:val="00382288"/>
    <w:rsid w:val="003A21B6"/>
    <w:rsid w:val="003C17EA"/>
    <w:rsid w:val="003E1421"/>
    <w:rsid w:val="003F12A7"/>
    <w:rsid w:val="00402B88"/>
    <w:rsid w:val="00412B98"/>
    <w:rsid w:val="00413245"/>
    <w:rsid w:val="0043699E"/>
    <w:rsid w:val="004549FE"/>
    <w:rsid w:val="00455BCE"/>
    <w:rsid w:val="004564A9"/>
    <w:rsid w:val="00471670"/>
    <w:rsid w:val="00493D4C"/>
    <w:rsid w:val="004B135C"/>
    <w:rsid w:val="004B6D74"/>
    <w:rsid w:val="004F3F7F"/>
    <w:rsid w:val="0051412D"/>
    <w:rsid w:val="0052291A"/>
    <w:rsid w:val="005438B2"/>
    <w:rsid w:val="0055749B"/>
    <w:rsid w:val="00567F87"/>
    <w:rsid w:val="005762F4"/>
    <w:rsid w:val="0059052F"/>
    <w:rsid w:val="00597CB6"/>
    <w:rsid w:val="005A17DE"/>
    <w:rsid w:val="005C72B3"/>
    <w:rsid w:val="005C78D0"/>
    <w:rsid w:val="005D2F0D"/>
    <w:rsid w:val="005E0450"/>
    <w:rsid w:val="005E6367"/>
    <w:rsid w:val="00611270"/>
    <w:rsid w:val="006272E0"/>
    <w:rsid w:val="0063257B"/>
    <w:rsid w:val="0065452E"/>
    <w:rsid w:val="00661C2C"/>
    <w:rsid w:val="00682534"/>
    <w:rsid w:val="00682A40"/>
    <w:rsid w:val="0069781C"/>
    <w:rsid w:val="006D5055"/>
    <w:rsid w:val="006E2365"/>
    <w:rsid w:val="0070731D"/>
    <w:rsid w:val="00707562"/>
    <w:rsid w:val="00745D35"/>
    <w:rsid w:val="0075107F"/>
    <w:rsid w:val="00752FDA"/>
    <w:rsid w:val="00766660"/>
    <w:rsid w:val="00774FEC"/>
    <w:rsid w:val="007841A6"/>
    <w:rsid w:val="007A4698"/>
    <w:rsid w:val="007B444A"/>
    <w:rsid w:val="007C5E1F"/>
    <w:rsid w:val="007D23E2"/>
    <w:rsid w:val="007E0870"/>
    <w:rsid w:val="007E0878"/>
    <w:rsid w:val="007F15F3"/>
    <w:rsid w:val="007F305D"/>
    <w:rsid w:val="00834EDA"/>
    <w:rsid w:val="00867420"/>
    <w:rsid w:val="00871A9C"/>
    <w:rsid w:val="008842F3"/>
    <w:rsid w:val="0089523E"/>
    <w:rsid w:val="008A1F54"/>
    <w:rsid w:val="008B66EC"/>
    <w:rsid w:val="008C12A1"/>
    <w:rsid w:val="008C1951"/>
    <w:rsid w:val="008D21C1"/>
    <w:rsid w:val="008E7F89"/>
    <w:rsid w:val="009136F1"/>
    <w:rsid w:val="00924BA7"/>
    <w:rsid w:val="00935399"/>
    <w:rsid w:val="00935875"/>
    <w:rsid w:val="00967468"/>
    <w:rsid w:val="00980989"/>
    <w:rsid w:val="009A0E9D"/>
    <w:rsid w:val="009A1596"/>
    <w:rsid w:val="009A3A04"/>
    <w:rsid w:val="009D68E3"/>
    <w:rsid w:val="009F0863"/>
    <w:rsid w:val="009F6EEC"/>
    <w:rsid w:val="00A04252"/>
    <w:rsid w:val="00A0476E"/>
    <w:rsid w:val="00A2031A"/>
    <w:rsid w:val="00A51B1A"/>
    <w:rsid w:val="00A5563E"/>
    <w:rsid w:val="00A935CC"/>
    <w:rsid w:val="00AA30DB"/>
    <w:rsid w:val="00AA6B0F"/>
    <w:rsid w:val="00AA7ACF"/>
    <w:rsid w:val="00AE0DA5"/>
    <w:rsid w:val="00B14085"/>
    <w:rsid w:val="00B15EEE"/>
    <w:rsid w:val="00B2102D"/>
    <w:rsid w:val="00B22337"/>
    <w:rsid w:val="00B47313"/>
    <w:rsid w:val="00B62685"/>
    <w:rsid w:val="00B62EBB"/>
    <w:rsid w:val="00B756F4"/>
    <w:rsid w:val="00BC69E8"/>
    <w:rsid w:val="00BD5F2D"/>
    <w:rsid w:val="00BD7DE3"/>
    <w:rsid w:val="00BF01DD"/>
    <w:rsid w:val="00BF4355"/>
    <w:rsid w:val="00BF6607"/>
    <w:rsid w:val="00C00318"/>
    <w:rsid w:val="00C13E44"/>
    <w:rsid w:val="00C1444B"/>
    <w:rsid w:val="00C51005"/>
    <w:rsid w:val="00C52D2C"/>
    <w:rsid w:val="00C84564"/>
    <w:rsid w:val="00CA1661"/>
    <w:rsid w:val="00CA47B9"/>
    <w:rsid w:val="00CB5EC4"/>
    <w:rsid w:val="00CC69BB"/>
    <w:rsid w:val="00CE0A27"/>
    <w:rsid w:val="00CE56FE"/>
    <w:rsid w:val="00CE61FA"/>
    <w:rsid w:val="00D25703"/>
    <w:rsid w:val="00D36387"/>
    <w:rsid w:val="00D44A2F"/>
    <w:rsid w:val="00D50CC7"/>
    <w:rsid w:val="00D51B6A"/>
    <w:rsid w:val="00D55FED"/>
    <w:rsid w:val="00D72C41"/>
    <w:rsid w:val="00D77D8A"/>
    <w:rsid w:val="00DB6FC8"/>
    <w:rsid w:val="00DB7DA0"/>
    <w:rsid w:val="00DC4E01"/>
    <w:rsid w:val="00DC67C4"/>
    <w:rsid w:val="00DE625D"/>
    <w:rsid w:val="00E04A91"/>
    <w:rsid w:val="00E057A0"/>
    <w:rsid w:val="00E110AC"/>
    <w:rsid w:val="00E20CC1"/>
    <w:rsid w:val="00E2226A"/>
    <w:rsid w:val="00E4075F"/>
    <w:rsid w:val="00E774F8"/>
    <w:rsid w:val="00EA3A1C"/>
    <w:rsid w:val="00EA43B7"/>
    <w:rsid w:val="00EC3113"/>
    <w:rsid w:val="00EE0E41"/>
    <w:rsid w:val="00EE45DC"/>
    <w:rsid w:val="00F1705B"/>
    <w:rsid w:val="00F213DF"/>
    <w:rsid w:val="00F3220C"/>
    <w:rsid w:val="00F425EA"/>
    <w:rsid w:val="00F444E7"/>
    <w:rsid w:val="00F61B59"/>
    <w:rsid w:val="00F643A1"/>
    <w:rsid w:val="00F7419C"/>
    <w:rsid w:val="00F80017"/>
    <w:rsid w:val="00FA16A1"/>
    <w:rsid w:val="00FC09C7"/>
    <w:rsid w:val="00FD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0634FE0-AB0C-4A81-A222-173B4B7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123</cp:revision>
  <cp:lastPrinted>2017-08-07T10:39:00Z</cp:lastPrinted>
  <dcterms:created xsi:type="dcterms:W3CDTF">2016-11-27T07:56:00Z</dcterms:created>
  <dcterms:modified xsi:type="dcterms:W3CDTF">2017-12-07T07:11:00Z</dcterms:modified>
</cp:coreProperties>
</file>