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7AA6" w:rsidRPr="00503CD5" w:rsidRDefault="00992F54" w:rsidP="00F539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4977442</wp:posOffset>
                </wp:positionH>
                <wp:positionV relativeFrom="paragraph">
                  <wp:posOffset>-491706</wp:posOffset>
                </wp:positionV>
                <wp:extent cx="560716" cy="431321"/>
                <wp:effectExtent l="0" t="0" r="0" b="698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6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1.9pt;margin-top:-38.7pt;width:44.1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" fillcolor="white [3212]" stroked="f" strokeweight="2pt"/>
            </w:pict>
          </mc:Fallback>
        </mc:AlternateContent>
      </w:r>
      <w:r w:rsidR="00CC7AA6" w:rsidRPr="00503CD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CC7AA6" w:rsidRPr="00503CD5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CC7AA6" w:rsidRDefault="00CC7AA6" w:rsidP="00F539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503CD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591A9E" w:rsidRDefault="00591A9E" w:rsidP="00F539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3497A" w:rsidRPr="0013497A" w:rsidRDefault="0013497A" w:rsidP="00F539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D2998" w:rsidRPr="003B139A" w:rsidRDefault="00EF4643" w:rsidP="00F53915">
      <w:pPr>
        <w:pStyle w:val="a3"/>
        <w:numPr>
          <w:ilvl w:val="1"/>
          <w:numId w:val="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B139A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3B139A" w:rsidRPr="003B139A" w:rsidRDefault="003B139A" w:rsidP="00F539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570"/>
        <w:jc w:val="thaiDistribute"/>
        <w:rPr>
          <w:rFonts w:ascii="Angsana New" w:hAnsi="Angsana New" w:cs="Angsana New"/>
          <w:sz w:val="32"/>
          <w:szCs w:val="32"/>
        </w:rPr>
      </w:pPr>
    </w:p>
    <w:p w:rsidR="00EF1D6B" w:rsidRPr="00DF51F4" w:rsidRDefault="00A010B6" w:rsidP="00EF1D6B">
      <w:pPr>
        <w:autoSpaceDE w:val="0"/>
        <w:autoSpaceDN w:val="0"/>
        <w:adjustRightInd w:val="0"/>
        <w:spacing w:after="0" w:line="240" w:lineRule="auto"/>
        <w:ind w:firstLine="57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F1D6B">
        <w:rPr>
          <w:rFonts w:ascii="Angsana New" w:hAnsi="Angsana New" w:cs="Angsana New"/>
          <w:sz w:val="32"/>
          <w:szCs w:val="32"/>
          <w:cs/>
        </w:rPr>
        <w:t>การคิดเป็นการกระท</w:t>
      </w:r>
      <w:r w:rsidR="00EF1D6B">
        <w:rPr>
          <w:rFonts w:ascii="Angsana New" w:hAnsi="Angsana New" w:cs="Angsana New" w:hint="cs"/>
          <w:sz w:val="32"/>
          <w:szCs w:val="32"/>
          <w:cs/>
        </w:rPr>
        <w:t>ำ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สิ่งต่าง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ๆ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ด้วยปัญญา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การคิดของบุคคลเป็นการจัดการสิ่งเร้าหรือข้อความที่ได้รับให้เข้ากับประสบการณ์เดิมที่มีอยู่กับกระบวนการปรับเปลี่ยนโครงสร้าง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โดยปรับประสบการณ์เดิมให้เข้ากับความจริงที่ได้รับรู้ใหม่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บุคคลจะได้การคิดทั้งสองลักษณะนี้ร่วมกันหรือสลับกันเพื่อปรับความคิดของตนให้เข้ากับสิ่งเร้ามากที่สุด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ผลของการปรับเปลี่ยนการคิดดังกล่าว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จะช่วยพัฒนาวิธีการคิดของบุคคลจากระดับหนึ่งไปสู่วิธีการระดับหนึ่งที่สูงกว่า</w:t>
      </w:r>
      <w:r w:rsidR="00EF1D6B" w:rsidRPr="00E90C7A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</w:rPr>
        <w:t>(Piaget , 1962</w:t>
      </w:r>
      <w:r w:rsidR="00EF1D6B" w:rsidRPr="00CF7880">
        <w:rPr>
          <w:rFonts w:ascii="Angsana New" w:hAnsi="Angsana New" w:cs="Angsana New"/>
          <w:sz w:val="32"/>
          <w:szCs w:val="32"/>
        </w:rPr>
        <w:t>,</w:t>
      </w:r>
      <w:r w:rsidR="00EF1D6B">
        <w:rPr>
          <w:rFonts w:ascii="Angsana New" w:hAnsi="Angsana New" w:cs="Angsana New"/>
          <w:sz w:val="32"/>
          <w:szCs w:val="32"/>
        </w:rPr>
        <w:t xml:space="preserve"> p</w:t>
      </w:r>
      <w:r w:rsidR="00EF1D6B" w:rsidRPr="00CF7880">
        <w:rPr>
          <w:rFonts w:ascii="Angsana New" w:hAnsi="Angsana New" w:cs="Angsana New"/>
          <w:sz w:val="32"/>
          <w:szCs w:val="32"/>
          <w:cs/>
        </w:rPr>
        <w:t xml:space="preserve">. </w:t>
      </w:r>
      <w:r w:rsidR="00EF1D6B">
        <w:rPr>
          <w:rFonts w:ascii="Angsana New" w:hAnsi="Angsana New" w:cs="Angsana New"/>
          <w:sz w:val="32"/>
          <w:szCs w:val="32"/>
        </w:rPr>
        <w:t>58)</w:t>
      </w:r>
      <w:r w:rsidR="00EF1D6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ซึ่งสอดคล้องกับความคิดของ</w:t>
      </w:r>
      <w:r w:rsidR="00EF1D6B">
        <w:rPr>
          <w:rFonts w:ascii="Angsana New" w:hAnsi="Angsana New" w:cs="Angsana New"/>
          <w:sz w:val="32"/>
          <w:szCs w:val="32"/>
        </w:rPr>
        <w:t xml:space="preserve"> Guilford (1967</w:t>
      </w:r>
      <w:r w:rsidR="00EF1D6B" w:rsidRPr="00CF7880">
        <w:rPr>
          <w:rFonts w:ascii="Angsana New" w:hAnsi="Angsana New" w:cs="Angsana New"/>
          <w:sz w:val="32"/>
          <w:szCs w:val="32"/>
        </w:rPr>
        <w:t>,</w:t>
      </w:r>
      <w:r w:rsidR="00EF1D6B">
        <w:rPr>
          <w:rFonts w:ascii="Angsana New" w:hAnsi="Angsana New" w:cs="Angsana New"/>
          <w:sz w:val="32"/>
          <w:szCs w:val="32"/>
        </w:rPr>
        <w:t xml:space="preserve"> p</w:t>
      </w:r>
      <w:r w:rsidR="00EF1D6B">
        <w:rPr>
          <w:rFonts w:ascii="Angsana New" w:hAnsi="Angsana New" w:cs="Angsana New"/>
          <w:sz w:val="32"/>
          <w:szCs w:val="32"/>
          <w:cs/>
        </w:rPr>
        <w:t>.</w:t>
      </w:r>
      <w:r w:rsidR="00EF1D6B">
        <w:rPr>
          <w:rFonts w:ascii="Angsana New" w:hAnsi="Angsana New" w:cs="Angsana New"/>
          <w:sz w:val="32"/>
          <w:szCs w:val="32"/>
        </w:rPr>
        <w:t xml:space="preserve"> 67) </w:t>
      </w:r>
      <w:r w:rsidR="00EF1D6B">
        <w:rPr>
          <w:rFonts w:ascii="Angsana New" w:hAnsi="Angsana New" w:cs="Angsana New"/>
          <w:sz w:val="32"/>
          <w:szCs w:val="32"/>
          <w:cs/>
        </w:rPr>
        <w:t>ที่ว่าการคิดเป็นการค้นหาหลักการ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โดยแยกแยะคุณสมบัติของสิ่งต่าง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ๆ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หรือข้อความจริงที่ได้รับแล้วทา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การวิเคราะห์เพื่อหาข้อสรุปอันเป็นหลักการของข้อความจริงนั้น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ๆ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รวมทั้งการนา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หลักการของข้อความจริงนั้น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ๆ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ไปใช้ในสถานการณ์ที่แตกต่างจากเดิม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จะเห็นว่า</w:t>
      </w:r>
      <w:r w:rsidR="00EF1D6B">
        <w:rPr>
          <w:rFonts w:ascii="Angsana New" w:hAnsi="Angsana New" w:cs="Angsana New"/>
          <w:sz w:val="32"/>
          <w:szCs w:val="32"/>
        </w:rPr>
        <w:t xml:space="preserve"> </w:t>
      </w:r>
      <w:r w:rsidR="00EF1D6B">
        <w:rPr>
          <w:rFonts w:ascii="Angsana New" w:hAnsi="Angsana New" w:cs="Angsana New"/>
          <w:sz w:val="32"/>
          <w:szCs w:val="32"/>
          <w:cs/>
        </w:rPr>
        <w:t>การคิดมีความส</w:t>
      </w:r>
      <w:r w:rsidR="00EF1D6B">
        <w:rPr>
          <w:rFonts w:ascii="Angsana New" w:hAnsi="Angsana New" w:cs="Angsana New" w:hint="cs"/>
          <w:sz w:val="32"/>
          <w:szCs w:val="32"/>
          <w:cs/>
        </w:rPr>
        <w:t>ำ</w:t>
      </w:r>
      <w:r w:rsidR="00EF1D6B">
        <w:rPr>
          <w:rFonts w:ascii="Angsana New" w:hAnsi="Angsana New" w:cs="Angsana New"/>
          <w:sz w:val="32"/>
          <w:szCs w:val="32"/>
          <w:cs/>
        </w:rPr>
        <w:t>คัญต่อคุณภาพชีวิตของมนุษย์</w:t>
      </w:r>
      <w:r w:rsidR="00EF1D6B">
        <w:rPr>
          <w:rFonts w:ascii="Angsana New" w:hAnsi="Angsana New" w:cs="Angsana New" w:hint="cs"/>
          <w:sz w:val="32"/>
          <w:szCs w:val="32"/>
          <w:cs/>
        </w:rPr>
        <w:t xml:space="preserve">  สถาบันส่งเสริมการสอนและเทคโนโลยี  (</w:t>
      </w:r>
      <w:r w:rsidR="00EF1D6B">
        <w:rPr>
          <w:rFonts w:ascii="Angsana New" w:hAnsi="Angsana New" w:cs="Angsana New"/>
          <w:sz w:val="32"/>
          <w:szCs w:val="32"/>
        </w:rPr>
        <w:t>2551</w:t>
      </w:r>
      <w:r w:rsidR="00EF1D6B" w:rsidRPr="00CF7880">
        <w:rPr>
          <w:rFonts w:ascii="Angsana New" w:hAnsi="Angsana New" w:cs="Angsana New"/>
          <w:sz w:val="32"/>
          <w:szCs w:val="32"/>
        </w:rPr>
        <w:t>,</w:t>
      </w:r>
      <w:r w:rsidR="00EF1D6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1D6B" w:rsidRPr="00CF7880">
        <w:rPr>
          <w:rFonts w:ascii="Angsana New" w:hAnsi="Angsana New" w:cs="Angsana New" w:hint="cs"/>
          <w:sz w:val="32"/>
          <w:szCs w:val="32"/>
          <w:cs/>
        </w:rPr>
        <w:t>น</w:t>
      </w:r>
      <w:r w:rsidR="00EF1D6B">
        <w:rPr>
          <w:rFonts w:ascii="Angsana New" w:hAnsi="Angsana New" w:cs="Angsana New"/>
          <w:sz w:val="32"/>
          <w:szCs w:val="32"/>
          <w:cs/>
        </w:rPr>
        <w:t>.</w:t>
      </w:r>
      <w:r w:rsidR="00EF1D6B">
        <w:rPr>
          <w:rFonts w:ascii="Angsana New" w:hAnsi="Angsana New" w:cs="Angsana New"/>
          <w:sz w:val="32"/>
          <w:szCs w:val="32"/>
        </w:rPr>
        <w:t>45)</w:t>
      </w:r>
      <w:r w:rsidR="00EF1D6B">
        <w:rPr>
          <w:rFonts w:ascii="Angsana New" w:hAnsi="Angsana New" w:cs="Angsana New" w:hint="cs"/>
          <w:sz w:val="32"/>
          <w:szCs w:val="32"/>
          <w:cs/>
        </w:rPr>
        <w:t xml:space="preserve">  กล่าวว่าการคิดอย่างมีเหตุผลถือเป็นหัวใจสำคัญของการสอนคณิตศาสตร์ เพราะเป็นเครื่องมือสำคัญที่นักเรียนสามารถนำติดตัวไปใช้ในการพัฒนาตนเองในการเรียนรู้สิ่งใหม่ๆ ในการทำงานและดำรงชีวิต  นอกจากนี้ยังมีงานวิจัยจำนวนมากที่ยืนยันว่า การสอนให้นักเรียนเรียนด้วยความเข้าใจอย่างมีเหตุผล ดีกว่าการสอนแบบให้จดจำ การสอนคณิตศาสตร์อย่างเป็นเหตุเป็นผล จะทำให้นักเรียนมีเจตคติที่ดีต่อวิชาคณิตศาสตร์ สามารถจดจำได้ดีและนานกว่าเดิม</w:t>
      </w:r>
      <w:r w:rsidR="00EF1D6B" w:rsidRPr="003E73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1D6B">
        <w:rPr>
          <w:rFonts w:ascii="Angsana New" w:hAnsi="Angsana New" w:cs="Angsana New" w:hint="cs"/>
          <w:sz w:val="32"/>
          <w:szCs w:val="32"/>
          <w:cs/>
        </w:rPr>
        <w:t xml:space="preserve">นอกจากนั้น </w:t>
      </w:r>
      <w:r w:rsidR="00EF1D6B">
        <w:rPr>
          <w:rFonts w:asciiTheme="majorBidi" w:hAnsiTheme="majorBidi" w:cstheme="majorBidi"/>
          <w:sz w:val="32"/>
          <w:szCs w:val="32"/>
        </w:rPr>
        <w:t>National Council of Teachers of Mathematics</w:t>
      </w:r>
      <w:r w:rsidR="00EF1D6B" w:rsidRPr="00184669">
        <w:rPr>
          <w:rStyle w:val="Bodytext2"/>
          <w:rFonts w:ascii="Angsana New" w:hAnsi="Angsana New" w:cs="Angsana New"/>
          <w:color w:val="000000"/>
          <w:cs/>
        </w:rPr>
        <w:t xml:space="preserve"> (2000</w:t>
      </w:r>
      <w:r w:rsidR="00EF1D6B" w:rsidRPr="00CF7880">
        <w:rPr>
          <w:rStyle w:val="Bodytext2"/>
          <w:rFonts w:ascii="Angsana New" w:hAnsi="Angsana New" w:cs="Angsana New"/>
          <w:color w:val="000000"/>
        </w:rPr>
        <w:t>,</w:t>
      </w:r>
      <w:r w:rsidR="00EF1D6B">
        <w:rPr>
          <w:rStyle w:val="Bodytext2"/>
          <w:rFonts w:ascii="Angsana New" w:hAnsi="Angsana New" w:cs="Angsana New"/>
          <w:color w:val="000000"/>
        </w:rPr>
        <w:t xml:space="preserve"> pp</w:t>
      </w:r>
      <w:r w:rsidR="00EF1D6B" w:rsidRPr="00CF7880">
        <w:rPr>
          <w:rStyle w:val="Bodytext2"/>
          <w:rFonts w:ascii="Angsana New" w:hAnsi="Angsana New" w:cs="Angsana New"/>
          <w:color w:val="000000"/>
          <w:cs/>
        </w:rPr>
        <w:t xml:space="preserve">. </w:t>
      </w:r>
      <w:r w:rsidR="00EF1D6B" w:rsidRPr="00184669">
        <w:rPr>
          <w:rStyle w:val="Bodytext2"/>
          <w:rFonts w:ascii="Angsana New" w:hAnsi="Angsana New" w:cs="Angsana New"/>
          <w:color w:val="000000"/>
        </w:rPr>
        <w:t>29-81</w:t>
      </w:r>
      <w:r w:rsidR="00EF1D6B" w:rsidRPr="00184669">
        <w:rPr>
          <w:rStyle w:val="Bodytext2"/>
          <w:rFonts w:ascii="Angsana New" w:hAnsi="Angsana New" w:cs="Angsana New"/>
          <w:color w:val="000000"/>
          <w:cs/>
        </w:rPr>
        <w:t xml:space="preserve">) ได้กล่าวว่า ความสามารถในการให้เหตุผล เป็นปัจจัยสำคัญในการทำให้เกิดความเข้าใจทางคณิตศาสตร์ โดยครูสามารถส่งเสริมให้เกิดขึ้นกับนักเรียนใน ระหว่างการเรียนการสอนได้ </w:t>
      </w:r>
      <w:r w:rsidR="00EF1D6B" w:rsidRPr="00EC46A1">
        <w:rPr>
          <w:rFonts w:asciiTheme="majorBidi" w:hAnsiTheme="majorBidi" w:cs="Angsana New"/>
          <w:spacing w:val="-6"/>
          <w:sz w:val="32"/>
          <w:szCs w:val="32"/>
          <w:cs/>
        </w:rPr>
        <w:t>การคิดอย่างมีเหตุผลเป็นเครื่องมือสำคัญที่นักเรียนสามารถนำติดตัวไปใช้ในการพัฒนาตนเองในการเรียนรู้สิ่งใหม่ ๆ ในการทำงานและการดำรงชีวิต (สถาบันส่งเสริมการสอนวิทยาศาสตร์และเทคโนโลยี</w:t>
      </w:r>
      <w:r w:rsidR="00EF1D6B" w:rsidRPr="00EC46A1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EF1D6B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F1D6B" w:rsidRPr="00EC46A1">
        <w:rPr>
          <w:rFonts w:asciiTheme="majorBidi" w:hAnsiTheme="majorBidi" w:cstheme="majorBidi"/>
          <w:spacing w:val="-6"/>
          <w:sz w:val="32"/>
          <w:szCs w:val="32"/>
        </w:rPr>
        <w:t xml:space="preserve"> 2550</w:t>
      </w:r>
      <w:r w:rsidR="00EF1D6B">
        <w:rPr>
          <w:rFonts w:ascii="Angsana New" w:hAnsi="Angsana New" w:cs="Angsana New"/>
          <w:sz w:val="32"/>
          <w:szCs w:val="32"/>
        </w:rPr>
        <w:t xml:space="preserve">, </w:t>
      </w:r>
      <w:r w:rsidR="00EF1D6B" w:rsidRPr="00CF7880">
        <w:rPr>
          <w:rFonts w:ascii="Angsana New" w:hAnsi="Angsana New" w:cs="Angsana New" w:hint="cs"/>
          <w:sz w:val="32"/>
          <w:szCs w:val="32"/>
          <w:cs/>
        </w:rPr>
        <w:t>น</w:t>
      </w:r>
      <w:r w:rsidR="00EF1D6B" w:rsidRPr="00CF7880">
        <w:rPr>
          <w:rFonts w:ascii="Angsana New" w:hAnsi="Angsana New" w:cs="Angsana New"/>
          <w:sz w:val="32"/>
          <w:szCs w:val="32"/>
          <w:cs/>
        </w:rPr>
        <w:t>.</w:t>
      </w:r>
      <w:r w:rsidR="00EF1D6B" w:rsidRPr="00EC46A1">
        <w:rPr>
          <w:rFonts w:asciiTheme="majorBidi" w:hAnsiTheme="majorBidi" w:cstheme="majorBidi"/>
          <w:spacing w:val="-6"/>
          <w:sz w:val="32"/>
          <w:szCs w:val="32"/>
        </w:rPr>
        <w:t>38</w:t>
      </w:r>
      <w:r w:rsidR="00EF1D6B" w:rsidRPr="00EC46A1">
        <w:rPr>
          <w:rFonts w:asciiTheme="majorBidi" w:hAnsiTheme="majorBidi" w:cs="Angsana New"/>
          <w:spacing w:val="-6"/>
          <w:sz w:val="32"/>
          <w:szCs w:val="32"/>
          <w:cs/>
        </w:rPr>
        <w:t>)</w:t>
      </w:r>
      <w:r w:rsidR="00EF1D6B" w:rsidRPr="00EC46A1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</w:p>
    <w:p w:rsidR="00EF1D6B" w:rsidRPr="006932E0" w:rsidRDefault="00EF1D6B" w:rsidP="00EF1D6B">
      <w:pPr>
        <w:spacing w:after="0" w:line="240" w:lineRule="auto"/>
        <w:ind w:firstLine="72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EC46A1">
        <w:rPr>
          <w:rFonts w:asciiTheme="majorBidi" w:hAnsiTheme="majorBidi" w:cs="Angsana New"/>
          <w:spacing w:val="-6"/>
          <w:sz w:val="32"/>
          <w:szCs w:val="32"/>
          <w:cs/>
        </w:rPr>
        <w:t>การให้เหตุผลเป็นทักษะกระบวนการที่ส่งเสริมให้นักเรียนรู้จักคิดอย่างมีเหตุผล คิดอย่างเป็นระบบ สามารถวิเคราะห์ปัญหาและสถานการณ์ได้อย่างถี่ถ้วนรอบคอบ สามารถคาดการณ์วางแผน ตัดสินใจและแก้ปัญหาได้อย่างถูกต้องและเหมาะสม การคิดอย่างมีเหตุผลเป็นเครื่องมือสำคัญที่</w:t>
      </w:r>
      <w:r w:rsidRPr="00EC46A1">
        <w:rPr>
          <w:rFonts w:asciiTheme="majorBidi" w:hAnsiTheme="majorBidi" w:cs="Angsana New"/>
          <w:spacing w:val="-6"/>
          <w:sz w:val="32"/>
          <w:szCs w:val="32"/>
          <w:cs/>
        </w:rPr>
        <w:lastRenderedPageBreak/>
        <w:t>นักเรียนสามารถนำติดตัวไปใช้ในการพัฒนาตนเองในการเรียนรู้สิ่งใหม่ ๆ ในการทำงานและการดำรงชีวิต (สถาบันส่งเสริมการสอนวิทยาศาสตร์และเทคโนโลยี</w:t>
      </w:r>
      <w:r>
        <w:rPr>
          <w:rFonts w:asciiTheme="majorBidi" w:hAnsiTheme="majorBidi" w:cstheme="majorBidi"/>
          <w:spacing w:val="-6"/>
          <w:sz w:val="32"/>
          <w:szCs w:val="32"/>
        </w:rPr>
        <w:t>, 2550</w:t>
      </w:r>
      <w:r>
        <w:rPr>
          <w:rFonts w:ascii="Angsana New" w:hAnsi="Angsana New" w:cs="Angsana New"/>
          <w:sz w:val="32"/>
          <w:szCs w:val="32"/>
        </w:rPr>
        <w:t>,</w:t>
      </w:r>
      <w:r w:rsidRPr="00CF7880">
        <w:rPr>
          <w:rFonts w:ascii="Angsana New" w:hAnsi="Angsana New" w:cs="Angsana New" w:hint="cs"/>
          <w:sz w:val="32"/>
          <w:szCs w:val="32"/>
          <w:cs/>
        </w:rPr>
        <w:t>น</w:t>
      </w:r>
      <w:r w:rsidRPr="00CF788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C46A1">
        <w:rPr>
          <w:rFonts w:asciiTheme="majorBidi" w:hAnsiTheme="majorBidi" w:cstheme="majorBidi"/>
          <w:spacing w:val="-6"/>
          <w:sz w:val="32"/>
          <w:szCs w:val="32"/>
        </w:rPr>
        <w:t>8</w:t>
      </w:r>
      <w:r w:rsidRPr="00EC46A1">
        <w:rPr>
          <w:rFonts w:asciiTheme="majorBidi" w:hAnsiTheme="majorBidi" w:cs="Angsana New"/>
          <w:spacing w:val="-6"/>
          <w:sz w:val="32"/>
          <w:szCs w:val="32"/>
          <w:cs/>
        </w:rPr>
        <w:t>)</w:t>
      </w:r>
      <w:r w:rsidRPr="00EC46A1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>
        <w:rPr>
          <w:rFonts w:ascii="AngsanaUPC" w:eastAsia="AngsanaUPC-Bold" w:hAnsi="AngsanaUPC" w:cs="AngsanaUPC"/>
          <w:sz w:val="32"/>
          <w:szCs w:val="32"/>
          <w:cs/>
        </w:rPr>
        <w:t>ลักษณะการให้เหตุผลทางคณิตศาสตร์ควรประกอบด้วยการวิเคราะห์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การสังเคราะห์และการประเมิน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โดยการวิเคราะห์หมายถึง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การเข้าใจในส่วนประกอบแต่ละส่วน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และสามารถแยกแต่ละส่วนออกจากกันได้อย่างมีเหตุผล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รวมถึงรู้ว่าส่วนประกอบทั้งหมดรวมกันอย่างไร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การสังเคราะห์หมายถึง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ความสามารถในการรวบรวมความรู้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แนวคิด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ควา</w:t>
      </w:r>
      <w:r>
        <w:rPr>
          <w:rFonts w:ascii="AngsanaUPC" w:eastAsia="AngsanaUPC-Bold" w:hAnsi="AngsanaUPC" w:cs="AngsanaUPC" w:hint="cs"/>
          <w:sz w:val="32"/>
          <w:szCs w:val="32"/>
          <w:cs/>
        </w:rPr>
        <w:t>ม</w:t>
      </w:r>
      <w:r>
        <w:rPr>
          <w:rFonts w:ascii="AngsanaUPC" w:eastAsia="AngsanaUPC-Bold" w:hAnsi="AngsanaUPC" w:cs="AngsanaUPC"/>
          <w:sz w:val="32"/>
          <w:szCs w:val="32"/>
          <w:cs/>
        </w:rPr>
        <w:t>เข้าใจเรื่องต่างๆ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เป็นหนึ่งเดียวแล้วสร้างเป็นความรู้ใหม่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และการประเมินหมายถึง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ความสามารถในการตัดสินค่าของสิ่งต่างๆ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เช่น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แนวคิด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วิธีการ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คำตอบ</w:t>
      </w:r>
      <w:r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  <w:cs/>
        </w:rPr>
        <w:t>โดยใช้เกณฑ์ที่สมเหตุสมผล</w:t>
      </w:r>
      <w:r w:rsidRPr="00F44DF9">
        <w:rPr>
          <w:rFonts w:ascii="AngsanaUPC" w:eastAsia="AngsanaUPC-Bold" w:hAnsi="AngsanaUPC" w:cs="AngsanaUPC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</w:rPr>
        <w:t>(Bloom</w:t>
      </w:r>
      <w:r>
        <w:rPr>
          <w:rFonts w:ascii="AngsanaUPC" w:eastAsia="AngsanaUPC-Bold" w:hAnsi="AngsanaUPC" w:cs="AngsanaUPC" w:hint="cs"/>
          <w:sz w:val="32"/>
          <w:szCs w:val="32"/>
          <w:cs/>
        </w:rPr>
        <w:t>,</w:t>
      </w:r>
      <w:r>
        <w:rPr>
          <w:rFonts w:ascii="AngsanaUPC" w:eastAsia="AngsanaUPC-Bold" w:hAnsi="AngsanaUPC" w:cs="AngsanaUPC"/>
          <w:sz w:val="32"/>
          <w:szCs w:val="32"/>
        </w:rPr>
        <w:t xml:space="preserve"> 1956</w:t>
      </w:r>
      <w:r>
        <w:rPr>
          <w:rFonts w:ascii="Angsana New" w:hAnsi="Angsana New" w:cs="Angsana New"/>
          <w:sz w:val="32"/>
          <w:szCs w:val="32"/>
        </w:rPr>
        <w:t>,p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UPC" w:eastAsia="AngsanaUPC-Bold" w:hAnsi="AngsanaUPC" w:cs="AngsanaUPC"/>
          <w:sz w:val="32"/>
          <w:szCs w:val="32"/>
        </w:rPr>
        <w:t xml:space="preserve">1-3) </w:t>
      </w:r>
      <w:proofErr w:type="spellStart"/>
      <w:r>
        <w:rPr>
          <w:rFonts w:ascii="AngsanaUPC" w:eastAsia="AngsanaUPC-Bold" w:hAnsi="AngsanaUPC" w:cs="AngsanaUPC"/>
          <w:sz w:val="32"/>
          <w:szCs w:val="32"/>
        </w:rPr>
        <w:t>ig</w:t>
      </w:r>
      <w:proofErr w:type="spellEnd"/>
      <w:r>
        <w:rPr>
          <w:rFonts w:ascii="THSarabunPSK" w:hAnsi="THSarabunPSK" w:cs="THSarabunPSK" w:hint="cs"/>
          <w:sz w:val="32"/>
          <w:szCs w:val="32"/>
          <w:cs/>
        </w:rPr>
        <w:t>สถาบันส่งเสริมการสอนวิทยาศาสตร์และเทคโนโลยี</w:t>
      </w:r>
      <w:r>
        <w:rPr>
          <w:rStyle w:val="Bodytext2"/>
          <w:rFonts w:ascii="Angsana New" w:hAnsi="Angsana New" w:cs="Angsana New"/>
        </w:rPr>
        <w:t xml:space="preserve"> </w:t>
      </w:r>
      <w:r w:rsidRPr="005922D1">
        <w:rPr>
          <w:rStyle w:val="Bodytext2"/>
          <w:rFonts w:ascii="Angsana New" w:hAnsi="Angsana New" w:cs="Angsana New" w:hint="cs"/>
          <w:cs/>
        </w:rPr>
        <w:t>(</w:t>
      </w:r>
      <w:r w:rsidRPr="005922D1">
        <w:rPr>
          <w:rStyle w:val="Bodytext2"/>
          <w:rFonts w:ascii="Angsana New" w:hAnsi="Angsana New" w:cs="Angsana New"/>
        </w:rPr>
        <w:t>2555</w:t>
      </w:r>
      <w:r w:rsidRPr="005922D1">
        <w:rPr>
          <w:rFonts w:ascii="Angsana New" w:hAnsi="Angsana New" w:cs="Angsana New"/>
          <w:sz w:val="32"/>
          <w:szCs w:val="32"/>
        </w:rPr>
        <w:t>,</w:t>
      </w:r>
      <w:r w:rsidRPr="005922D1">
        <w:rPr>
          <w:rFonts w:ascii="Angsana New" w:hAnsi="Angsana New" w:cs="Angsana New" w:hint="cs"/>
          <w:sz w:val="32"/>
          <w:szCs w:val="32"/>
          <w:cs/>
        </w:rPr>
        <w:t>น.</w:t>
      </w:r>
      <w:r w:rsidRPr="005922D1">
        <w:rPr>
          <w:rFonts w:ascii="Angsana New" w:hAnsi="Angsana New" w:cs="Angsana New"/>
          <w:sz w:val="32"/>
          <w:szCs w:val="32"/>
        </w:rPr>
        <w:t xml:space="preserve"> </w:t>
      </w:r>
      <w:r w:rsidRPr="005922D1">
        <w:rPr>
          <w:rStyle w:val="Bodytext2"/>
          <w:rFonts w:ascii="Angsana New" w:hAnsi="Angsana New" w:cs="Angsana New"/>
        </w:rPr>
        <w:t xml:space="preserve">79) </w:t>
      </w:r>
      <w:r>
        <w:rPr>
          <w:rStyle w:val="Bodytext2"/>
          <w:rFonts w:ascii="Angsana New" w:hAnsi="Angsana New" w:cs="Angsana New" w:hint="cs"/>
          <w:cs/>
        </w:rPr>
        <w:t>กล่าวว่า</w:t>
      </w:r>
      <w:r w:rsidRPr="005922D1">
        <w:rPr>
          <w:rStyle w:val="Bodytext2"/>
          <w:rFonts w:ascii="Angsana New" w:hAnsi="Angsana New" w:cs="Angsana New" w:hint="cs"/>
          <w:cs/>
        </w:rPr>
        <w:t xml:space="preserve">การให้เหตุผลที่ใช้ในชั้นเรียนคณิตศาสตร์มีอยู่ </w:t>
      </w:r>
      <w:r w:rsidRPr="005922D1">
        <w:rPr>
          <w:rStyle w:val="Bodytext2"/>
          <w:rFonts w:ascii="Angsana New" w:hAnsi="Angsana New" w:cs="Angsana New"/>
        </w:rPr>
        <w:t xml:space="preserve">2 </w:t>
      </w:r>
      <w:r w:rsidRPr="005922D1">
        <w:rPr>
          <w:rStyle w:val="Bodytext2"/>
          <w:rFonts w:ascii="Angsana New" w:hAnsi="Angsana New" w:cs="Angsana New" w:hint="cs"/>
          <w:cs/>
        </w:rPr>
        <w:t>ประเภท คือ การให้เหตุผลแบบอุปนัย เป็นการให้เหตุผลจากกา</w:t>
      </w:r>
      <w:r>
        <w:rPr>
          <w:rStyle w:val="Bodytext2"/>
          <w:rFonts w:ascii="Angsana New" w:hAnsi="Angsana New" w:cs="Angsana New" w:hint="cs"/>
          <w:cs/>
        </w:rPr>
        <w:t>รสังเกตส่วนย่อยๆ แล้วหารูปแบบ ห</w:t>
      </w:r>
      <w:r w:rsidRPr="005922D1">
        <w:rPr>
          <w:rStyle w:val="Bodytext2"/>
          <w:rFonts w:ascii="Angsana New" w:hAnsi="Angsana New" w:cs="Angsana New" w:hint="cs"/>
          <w:cs/>
        </w:rPr>
        <w:t xml:space="preserve">ลักการ หรือข้อสรุปทั่วไป เพื่อนำไปใช้ในวงกว้างมากขึ้น </w:t>
      </w:r>
      <w:r>
        <w:rPr>
          <w:rStyle w:val="Bodytext2"/>
          <w:rFonts w:ascii="Angsana New" w:hAnsi="Angsana New" w:cs="Angsana New" w:hint="cs"/>
          <w:cs/>
        </w:rPr>
        <w:t>และ</w:t>
      </w:r>
      <w:r w:rsidRPr="005922D1">
        <w:rPr>
          <w:rStyle w:val="Bodytext2"/>
          <w:rFonts w:ascii="Angsana New" w:hAnsi="Angsana New" w:cs="Angsana New" w:hint="cs"/>
          <w:cs/>
        </w:rPr>
        <w:t xml:space="preserve"> การให้เหตุผลแบบนิรนัยเป็นการให้เหตุผลจากการใช้ข้อเท็จจริง หลักการ กฎ บทนิยาม หรือความรู้ทางคณิตศาสตร์ในการอธิบายปัญหาหรือสถานการณ์ทางคณิตศาสตร์</w:t>
      </w:r>
    </w:p>
    <w:p w:rsidR="00EF1D6B" w:rsidRPr="009454BD" w:rsidRDefault="00EF1D6B" w:rsidP="00EF1D6B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UPC" w:hAnsi="AngsanaUPC" w:cs="AngsanaUPC"/>
          <w:color w:val="FF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การให้เหตุผลทางคณิตศาสตร์ว่าเป็นการใช้ทักษะทางคณิตศาสตร์ที่มีอยู่หลากหลายในการค้นหาความสัมพันธ์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การทำความเข้าใจ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การสร้างข้อสรุป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และการตรวจสอบข้อสรุปของสถานการณ์ปัญหาหนึ่งๆ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การให้เหตุผลทางคณิตศาสตร์ถือเป็นส่วนหนึ่งของการคิดที่สามารถพัฒนาได้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และเป็นพื้นฐานของคณิตศาสตร์ที่ควรส่งเสริมให้นักเรียนเลือกและใช้การให้เหตุผลอย่างหลากหลาย</w:t>
      </w:r>
      <w:r w:rsidRPr="00535CC6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>(The National Council of Teachers of Mathematics ,2000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>
        <w:rPr>
          <w:rFonts w:ascii="AngsanaUPC" w:hAnsi="AngsanaUPC" w:cs="AngsanaUPC"/>
          <w:sz w:val="32"/>
          <w:szCs w:val="32"/>
        </w:rPr>
        <w:t xml:space="preserve">57)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จากความสำคัญดังกล่าวการคิดอย่างมีเหตุผลถือเป็นหัวใจสำคัญของการสอนคณิตศาสตร์ เพราะเป็นเครื่องมือสำคัญที่นักเรียนสามารถนำติดตัวไปใช้ในการพัฒนาตนเองในการเรียนรู้สิ่งใหม่ๆ ในการทำงานและดำรงชีวิต </w:t>
      </w:r>
      <w:r w:rsidRPr="003D33A6">
        <w:rPr>
          <w:rFonts w:ascii="Angsana New" w:hAnsi="Angsana New" w:cs="Angsana New" w:hint="cs"/>
          <w:sz w:val="32"/>
          <w:szCs w:val="32"/>
          <w:cs/>
        </w:rPr>
        <w:t>นอกจากนี้ยังมีงานวิจัยจำนวนมากที่ยืนยันว่า นักเรียนที่มีการให้เหตุผลเชิงตรรกศาสตร์สูงจะมี</w:t>
      </w:r>
      <w:r>
        <w:rPr>
          <w:rFonts w:ascii="Angsana New" w:hAnsi="Angsana New" w:cs="Angsana New" w:hint="cs"/>
          <w:sz w:val="32"/>
          <w:szCs w:val="32"/>
          <w:cs/>
        </w:rPr>
        <w:t>ผลสัมฤทธิ์คณิตศาสตร์สูง อาจกล่าวว่าวิชาคณิตศาสตร์เป็นวิชาที่ต้องใช้ความคิด ใช้เหตุผลใช้ความรอบรอบจึงจะทำให้การเรียนวิชาคณิตศาสตร์เป็นไปด้วยดี นักศึกษาที่เรียนวิชาคณิตศาสตร์ได้ดีมากเท่าใด ก็มักจะเป็นคนที่มีความคิดที่มีเหตุผลมากขึ้นเท่านั้น ยิ่งถ้าได้ฝึกคิดอยู่เสมอๆ ความสามารถในการให้เหตุผลก็จะสูงยิ่งขึ้น</w:t>
      </w:r>
      <w:r w:rsidRPr="003D33A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(Keller and Rowley 1964, 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167-170)</w:t>
      </w:r>
    </w:p>
    <w:p w:rsidR="00EF1D6B" w:rsidRPr="00BD2998" w:rsidRDefault="00EF1D6B" w:rsidP="00EF1D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thaiDistribute"/>
        <w:rPr>
          <w:rStyle w:val="Bodytext2"/>
          <w:rFonts w:asciiTheme="majorBidi" w:eastAsiaTheme="minorHAnsi" w:hAnsiTheme="majorBidi" w:cstheme="majorBidi"/>
          <w:shd w:val="clear" w:color="auto" w:fill="auto"/>
        </w:rPr>
      </w:pPr>
      <w:r>
        <w:rPr>
          <w:rStyle w:val="Bodytext2"/>
          <w:rFonts w:ascii="Angsana New" w:hAnsi="Angsana New" w:cs="Angsana New" w:hint="cs"/>
          <w:cs/>
        </w:rPr>
        <w:tab/>
        <w:t>ผลสัมฤทธิ์</w:t>
      </w:r>
      <w:r w:rsidRPr="00874B48">
        <w:rPr>
          <w:rStyle w:val="Bodytext2"/>
          <w:rFonts w:ascii="Angsana New" w:hAnsi="Angsana New" w:cs="Angsana New" w:hint="cs"/>
          <w:cs/>
        </w:rPr>
        <w:t>ทางการเรียนวิชาคณิตศาสตร์</w:t>
      </w:r>
      <w:r>
        <w:rPr>
          <w:rStyle w:val="Bodytext2"/>
          <w:rFonts w:ascii="Angsana New" w:hAnsi="Angsana New" w:cs="Angsana New" w:hint="cs"/>
          <w:cs/>
        </w:rPr>
        <w:t>เป็น</w:t>
      </w:r>
      <w:r w:rsidRPr="00874B48">
        <w:rPr>
          <w:rStyle w:val="Bodytext2"/>
          <w:rFonts w:ascii="Angsana New" w:hAnsi="Angsana New" w:cs="Angsana New" w:hint="cs"/>
          <w:cs/>
        </w:rPr>
        <w:t>ความสามารถทางสติปัญญา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ในการเรียนรู้วิชาคณิตศาสตร์ซึ่ง</w:t>
      </w:r>
      <w:r>
        <w:rPr>
          <w:rStyle w:val="Bodytext2"/>
          <w:rFonts w:ascii="Angsana New" w:hAnsi="Angsana New" w:cs="Angsana New"/>
        </w:rPr>
        <w:t xml:space="preserve"> </w:t>
      </w:r>
      <w:r w:rsidRPr="00874B48">
        <w:rPr>
          <w:rStyle w:val="Bodytext2"/>
          <w:rFonts w:ascii="Angsana New" w:hAnsi="Angsana New" w:cs="Angsana New"/>
        </w:rPr>
        <w:t>Wilson</w:t>
      </w:r>
      <w:r>
        <w:rPr>
          <w:rStyle w:val="Bodytext2"/>
          <w:rFonts w:ascii="Angsana New" w:hAnsi="Angsana New" w:cs="Angsana New" w:hint="cs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จ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แนกพฤติกรรมที่พึงประสงค์ทางด</w:t>
      </w:r>
      <w:r>
        <w:rPr>
          <w:rStyle w:val="Bodytext2"/>
          <w:rFonts w:ascii="Angsana New" w:hAnsi="Angsana New" w:cs="Angsana New" w:hint="cs"/>
          <w:cs/>
        </w:rPr>
        <w:t>้านพุทธิพิสัยตามกรอบแนวความคิดขอ</w:t>
      </w:r>
      <w:r w:rsidRPr="00874B48">
        <w:rPr>
          <w:rStyle w:val="Bodytext2"/>
          <w:rFonts w:ascii="Angsana New" w:hAnsi="Angsana New" w:cs="Angsana New" w:hint="cs"/>
          <w:cs/>
        </w:rPr>
        <w:t>ง</w:t>
      </w:r>
      <w:r>
        <w:rPr>
          <w:rStyle w:val="Bodytext2"/>
          <w:rFonts w:ascii="Angsana New" w:hAnsi="Angsana New" w:cs="Angsana New" w:hint="cs"/>
          <w:cs/>
        </w:rPr>
        <w:t xml:space="preserve"> </w:t>
      </w:r>
      <w:r>
        <w:rPr>
          <w:rStyle w:val="Bodytext2"/>
          <w:rFonts w:ascii="Angsana New" w:hAnsi="Angsana New" w:cs="Angsana New"/>
        </w:rPr>
        <w:t xml:space="preserve">Bloom </w:t>
      </w:r>
      <w:r>
        <w:rPr>
          <w:rStyle w:val="Bodytext2"/>
          <w:rFonts w:ascii="Angsana New" w:hAnsi="Angsana New" w:cs="Angsana New" w:hint="cs"/>
          <w:cs/>
        </w:rPr>
        <w:t xml:space="preserve">ออกเป็น </w:t>
      </w:r>
      <w:r>
        <w:rPr>
          <w:rStyle w:val="Bodytext2"/>
          <w:rFonts w:ascii="Angsana New" w:hAnsi="Angsana New" w:cs="Angsana New"/>
          <w:color w:val="000000"/>
        </w:rPr>
        <w:t>4</w:t>
      </w:r>
      <w:r>
        <w:rPr>
          <w:rStyle w:val="Bodytext2"/>
          <w:rFonts w:ascii="Angsana New" w:hAnsi="Angsana New" w:cs="Angsana New" w:hint="cs"/>
          <w:cs/>
        </w:rPr>
        <w:t xml:space="preserve"> ด้าน คือ </w:t>
      </w:r>
      <w:r w:rsidRPr="00874B48">
        <w:rPr>
          <w:rStyle w:val="Bodytext2"/>
          <w:rFonts w:ascii="Angsana New" w:hAnsi="Angsana New" w:cs="Angsana New" w:hint="cs"/>
          <w:cs/>
        </w:rPr>
        <w:t>การคิดค</w:t>
      </w:r>
      <w:r>
        <w:rPr>
          <w:rStyle w:val="Bodytext2"/>
          <w:rFonts w:ascii="Angsana New" w:hAnsi="Angsana New" w:cs="Angsana New" w:hint="cs"/>
          <w:cs/>
        </w:rPr>
        <w:t xml:space="preserve">ำนวณด้านความรู้ความจำ </w:t>
      </w:r>
      <w:r w:rsidRPr="00874B48">
        <w:rPr>
          <w:rStyle w:val="Bodytext2"/>
          <w:rFonts w:ascii="Angsana New" w:hAnsi="Angsana New" w:cs="Angsana New" w:hint="cs"/>
          <w:cs/>
        </w:rPr>
        <w:t>ความเข้าใจ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การน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ไปใช้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167D36">
        <w:rPr>
          <w:rStyle w:val="Bodytext2"/>
          <w:rFonts w:ascii="Angsana New" w:hAnsi="Angsana New" w:cs="Angsana New" w:hint="cs"/>
          <w:cs/>
        </w:rPr>
        <w:t>การวิเคราะห์</w:t>
      </w:r>
      <w:r w:rsidRPr="00167D36">
        <w:rPr>
          <w:rStyle w:val="Bodytext2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874B48">
        <w:rPr>
          <w:rStyle w:val="Bodytext2"/>
          <w:rFonts w:ascii="Angsana New" w:hAnsi="Angsana New" w:cs="Angsana New" w:hint="cs"/>
          <w:cs/>
        </w:rPr>
        <w:t>ความเข้าใจเป็นพฤติกรรมที่ใกล้เคียงกับพฤติกรรมระดับความรู้</w:t>
      </w:r>
      <w:r>
        <w:rPr>
          <w:rStyle w:val="Bodytext2"/>
          <w:rFonts w:ascii="Angsana New" w:eastAsiaTheme="minorHAnsi" w:hAnsi="Angsana New" w:cs="Angsana New" w:hint="cs"/>
          <w:shd w:val="clear" w:color="auto" w:fill="auto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ความจ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เกี่ยวกับการคิดค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นวณ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แต่ซับซ้อนกว่า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แบ่งออกเป็น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/>
        </w:rPr>
        <w:t>6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ขั้นด</w:t>
      </w:r>
      <w:r>
        <w:rPr>
          <w:rStyle w:val="Bodytext2"/>
          <w:rFonts w:ascii="Angsana New" w:hAnsi="Angsana New" w:cs="Angsana New" w:hint="cs"/>
          <w:cs/>
        </w:rPr>
        <w:t>ัง</w:t>
      </w:r>
      <w:r w:rsidRPr="00874B48">
        <w:rPr>
          <w:rStyle w:val="Bodytext2"/>
          <w:rFonts w:ascii="Angsana New" w:hAnsi="Angsana New" w:cs="Angsana New" w:hint="cs"/>
          <w:cs/>
        </w:rPr>
        <w:t>นี้</w:t>
      </w:r>
      <w:r>
        <w:rPr>
          <w:rStyle w:val="Bodytext2"/>
          <w:rFonts w:ascii="Angsana New" w:hAnsi="Angsana New" w:cs="Angsana New" w:hint="cs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ความเข้าใจเกี่ยวกับ</w:t>
      </w:r>
      <w:r w:rsidRPr="00157A0B">
        <w:rPr>
          <w:rStyle w:val="Bodytext2"/>
          <w:rFonts w:ascii="Angsana New" w:hAnsi="Angsana New" w:cs="Angsana New" w:hint="cs"/>
          <w:cs/>
        </w:rPr>
        <w:t xml:space="preserve">มโนทัศน์ </w:t>
      </w:r>
      <w:r w:rsidRPr="00874B48">
        <w:rPr>
          <w:rStyle w:val="Bodytext2"/>
          <w:rFonts w:ascii="Angsana New" w:hAnsi="Angsana New" w:cs="Angsana New"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ความเข้าใจ</w:t>
      </w:r>
      <w:r w:rsidRPr="00874B48">
        <w:rPr>
          <w:rStyle w:val="Bodytext2"/>
          <w:rFonts w:ascii="Angsana New" w:hAnsi="Angsana New" w:cs="Angsana New" w:hint="cs"/>
          <w:cs/>
        </w:rPr>
        <w:lastRenderedPageBreak/>
        <w:t>เกี่ยวกับหลักการ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กฎทางคณิตศาสตร์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และการสรุปผลอ้างอิงเป็นกรณีทั่วไป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ความเข้าใจเกี่ยวกับโครงสร้างทางคณิตศาสตร์</w:t>
      </w:r>
      <w:r w:rsidRPr="00874B48">
        <w:rPr>
          <w:rStyle w:val="Bodytext2"/>
          <w:rFonts w:ascii="Angsana New" w:hAnsi="Angsana New" w:cs="Angsana New"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ความสามารถในการเปลี่ยนแปลงรูปแบบปัญหาจากรูปหนึ่งไปเป็นอีกรูปหนึ่ง</w:t>
      </w:r>
      <w:r>
        <w:rPr>
          <w:rStyle w:val="Bodytext2"/>
          <w:rFonts w:ascii="Angsana New" w:hAnsi="Angsana New" w:cs="Angsana New"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ความสามารถในการคิดตามแนวของเหตุผล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เป็นความสามารถในการอ่านและเข้าใจข้อความคณิตศาสตร์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ซึ่งแตกต่างไปจากความสามารถในการอ่านทั่ว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ๆ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ไปความสามารถในการเปรียบเทียบ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>
        <w:rPr>
          <w:rStyle w:val="Bodytext2"/>
          <w:rFonts w:ascii="Angsana New" w:hAnsi="Angsana New" w:cs="Angsana New" w:hint="cs"/>
          <w:cs/>
        </w:rPr>
        <w:t>เป็นความสามารถในการค้นหา</w:t>
      </w:r>
      <w:r w:rsidRPr="00874B48">
        <w:rPr>
          <w:rStyle w:val="Bodytext2"/>
          <w:rFonts w:ascii="Angsana New" w:hAnsi="Angsana New" w:cs="Angsana New" w:hint="cs"/>
          <w:cs/>
        </w:rPr>
        <w:t>ความสัมพันธ์ระหว่างข้อมูล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/>
        </w:rPr>
        <w:t>2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ชุด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เพื่อสรุปการตัดสินใจซึ่งเป็นปัญหาขั้นนี้อาจต้องใช้วิธีการคิดค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นวณและจ</w:t>
      </w:r>
      <w:r>
        <w:rPr>
          <w:rStyle w:val="Bodytext2"/>
          <w:rFonts w:ascii="Angsana New" w:hAnsi="Angsana New" w:cs="Angsana New" w:hint="cs"/>
          <w:cs/>
        </w:rPr>
        <w:t>ำ</w:t>
      </w:r>
      <w:r w:rsidRPr="00874B48">
        <w:rPr>
          <w:rStyle w:val="Bodytext2"/>
          <w:rFonts w:ascii="Angsana New" w:hAnsi="Angsana New" w:cs="Angsana New" w:hint="cs"/>
          <w:cs/>
        </w:rPr>
        <w:t>เป็นต้องอาศัยความรู้ที่เกี่ยวข้อง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874B48">
        <w:rPr>
          <w:rStyle w:val="Bodytext2"/>
          <w:rFonts w:ascii="Angsana New" w:hAnsi="Angsana New" w:cs="Angsana New" w:hint="cs"/>
          <w:cs/>
        </w:rPr>
        <w:t>รวมทั้</w:t>
      </w:r>
      <w:r>
        <w:rPr>
          <w:rStyle w:val="Bodytext2"/>
          <w:rFonts w:ascii="Angsana New" w:hAnsi="Angsana New" w:cs="Angsana New" w:hint="cs"/>
          <w:cs/>
        </w:rPr>
        <w:t>ง</w:t>
      </w:r>
      <w:r w:rsidRPr="00874B48">
        <w:rPr>
          <w:rStyle w:val="Bodytext2"/>
          <w:rFonts w:ascii="Angsana New" w:hAnsi="Angsana New" w:cs="Angsana New" w:hint="cs"/>
          <w:cs/>
        </w:rPr>
        <w:t>ความสามารถในการคิดอย่างมีเหตุผล</w:t>
      </w:r>
      <w:r>
        <w:rPr>
          <w:rStyle w:val="Bodytext2"/>
          <w:rFonts w:ascii="Angsana New" w:hAnsi="Angsana New" w:cs="Angsana New"/>
        </w:rPr>
        <w:t xml:space="preserve"> </w:t>
      </w:r>
      <w:r>
        <w:rPr>
          <w:rStyle w:val="Bodytext2"/>
          <w:rFonts w:ascii="Angsana New" w:hAnsi="Angsana New" w:cs="Angsana New" w:hint="cs"/>
          <w:cs/>
        </w:rPr>
        <w:t>และ</w:t>
      </w:r>
      <w:r w:rsidRPr="00874B48">
        <w:rPr>
          <w:rStyle w:val="Bodytext2"/>
          <w:rFonts w:ascii="Angsana New" w:hAnsi="Angsana New" w:cs="Angsana New" w:hint="cs"/>
          <w:cs/>
        </w:rPr>
        <w:t>ความสามารถในการอ่านและตีความโจทย์ปัญหาทางคณิตศาสตร์</w:t>
      </w:r>
      <w:r w:rsidRPr="00874B48">
        <w:rPr>
          <w:rStyle w:val="Bodytext2"/>
          <w:rFonts w:ascii="Angsana New" w:hAnsi="Angsana New" w:cs="Angsana New"/>
          <w:cs/>
        </w:rPr>
        <w:t xml:space="preserve"> </w:t>
      </w:r>
      <w:r w:rsidRPr="00F02830">
        <w:rPr>
          <w:rStyle w:val="Bodytext2"/>
          <w:rFonts w:ascii="Angsana New" w:hAnsi="Angsana New" w:cs="Angsana New"/>
        </w:rPr>
        <w:t>(Wilson</w:t>
      </w:r>
      <w:r>
        <w:rPr>
          <w:rStyle w:val="Bodytext2"/>
          <w:rFonts w:ascii="Angsana New" w:hAnsi="Angsana New" w:cs="Angsana New"/>
        </w:rPr>
        <w:t>,</w:t>
      </w:r>
      <w:r w:rsidRPr="00F02830">
        <w:rPr>
          <w:rStyle w:val="Bodytext2"/>
          <w:rFonts w:ascii="Angsana New" w:hAnsi="Angsana New" w:cs="Angsana New"/>
        </w:rPr>
        <w:t>19</w:t>
      </w:r>
      <w:r>
        <w:rPr>
          <w:rStyle w:val="Bodytext2"/>
          <w:rFonts w:ascii="Angsana New" w:hAnsi="Angsana New" w:cs="Angsana New"/>
        </w:rPr>
        <w:t>9</w:t>
      </w:r>
      <w:r w:rsidRPr="00F02830">
        <w:rPr>
          <w:rStyle w:val="Bodytext2"/>
          <w:rFonts w:ascii="Angsana New" w:hAnsi="Angsana New" w:cs="Angsana New"/>
        </w:rPr>
        <w:t>7,</w:t>
      </w:r>
      <w:r w:rsidRPr="00F028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pp</w:t>
      </w:r>
      <w:r w:rsidRPr="00F02830">
        <w:rPr>
          <w:rFonts w:asciiTheme="majorBidi" w:hAnsiTheme="majorBidi" w:cstheme="majorBidi" w:hint="cs"/>
          <w:sz w:val="32"/>
          <w:szCs w:val="32"/>
          <w:cs/>
        </w:rPr>
        <w:t>.</w:t>
      </w:r>
      <w:r w:rsidRPr="00F02830">
        <w:rPr>
          <w:rStyle w:val="Bodytext2"/>
          <w:rFonts w:ascii="Angsana New" w:hAnsi="Angsana New" w:cs="Angsana New"/>
        </w:rPr>
        <w:t xml:space="preserve">643-696) </w:t>
      </w:r>
    </w:p>
    <w:p w:rsidR="00EF1D6B" w:rsidRPr="00CC7AA6" w:rsidRDefault="00EF1D6B" w:rsidP="00EF1D6B">
      <w:pPr>
        <w:pStyle w:val="Default"/>
        <w:tabs>
          <w:tab w:val="left" w:pos="57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hint="cs"/>
          <w:color w:val="auto"/>
          <w:sz w:val="32"/>
          <w:szCs w:val="32"/>
          <w:cs/>
        </w:rPr>
        <w:tab/>
      </w:r>
      <w:r w:rsidRPr="00E01D70">
        <w:rPr>
          <w:rFonts w:asciiTheme="majorBidi" w:hAnsiTheme="majorBidi" w:hint="cs"/>
          <w:color w:val="auto"/>
          <w:sz w:val="32"/>
          <w:szCs w:val="32"/>
          <w:cs/>
        </w:rPr>
        <w:t>จากผลการศึกษา</w:t>
      </w:r>
      <w:r w:rsidRPr="00260130">
        <w:rPr>
          <w:rFonts w:asciiTheme="majorBidi" w:hAnsiTheme="majorBidi"/>
          <w:sz w:val="32"/>
          <w:szCs w:val="32"/>
          <w:cs/>
        </w:rPr>
        <w:t xml:space="preserve">ผลสอบ </w:t>
      </w:r>
      <w:r w:rsidRPr="00260130">
        <w:rPr>
          <w:rFonts w:asciiTheme="majorBidi" w:hAnsiTheme="majorBidi" w:cstheme="majorBidi"/>
          <w:sz w:val="32"/>
          <w:szCs w:val="32"/>
        </w:rPr>
        <w:t xml:space="preserve">O- NET </w:t>
      </w:r>
      <w:r w:rsidRPr="00260130">
        <w:rPr>
          <w:rFonts w:asciiTheme="majorBidi" w:hAnsiTheme="majorBidi"/>
          <w:sz w:val="32"/>
          <w:szCs w:val="32"/>
          <w:cs/>
        </w:rPr>
        <w:t xml:space="preserve">ของสถาบันทดสอบทางการศึกษาแห่งชาติ (องค์การมหาชน) พบว่า </w:t>
      </w:r>
      <w:r w:rsidRPr="00CC7AA6">
        <w:rPr>
          <w:rFonts w:asciiTheme="majorBidi" w:hAnsiTheme="majorBidi" w:cstheme="majorBidi"/>
          <w:sz w:val="32"/>
          <w:szCs w:val="32"/>
          <w:cs/>
        </w:rPr>
        <w:t>การศึกษาผลการทดสอบทางการศึกษาแห่งชาติขั้นพื้นฐาน</w:t>
      </w:r>
      <w:r w:rsidRPr="00CC7AA6">
        <w:rPr>
          <w:rFonts w:asciiTheme="majorBidi" w:hAnsiTheme="majorBidi" w:cstheme="majorBidi"/>
          <w:sz w:val="32"/>
          <w:szCs w:val="32"/>
        </w:rPr>
        <w:t xml:space="preserve"> (Ordinary National Education Testing : O-NET) </w:t>
      </w:r>
      <w:r w:rsidRPr="00CC7AA6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ของนักเรียนชั้นมัธยมศึกษาปีที่</w:t>
      </w:r>
      <w:r w:rsidRPr="00CC7AA6">
        <w:rPr>
          <w:rFonts w:asciiTheme="majorBidi" w:hAnsiTheme="majorBidi" w:cstheme="majorBidi"/>
          <w:sz w:val="32"/>
          <w:szCs w:val="32"/>
        </w:rPr>
        <w:t xml:space="preserve"> 6 </w:t>
      </w:r>
      <w:r w:rsidRPr="00CC7AA6">
        <w:rPr>
          <w:rFonts w:asciiTheme="majorBidi" w:hAnsiTheme="majorBidi" w:cstheme="majorBidi"/>
          <w:sz w:val="32"/>
          <w:szCs w:val="32"/>
          <w:cs/>
        </w:rPr>
        <w:t>คะแนนเฉลี่ยวิชาคณิตศาสตร์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CC7AA6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Pr="00CC7AA6">
        <w:rPr>
          <w:rFonts w:asciiTheme="majorBidi" w:hAnsiTheme="majorBidi" w:cstheme="majorBidi"/>
          <w:sz w:val="32"/>
          <w:szCs w:val="32"/>
        </w:rPr>
        <w:t xml:space="preserve"> 2558 </w:t>
      </w:r>
      <w:r w:rsidRPr="00CC7AA6">
        <w:rPr>
          <w:rFonts w:asciiTheme="majorBidi" w:hAnsiTheme="majorBidi" w:cstheme="majorBidi"/>
          <w:sz w:val="32"/>
          <w:szCs w:val="32"/>
          <w:cs/>
        </w:rPr>
        <w:t>มีคะแนนเฉลี่ย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CC7AA6">
        <w:rPr>
          <w:rFonts w:asciiTheme="majorBidi" w:hAnsiTheme="majorBidi" w:cstheme="majorBidi"/>
          <w:sz w:val="32"/>
          <w:szCs w:val="32"/>
        </w:rPr>
        <w:t xml:space="preserve"> 32.40 </w:t>
      </w:r>
      <w:r w:rsidRPr="00CC7AA6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จากคะแนนเต็ม</w:t>
      </w:r>
      <w:r w:rsidRPr="00CC7AA6">
        <w:rPr>
          <w:rFonts w:asciiTheme="majorBidi" w:hAnsiTheme="majorBidi" w:cstheme="majorBidi"/>
          <w:sz w:val="32"/>
          <w:szCs w:val="32"/>
        </w:rPr>
        <w:t xml:space="preserve"> 100 </w:t>
      </w:r>
      <w:r w:rsidRPr="00CC7AA6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ซึ่งต่ำกว่าค่ามาตรฐานขั้นต่ำร้อยละ</w:t>
      </w:r>
      <w:r w:rsidRPr="00CC7AA6">
        <w:rPr>
          <w:rFonts w:asciiTheme="majorBidi" w:hAnsiTheme="majorBidi" w:cstheme="majorBidi"/>
          <w:sz w:val="32"/>
          <w:szCs w:val="32"/>
        </w:rPr>
        <w:t xml:space="preserve"> 50 (</w:t>
      </w:r>
      <w:r w:rsidRPr="00CC7AA6">
        <w:rPr>
          <w:rFonts w:asciiTheme="majorBidi" w:hAnsiTheme="majorBidi" w:cstheme="majorBidi"/>
          <w:sz w:val="32"/>
          <w:szCs w:val="32"/>
          <w:cs/>
        </w:rPr>
        <w:t>สถาบันทดสอบทางการศึกษาแห่งชาติ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CC7AA6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CC7AA6">
        <w:rPr>
          <w:rFonts w:asciiTheme="majorBidi" w:hAnsiTheme="majorBidi" w:cstheme="majorBidi"/>
          <w:sz w:val="32"/>
          <w:szCs w:val="32"/>
        </w:rPr>
        <w:t xml:space="preserve">4) </w:t>
      </w:r>
      <w:r w:rsidRPr="00CC7AA6">
        <w:rPr>
          <w:rFonts w:asciiTheme="majorBidi" w:hAnsiTheme="majorBidi" w:cstheme="majorBidi"/>
          <w:sz w:val="32"/>
          <w:szCs w:val="32"/>
          <w:cs/>
        </w:rPr>
        <w:t xml:space="preserve">จากการศึกษาสภาพปัจจุบัน ของโรงเรียนธวัชบุรีวิทยาคม อำเภอธวัชบุรี จังหวัดร้อยเอ็ด สังกัดสำนักงานเขตพื้นที่การศึกษามัธยมศึกษาเขตที่ </w:t>
      </w:r>
      <w:r>
        <w:rPr>
          <w:rFonts w:asciiTheme="majorBidi" w:hAnsiTheme="majorBidi" w:cstheme="majorBidi"/>
          <w:sz w:val="32"/>
          <w:szCs w:val="32"/>
        </w:rPr>
        <w:t>27</w:t>
      </w:r>
      <w:r w:rsidRPr="00CC7AA6">
        <w:rPr>
          <w:rFonts w:asciiTheme="majorBidi" w:hAnsiTheme="majorBidi" w:cstheme="majorBidi"/>
          <w:sz w:val="32"/>
          <w:szCs w:val="32"/>
          <w:cs/>
        </w:rPr>
        <w:t xml:space="preserve"> พบว่า ผลการทดสอบทางการศึกษาแห่งชาติขั้นพื้นฐาน</w:t>
      </w:r>
      <w:r w:rsidRPr="00CC7AA6">
        <w:rPr>
          <w:rFonts w:asciiTheme="majorBidi" w:hAnsiTheme="majorBidi" w:cstheme="majorBidi"/>
          <w:sz w:val="32"/>
          <w:szCs w:val="32"/>
        </w:rPr>
        <w:t xml:space="preserve"> (Ordinary National Education Testing : O-NET) </w:t>
      </w:r>
      <w:r w:rsidRPr="00CC7AA6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ของนักเรียนชั้นมัธยมศึกษาปีที่</w:t>
      </w:r>
      <w:r w:rsidRPr="00CC7AA6">
        <w:rPr>
          <w:rFonts w:asciiTheme="majorBidi" w:hAnsiTheme="majorBidi" w:cstheme="majorBidi"/>
          <w:sz w:val="32"/>
          <w:szCs w:val="32"/>
        </w:rPr>
        <w:t xml:space="preserve"> 6 </w:t>
      </w:r>
      <w:r w:rsidRPr="00CC7AA6">
        <w:rPr>
          <w:rFonts w:asciiTheme="majorBidi" w:hAnsiTheme="majorBidi" w:cstheme="majorBidi"/>
          <w:sz w:val="32"/>
          <w:szCs w:val="32"/>
          <w:cs/>
        </w:rPr>
        <w:t>ในปีการศึกษา</w:t>
      </w:r>
      <w:r w:rsidRPr="00CC7AA6">
        <w:rPr>
          <w:rFonts w:asciiTheme="majorBidi" w:hAnsiTheme="majorBidi" w:cstheme="majorBidi"/>
          <w:sz w:val="32"/>
          <w:szCs w:val="32"/>
        </w:rPr>
        <w:t xml:space="preserve"> 2558 </w:t>
      </w:r>
      <w:r w:rsidRPr="00CC7AA6">
        <w:rPr>
          <w:rFonts w:asciiTheme="majorBidi" w:hAnsiTheme="majorBidi" w:cstheme="majorBidi"/>
          <w:sz w:val="32"/>
          <w:szCs w:val="32"/>
          <w:cs/>
        </w:rPr>
        <w:t>มีคะแนนเฉลี่ย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>30.40</w:t>
      </w:r>
      <w:r w:rsidRPr="00CC7AA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ซึ่งยังต่ำกว่าเกณฑ์ที่กำหนดไว้อยู่มาก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sz w:val="32"/>
          <w:szCs w:val="32"/>
          <w:cs/>
        </w:rPr>
        <w:t>อีกทั้งจากการประชุมคณะครูกลุ่มสาระการเรียนรู้คณิตศาสตร์และการสำรวจผลการเรียนวิชาคณิตศาสตร์ของนักเรียนโรงเรียนธวัชบุรีวิทยาคม</w:t>
      </w:r>
      <w:r w:rsidRPr="00CC7AA6">
        <w:rPr>
          <w:rFonts w:asciiTheme="majorBidi" w:hAnsiTheme="majorBidi" w:cstheme="majorBidi"/>
          <w:sz w:val="32"/>
          <w:szCs w:val="32"/>
        </w:rPr>
        <w:t xml:space="preserve"> (</w:t>
      </w:r>
      <w:r w:rsidRPr="00CC7AA6">
        <w:rPr>
          <w:rFonts w:asciiTheme="majorBidi" w:hAnsiTheme="majorBidi" w:cstheme="majorBidi"/>
          <w:sz w:val="32"/>
          <w:szCs w:val="32"/>
          <w:cs/>
        </w:rPr>
        <w:t>ฝ่ายวิชาการโรงเรียนธวัชบุรีวิทยาคม</w:t>
      </w:r>
      <w:r>
        <w:rPr>
          <w:rFonts w:asciiTheme="majorBidi" w:hAnsiTheme="majorBidi" w:cstheme="majorBidi"/>
          <w:sz w:val="32"/>
          <w:szCs w:val="32"/>
        </w:rPr>
        <w:t>,</w:t>
      </w:r>
      <w:r w:rsidRPr="00CC7AA6">
        <w:rPr>
          <w:rFonts w:asciiTheme="majorBidi" w:hAnsiTheme="majorBidi" w:cstheme="majorBidi"/>
          <w:sz w:val="32"/>
          <w:szCs w:val="32"/>
        </w:rPr>
        <w:t xml:space="preserve">2558) </w:t>
      </w:r>
      <w:r w:rsidRPr="00CC7AA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นักเรียนชั้นมัธยมศึกษาตอนต้นมีปัญหาเกี่ยวกับการเรียนรู้ในสาระ</w:t>
      </w:r>
      <w:r w:rsidRPr="00CC7AA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ทักษะและกระบวนการทางคณิตศาสตร์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เนื่องจากผลสัมฤทธิ์ทางการเรียนต่ำ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โดยเฉพาะนักเรียนชั้นมัธยมศึกษาปีที่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 xml:space="preserve"> 4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ที่มีปัญหาเกี่ยวกับการให้เหตุผลเรื่องตรรกศาสตร์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ซึ่งทางคณะครูมองว่านักเรียนส่วนใหญ่ทำแบบฝึกหัดยังไม่ถูก ทำผิดพลาดและเกิดมโนทัศน์ที่คลาดเคลื่อนในทักษะการดำเนินการเกี่ยวกับการให้เหตุผลไม่สามารถแก้ปัญหาเกี่ยวกับการให้เหตุผลทางตรรกศาสตร์ได้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จึงได้ร่วมกันสรุปว่า</w:t>
      </w:r>
      <w:r w:rsidRPr="00CC7AA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จากปัญหาการเรียนการสอนและจากการสำรวจผลสัมฤทธิ์ทางการเรียนของนักเรียนเกี่ยวกับการให้เหตุผล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                  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เรื่องตรรกศาสตร์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CC7AA6">
        <w:rPr>
          <w:rFonts w:asciiTheme="majorBidi" w:hAnsiTheme="majorBidi" w:cstheme="majorBidi"/>
          <w:color w:val="auto"/>
          <w:sz w:val="32"/>
          <w:szCs w:val="32"/>
          <w:cs/>
        </w:rPr>
        <w:t>ยังเป็นปัญหาอยู่มากสมควรได้รับการแก้ไขอย่างเร่งด่วน</w:t>
      </w:r>
    </w:p>
    <w:p w:rsidR="00EF69D5" w:rsidRPr="0013497A" w:rsidRDefault="00EF1D6B" w:rsidP="00EF1D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CC7AA6">
        <w:rPr>
          <w:rFonts w:asciiTheme="majorBidi" w:hAnsiTheme="majorBidi" w:cstheme="majorBidi"/>
          <w:sz w:val="32"/>
          <w:szCs w:val="32"/>
          <w:cs/>
        </w:rPr>
        <w:t>จากเหตุผลดังกล่าว ผู้วิจัยจึงมีความสนใจที่จะศึกษาการศึกษา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ผลสัมฤทธิ์ทางการเรียนคณิตศาสตร์หับ</w:t>
      </w:r>
      <w:r w:rsidRPr="00CC7AA6">
        <w:rPr>
          <w:rFonts w:asciiTheme="majorBidi" w:hAnsiTheme="majorBidi" w:cstheme="majorBidi"/>
          <w:sz w:val="32"/>
          <w:szCs w:val="32"/>
          <w:cs/>
        </w:rPr>
        <w:t xml:space="preserve">การให้เหตุผลทางคณิตศาสตร์ เรื่องตรรกศาสตร์ ของนักเรียนชั้นมัธยมศึกษาปีที่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 w:rsidRPr="00CC7AA6">
        <w:rPr>
          <w:rFonts w:asciiTheme="majorBidi" w:hAnsiTheme="majorBidi" w:cstheme="majorBidi"/>
          <w:sz w:val="32"/>
          <w:szCs w:val="32"/>
          <w:cs/>
        </w:rPr>
        <w:t>เพื่อเป็นแนวทางในการศึกษาการให้เหตุผลทางคณิตศาสตร์ เป็นแนวทางในการเตรียมความพร้อมด้านการให้เหตุผลทางคณิตศาสตร์ในการให้เหตุผลเกี่ยวกับตรรกศาสตร์ให้สูงขึ้น</w:t>
      </w:r>
      <w:r w:rsidR="00CC7AA6" w:rsidRPr="00CC7AA6">
        <w:rPr>
          <w:rFonts w:asciiTheme="majorBidi" w:hAnsiTheme="majorBidi" w:cstheme="majorBidi"/>
          <w:sz w:val="32"/>
          <w:szCs w:val="32"/>
          <w:cs/>
        </w:rPr>
        <w:tab/>
      </w:r>
    </w:p>
    <w:p w:rsidR="002A0D36" w:rsidRDefault="002A0D36" w:rsidP="00F53915">
      <w:pPr>
        <w:pStyle w:val="a3"/>
        <w:numPr>
          <w:ilvl w:val="1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 w:firstLine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86526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วัตถุประสงค์การวิจัย</w:t>
      </w:r>
    </w:p>
    <w:p w:rsidR="002C7918" w:rsidRPr="002C7918" w:rsidRDefault="002C7918" w:rsidP="00F539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3497A" w:rsidRPr="0013497A" w:rsidRDefault="0013497A" w:rsidP="00F539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 w:firstLine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3497A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1.2</w:t>
      </w:r>
      <w:r w:rsidRPr="0013497A">
        <w:rPr>
          <w:rFonts w:ascii="Angsana New" w:hAnsi="Angsana New" w:cs="Angsana New"/>
          <w:sz w:val="32"/>
          <w:szCs w:val="32"/>
        </w:rPr>
        <w:t>.1</w:t>
      </w:r>
      <w:r w:rsidRPr="0013497A">
        <w:rPr>
          <w:rFonts w:ascii="Angsana New" w:hAnsi="Angsana New" w:cs="Angsana New"/>
          <w:sz w:val="32"/>
          <w:szCs w:val="32"/>
        </w:rPr>
        <w:tab/>
      </w:r>
      <w:r w:rsidR="0077760C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77760C" w:rsidRPr="0077760C">
        <w:rPr>
          <w:rFonts w:asciiTheme="majorBidi" w:hAnsiTheme="majorBidi" w:cs="Angsana New"/>
          <w:sz w:val="32"/>
          <w:szCs w:val="32"/>
          <w:cs/>
        </w:rPr>
        <w:t>ศึกษาความสัมพันธ์ระหว่างความสามารถในการให้เหตุผลทางคณิตศาสตร์</w:t>
      </w:r>
      <w:r w:rsidR="0077760C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77760C" w:rsidRPr="0077760C">
        <w:rPr>
          <w:rFonts w:asciiTheme="majorBidi" w:hAnsiTheme="majorBidi" w:cs="Angsana New"/>
          <w:sz w:val="32"/>
          <w:szCs w:val="32"/>
          <w:cs/>
        </w:rPr>
        <w:t>เรื่องตรรกศาสตร์กับผลสัมฤทธิ์วิชาคณิตศาสตร์</w:t>
      </w:r>
    </w:p>
    <w:p w:rsidR="0013497A" w:rsidRPr="00873CD5" w:rsidRDefault="0013497A" w:rsidP="00F539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22"/>
        </w:rPr>
      </w:pPr>
      <w:r w:rsidRPr="0013497A">
        <w:rPr>
          <w:rFonts w:ascii="Angsana New" w:hAnsi="Angsana New" w:cs="Angsana New"/>
          <w:sz w:val="32"/>
          <w:szCs w:val="32"/>
        </w:rPr>
        <w:tab/>
        <w:t>1.2.2</w:t>
      </w:r>
      <w:r w:rsidRPr="0013497A">
        <w:rPr>
          <w:rFonts w:ascii="Angsana New" w:hAnsi="Angsana New" w:cs="Angsana New"/>
          <w:sz w:val="32"/>
          <w:szCs w:val="32"/>
        </w:rPr>
        <w:tab/>
      </w:r>
      <w:r w:rsidRPr="0013497A">
        <w:rPr>
          <w:rFonts w:asciiTheme="majorBidi" w:hAnsiTheme="majorBidi" w:cstheme="majorBidi" w:hint="cs"/>
          <w:sz w:val="32"/>
          <w:szCs w:val="32"/>
          <w:cs/>
        </w:rPr>
        <w:t>เพื่อศึกษาแนวคิด</w:t>
      </w:r>
      <w:r w:rsidRPr="0013497A">
        <w:rPr>
          <w:rFonts w:asciiTheme="majorBidi" w:hAnsiTheme="majorBidi" w:hint="cs"/>
          <w:sz w:val="32"/>
          <w:szCs w:val="32"/>
          <w:cs/>
        </w:rPr>
        <w:t>การให้เหตุผล</w:t>
      </w:r>
      <w:r w:rsidRPr="0013497A">
        <w:rPr>
          <w:rFonts w:asciiTheme="majorBidi" w:hAnsiTheme="majorBidi" w:cstheme="majorBidi" w:hint="cs"/>
          <w:sz w:val="32"/>
          <w:szCs w:val="32"/>
          <w:cs/>
        </w:rPr>
        <w:t>ทางคณิตศาสตร์ เรื่องตรรกศาสตร์ ระหว่างนักเรียนที่มีผลสัมฤทธิ์ทางการเรียนวิชาคณิตศาสตร์แตกต่างกัน</w:t>
      </w:r>
    </w:p>
    <w:p w:rsidR="0013497A" w:rsidRDefault="0013497A" w:rsidP="00F539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C7918" w:rsidRDefault="002C7918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1.3</w:t>
      </w:r>
      <w:r w:rsidRPr="00637865"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503CD5">
        <w:rPr>
          <w:rFonts w:ascii="Angsana New" w:hAnsi="Angsana New" w:cs="Angsana New"/>
          <w:b/>
          <w:bCs/>
          <w:sz w:val="36"/>
          <w:szCs w:val="36"/>
          <w:cs/>
        </w:rPr>
        <w:t>ขอบเขตการวิจัย</w:t>
      </w:r>
    </w:p>
    <w:p w:rsidR="002C7918" w:rsidRDefault="002C7918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EB3AD0" w:rsidRDefault="00EB3AD0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1.3.1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36BD8">
        <w:rPr>
          <w:rFonts w:asciiTheme="majorBidi" w:hAnsiTheme="majorBidi" w:cstheme="majorBidi"/>
          <w:b/>
          <w:bCs/>
          <w:sz w:val="32"/>
          <w:szCs w:val="32"/>
          <w:cs/>
        </w:rPr>
        <w:t>กลุ่ม</w:t>
      </w:r>
      <w:r w:rsidRPr="00136BD8">
        <w:rPr>
          <w:rFonts w:asciiTheme="majorBidi" w:hAnsiTheme="majorBidi" w:cstheme="majorBidi" w:hint="cs"/>
          <w:b/>
          <w:bCs/>
          <w:sz w:val="32"/>
          <w:szCs w:val="32"/>
          <w:cs/>
        </w:rPr>
        <w:t>เป้าหมาย</w:t>
      </w:r>
    </w:p>
    <w:p w:rsidR="00EB3AD0" w:rsidRDefault="00EB3AD0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A0D36">
        <w:rPr>
          <w:rFonts w:asciiTheme="majorBidi" w:hAnsiTheme="majorBidi" w:cstheme="majorBidi" w:hint="cs"/>
          <w:sz w:val="32"/>
          <w:szCs w:val="32"/>
          <w:cs/>
        </w:rPr>
        <w:t>กลุ่มเป้าหมาย</w:t>
      </w:r>
      <w:r w:rsidR="00CF306B">
        <w:rPr>
          <w:rFonts w:asciiTheme="majorBidi" w:hAnsiTheme="majorBidi" w:cstheme="majorBidi" w:hint="cs"/>
          <w:sz w:val="32"/>
          <w:szCs w:val="32"/>
          <w:cs/>
        </w:rPr>
        <w:t>ที่ใช้ในการวิจัยครั้งนี้</w:t>
      </w:r>
      <w:r w:rsidR="002A0D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0D36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2A0D36">
        <w:rPr>
          <w:rFonts w:asciiTheme="majorBidi" w:hAnsiTheme="majorBidi" w:cstheme="majorBidi"/>
          <w:sz w:val="32"/>
          <w:szCs w:val="32"/>
        </w:rPr>
        <w:t>4</w:t>
      </w:r>
      <w:r w:rsidR="002A0D36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2A0D36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2A0D36">
        <w:rPr>
          <w:rFonts w:asciiTheme="majorBidi" w:hAnsiTheme="majorBidi" w:cstheme="majorBidi" w:hint="cs"/>
          <w:sz w:val="32"/>
          <w:szCs w:val="32"/>
          <w:cs/>
        </w:rPr>
        <w:t>ธวัชบุรีวิทยาคม</w:t>
      </w:r>
      <w:r w:rsidR="002A0D36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2A0D36">
        <w:rPr>
          <w:rFonts w:asciiTheme="majorBidi" w:hAnsiTheme="majorBidi" w:cstheme="majorBidi" w:hint="cs"/>
          <w:sz w:val="32"/>
          <w:szCs w:val="32"/>
          <w:cs/>
        </w:rPr>
        <w:t>ธวัชบุรี</w:t>
      </w:r>
      <w:r w:rsidR="002A0D36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2A0D36">
        <w:rPr>
          <w:rFonts w:asciiTheme="majorBidi" w:hAnsiTheme="majorBidi" w:cstheme="majorBidi" w:hint="cs"/>
          <w:sz w:val="32"/>
          <w:szCs w:val="32"/>
          <w:cs/>
        </w:rPr>
        <w:t>ร้อยเอ็ด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สังกัดสำนักงานเขตพื้นที่การศึกษามัธยม</w:t>
      </w:r>
      <w:r w:rsidR="00545661">
        <w:rPr>
          <w:rFonts w:asciiTheme="majorBidi" w:hAnsiTheme="majorBidi" w:cstheme="majorBidi"/>
          <w:sz w:val="32"/>
          <w:szCs w:val="32"/>
          <w:cs/>
        </w:rPr>
        <w:t xml:space="preserve">ศึกษาเขตที่ </w:t>
      </w:r>
      <w:r w:rsidR="00545661">
        <w:rPr>
          <w:rFonts w:asciiTheme="majorBidi" w:hAnsiTheme="majorBidi" w:cstheme="majorBidi"/>
          <w:sz w:val="32"/>
          <w:szCs w:val="32"/>
        </w:rPr>
        <w:t>27</w:t>
      </w:r>
      <w:r w:rsidR="002A0D36">
        <w:rPr>
          <w:rFonts w:asciiTheme="majorBidi" w:hAnsiTheme="majorBidi" w:cstheme="majorBidi"/>
          <w:sz w:val="32"/>
          <w:szCs w:val="32"/>
          <w:cs/>
        </w:rPr>
        <w:t xml:space="preserve"> ในภาคเรียนที่ 2 ปีการศึกษา </w:t>
      </w:r>
      <w:r w:rsidR="00136BD8" w:rsidRPr="00503CD5">
        <w:rPr>
          <w:rFonts w:ascii="Angsana New" w:hAnsi="Angsana New" w:cs="Angsana New"/>
          <w:sz w:val="32"/>
          <w:szCs w:val="32"/>
        </w:rPr>
        <w:t>2559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 ซึ่งมีจำนวน </w:t>
      </w:r>
      <w:r w:rsidR="002A0D36">
        <w:rPr>
          <w:rFonts w:asciiTheme="majorBidi" w:hAnsiTheme="majorBidi" w:cstheme="majorBidi"/>
          <w:sz w:val="32"/>
          <w:szCs w:val="32"/>
        </w:rPr>
        <w:t>2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 ห้อง</w:t>
      </w:r>
      <w:r w:rsidR="002A0D36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รวมจำนวนนักเรียนทั้งสิ้น </w:t>
      </w:r>
      <w:r w:rsidR="002A0D36">
        <w:rPr>
          <w:rFonts w:asciiTheme="majorBidi" w:hAnsiTheme="majorBidi" w:cstheme="majorBidi"/>
          <w:sz w:val="32"/>
          <w:szCs w:val="32"/>
        </w:rPr>
        <w:t>39</w:t>
      </w:r>
      <w:r w:rsidR="002A0D36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2A0D36" w:rsidRPr="00CD2E40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EB3AD0" w:rsidRDefault="00EB3AD0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1.3.2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36BD8">
        <w:rPr>
          <w:rFonts w:ascii="Angsana New" w:hAnsi="Angsana New" w:cs="Angsana New"/>
          <w:b/>
          <w:bCs/>
          <w:sz w:val="32"/>
          <w:szCs w:val="32"/>
          <w:cs/>
        </w:rPr>
        <w:t>ตัวแปรที่ใช้ในการวิจัย</w:t>
      </w:r>
    </w:p>
    <w:p w:rsidR="00BA62CA" w:rsidRDefault="00EB3AD0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010C7">
        <w:rPr>
          <w:rFonts w:ascii="Angsana New" w:hAnsi="Angsana New" w:cs="Angsana New"/>
          <w:sz w:val="32"/>
          <w:szCs w:val="32"/>
          <w:cs/>
        </w:rPr>
        <w:t xml:space="preserve">ตัวแปรที่ใช้ในการวิจัยครั้งนี้ </w:t>
      </w:r>
      <w:r w:rsidR="002A0D36" w:rsidRPr="00503CD5">
        <w:rPr>
          <w:rFonts w:ascii="Angsana New" w:eastAsia="CordiaNew" w:hAnsi="Angsana New" w:cs="Angsana New"/>
          <w:sz w:val="32"/>
          <w:szCs w:val="32"/>
          <w:cs/>
        </w:rPr>
        <w:t xml:space="preserve">ได้แก่ </w:t>
      </w:r>
      <w:r w:rsidR="002A0D36" w:rsidRPr="00D031E4">
        <w:rPr>
          <w:rFonts w:ascii="Angsana New" w:eastAsia="CordiaNew" w:hAnsi="Angsana New" w:cs="Angsana New" w:hint="cs"/>
          <w:sz w:val="32"/>
          <w:szCs w:val="32"/>
          <w:cs/>
        </w:rPr>
        <w:t>การให้เหตุผลทางคณิตศาสตร์</w:t>
      </w:r>
      <w:r w:rsidR="002A0D36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 w:rsidR="008E1873">
        <w:rPr>
          <w:rFonts w:ascii="Angsana New" w:eastAsia="CordiaNew" w:hAnsi="Angsana New" w:cs="Angsana New" w:hint="cs"/>
          <w:sz w:val="32"/>
          <w:szCs w:val="32"/>
          <w:cs/>
        </w:rPr>
        <w:t>และ</w:t>
      </w:r>
      <w:r w:rsidR="002A0D36">
        <w:rPr>
          <w:rFonts w:ascii="Angsana New" w:eastAsia="CordiaNew" w:hAnsi="Angsana New" w:cs="Angsana New" w:hint="cs"/>
          <w:sz w:val="32"/>
          <w:szCs w:val="32"/>
          <w:cs/>
        </w:rPr>
        <w:t>ผลสัมฤทธิ์ทางการเรียนวิชาคณิตศาสตร์</w:t>
      </w:r>
    </w:p>
    <w:p w:rsidR="008C5ECB" w:rsidRDefault="008C5ECB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1.3.3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36BD8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</w:p>
    <w:p w:rsidR="002A0D36" w:rsidRDefault="008C5ECB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A0D36" w:rsidRPr="00C56C4F">
        <w:rPr>
          <w:rFonts w:ascii="Angsana New" w:hAnsi="Angsana New" w:cs="Angsana New"/>
          <w:sz w:val="32"/>
          <w:szCs w:val="32"/>
          <w:cs/>
        </w:rPr>
        <w:t>เนื้อห</w:t>
      </w:r>
      <w:r w:rsidR="00EC3A23">
        <w:rPr>
          <w:rFonts w:ascii="Angsana New" w:hAnsi="Angsana New" w:cs="Angsana New"/>
          <w:sz w:val="32"/>
          <w:szCs w:val="32"/>
          <w:cs/>
        </w:rPr>
        <w:t xml:space="preserve">าที่ใช้ในการวิจัยในครั้งนี้ </w:t>
      </w:r>
      <w:r w:rsidR="000010C7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EC3A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0D36">
        <w:rPr>
          <w:rFonts w:ascii="Angsana New" w:hAnsi="Angsana New" w:cs="Angsana New" w:hint="cs"/>
          <w:sz w:val="32"/>
          <w:szCs w:val="32"/>
          <w:cs/>
        </w:rPr>
        <w:t>เรื่องตรรกศาสตร์</w:t>
      </w:r>
      <w:r w:rsidR="002A0D36" w:rsidRPr="00C56C4F">
        <w:rPr>
          <w:rFonts w:ascii="Angsana New" w:eastAsia="CordiaNew" w:hAnsi="Angsana New" w:cs="Angsana New"/>
          <w:sz w:val="32"/>
          <w:szCs w:val="32"/>
          <w:cs/>
        </w:rPr>
        <w:t xml:space="preserve"> ระดับมัธยมศึกษาปีที่ </w:t>
      </w:r>
      <w:r w:rsidR="002A0D36">
        <w:rPr>
          <w:rFonts w:ascii="Angsana New" w:eastAsia="CordiaNew" w:hAnsi="Angsana New" w:cs="Angsana New"/>
          <w:sz w:val="32"/>
          <w:szCs w:val="32"/>
        </w:rPr>
        <w:t>4</w:t>
      </w:r>
      <w:r w:rsidR="002A0D36" w:rsidRPr="00C56C4F">
        <w:rPr>
          <w:rFonts w:ascii="Angsana New" w:eastAsia="CordiaNew" w:hAnsi="Angsana New" w:cs="Angsana New"/>
          <w:sz w:val="32"/>
          <w:szCs w:val="32"/>
          <w:cs/>
        </w:rPr>
        <w:t xml:space="preserve"> ตามหลักสูตรแกนกลางการศึกษาขั้น</w:t>
      </w:r>
      <w:r w:rsidR="002A0D36" w:rsidRPr="00503CD5">
        <w:rPr>
          <w:rFonts w:ascii="Angsana New" w:eastAsia="CordiaNew" w:hAnsi="Angsana New" w:cs="Angsana New"/>
          <w:sz w:val="32"/>
          <w:szCs w:val="32"/>
          <w:cs/>
        </w:rPr>
        <w:t xml:space="preserve">พื้นฐาน พุทธศักราช </w:t>
      </w:r>
      <w:r w:rsidR="00136BD8">
        <w:rPr>
          <w:rFonts w:ascii="Angsana New" w:hAnsi="Angsana New" w:cs="Angsana New"/>
          <w:color w:val="000000"/>
          <w:sz w:val="32"/>
          <w:szCs w:val="32"/>
        </w:rPr>
        <w:t>2551</w:t>
      </w:r>
      <w:r w:rsidR="00EC3A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3A23" w:rsidRPr="003177E6">
        <w:rPr>
          <w:rFonts w:ascii="Angsana New" w:hAnsi="Angsana New" w:cs="Angsana New"/>
          <w:sz w:val="32"/>
          <w:szCs w:val="32"/>
          <w:cs/>
        </w:rPr>
        <w:t>กลุ่มสาระการเรียนรู้คณิตศาสตร์</w:t>
      </w:r>
    </w:p>
    <w:p w:rsidR="008C5ECB" w:rsidRDefault="008C5ECB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1.3.4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36BD8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</w:t>
      </w:r>
      <w:r w:rsidRPr="00503CD5">
        <w:rPr>
          <w:rFonts w:ascii="Angsana New" w:hAnsi="Angsana New" w:cs="Angsana New"/>
          <w:b/>
          <w:bCs/>
          <w:sz w:val="32"/>
          <w:szCs w:val="32"/>
          <w:cs/>
        </w:rPr>
        <w:t>ใช้ในการวิจัย</w:t>
      </w:r>
    </w:p>
    <w:p w:rsidR="002A0D36" w:rsidRPr="008C5ECB" w:rsidRDefault="008C5ECB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A0D36" w:rsidRPr="00503CD5">
        <w:rPr>
          <w:rFonts w:ascii="Angsana New" w:hAnsi="Angsana New" w:cs="Angsana New"/>
          <w:sz w:val="32"/>
          <w:szCs w:val="32"/>
          <w:cs/>
        </w:rPr>
        <w:t xml:space="preserve">ระยะเวลาที่ใช้เวลาในการวิจัยครั้งนี้ </w:t>
      </w:r>
      <w:r w:rsidR="000D1E8C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2A0D36" w:rsidRPr="00503CD5">
        <w:rPr>
          <w:rFonts w:ascii="Angsana New" w:hAnsi="Angsana New" w:cs="Angsana New"/>
          <w:sz w:val="32"/>
          <w:szCs w:val="32"/>
          <w:cs/>
        </w:rPr>
        <w:t xml:space="preserve"> </w:t>
      </w:r>
      <w:r w:rsidR="002A0D36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="002A0D36">
        <w:rPr>
          <w:rFonts w:ascii="Angsana New" w:hAnsi="Angsana New" w:cs="Angsana New"/>
          <w:sz w:val="32"/>
          <w:szCs w:val="32"/>
        </w:rPr>
        <w:t xml:space="preserve">2 </w:t>
      </w:r>
      <w:r w:rsidR="002A0D36" w:rsidRPr="00503CD5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2A0D36" w:rsidRPr="00503CD5">
        <w:rPr>
          <w:rFonts w:ascii="Angsana New" w:hAnsi="Angsana New" w:cs="Angsana New"/>
          <w:sz w:val="32"/>
          <w:szCs w:val="32"/>
        </w:rPr>
        <w:t>2559</w:t>
      </w:r>
    </w:p>
    <w:p w:rsidR="006B306E" w:rsidRPr="005A05AC" w:rsidRDefault="006B306E" w:rsidP="00F5391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8F42C0" w:rsidRDefault="005A05AC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1.4</w:t>
      </w:r>
      <w:r w:rsidRPr="00637865"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503CD5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5A05AC" w:rsidRDefault="005A05AC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A05AC" w:rsidRDefault="003B139A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3B139A">
        <w:rPr>
          <w:rFonts w:ascii="Angsana New" w:hAnsi="Angsana New" w:cs="Angsana New" w:hint="cs"/>
          <w:sz w:val="32"/>
          <w:szCs w:val="32"/>
          <w:cs/>
        </w:rPr>
        <w:t>“</w:t>
      </w:r>
      <w:r w:rsidR="005A05AC" w:rsidRPr="003B139A">
        <w:rPr>
          <w:rFonts w:asciiTheme="majorBidi" w:hAnsiTheme="majorBidi" w:cstheme="majorBidi"/>
          <w:sz w:val="32"/>
          <w:szCs w:val="32"/>
          <w:cs/>
        </w:rPr>
        <w:t>การให้เหตุผลทางคณิตศาสตร์</w:t>
      </w:r>
      <w:r w:rsidRPr="003B139A">
        <w:rPr>
          <w:rFonts w:asciiTheme="majorBidi" w:hAnsiTheme="majorBidi" w:cstheme="majorBidi" w:hint="cs"/>
          <w:sz w:val="32"/>
          <w:szCs w:val="32"/>
          <w:cs/>
        </w:rPr>
        <w:t>”</w:t>
      </w:r>
      <w:r w:rsidR="005A05AC" w:rsidRPr="00B65934">
        <w:rPr>
          <w:rFonts w:asciiTheme="majorBidi" w:hAnsiTheme="majorBidi" w:cstheme="majorBidi"/>
          <w:sz w:val="32"/>
          <w:szCs w:val="32"/>
        </w:rPr>
        <w:t xml:space="preserve"> </w:t>
      </w:r>
      <w:r w:rsidR="005A05AC" w:rsidRPr="00B6593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A05AC" w:rsidRPr="00B65934">
        <w:rPr>
          <w:rFonts w:asciiTheme="majorBidi" w:hAnsiTheme="majorBidi" w:cstheme="majorBidi"/>
          <w:sz w:val="32"/>
          <w:szCs w:val="32"/>
        </w:rPr>
        <w:t xml:space="preserve"> </w:t>
      </w:r>
      <w:r w:rsidR="00EF1D6B" w:rsidRPr="00EF1D6B">
        <w:rPr>
          <w:rFonts w:ascii="AngsanaUPC" w:hAnsi="AngsanaUPC" w:cs="AngsanaUPC"/>
          <w:sz w:val="32"/>
          <w:szCs w:val="32"/>
          <w:cs/>
        </w:rPr>
        <w:t>กระบวนการ การคิดและวิเคราะห์หาความสัมพันธ์จากการรวบรวมข้อเท็จจริงต่างๆ ทางคณิตศาสตร์ การหาข้อเท็จจริง แล้วข้อสรุป พร้อมทั้งยืนยัน หรือคัดค้านข้อสรุปนั้น อย่างสมเหตุสมผลรวมทั้งนำหลักการที่ได้ไปใช้อ้างอิงในสถานการณ์ต่างๆที่ต่างไปจากเดิม</w:t>
      </w:r>
    </w:p>
    <w:p w:rsidR="00EF1D6B" w:rsidRDefault="00EF1D6B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F1D6B" w:rsidRDefault="00EF1D6B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lang w:eastAsia="ja-JP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3B139A">
        <w:rPr>
          <w:rFonts w:ascii="Angsana New" w:hAnsi="Angsana New" w:cs="Angsana New" w:hint="cs"/>
          <w:sz w:val="32"/>
          <w:szCs w:val="32"/>
          <w:cs/>
        </w:rPr>
        <w:t>“</w:t>
      </w:r>
      <w:r w:rsidRPr="003B139A">
        <w:rPr>
          <w:rFonts w:asciiTheme="majorBidi" w:eastAsia="Calibri" w:hAnsiTheme="majorBidi" w:cstheme="majorBidi"/>
          <w:sz w:val="32"/>
          <w:szCs w:val="32"/>
          <w:cs/>
        </w:rPr>
        <w:t>ความสามารถในการให้เหตุผล</w:t>
      </w:r>
      <w:r w:rsidRPr="003B139A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CE0614">
        <w:rPr>
          <w:rFonts w:ascii="Angsana New" w:hAnsi="Angsana New" w:cs="Angsana New" w:hint="cs"/>
          <w:sz w:val="32"/>
          <w:szCs w:val="32"/>
          <w:cs/>
          <w:lang w:eastAsia="ja-JP"/>
        </w:rPr>
        <w:t xml:space="preserve"> </w:t>
      </w:r>
      <w:r w:rsidRPr="00CE061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CE06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ความสามารถในการคิดทางคณิตศาสตร์โดยอาศัยการวิเคราะห์ ความคิดสร้างสรรค์ ตรึกตรองหาเหตุผล รวบรวมข้อเท็จจริง/ข้อมูล/ข้อความ/แนวคิด/สถานการณ์ทางคณิตศาสตร์ต่าง ๆ และหาความสัมพันธ์ เพื่อท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>ำ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 xml:space="preserve">ให้เกิดข้อเท็จจริงหรือสถานการณ์ใหม่ โดยการให้เหตุผลนั้นประกอบด้วย 2 ประเภท 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>คือ การให้เหตุผลแบบอุปนัยและการให้เหตุผลแบบนิรนัย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ab/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ab/>
      </w:r>
    </w:p>
    <w:p w:rsidR="00EF1D6B" w:rsidRDefault="00EF1D6B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lang w:eastAsia="ja-JP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>“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การให้เหตุผลแบบอุปนัย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>”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 xml:space="preserve"> (</w:t>
      </w:r>
      <w:r w:rsidRPr="00CE0614">
        <w:rPr>
          <w:rFonts w:ascii="Angsana New" w:hAnsi="Angsana New" w:cs="Angsana New"/>
          <w:sz w:val="32"/>
          <w:szCs w:val="32"/>
          <w:lang w:eastAsia="ja-JP"/>
        </w:rPr>
        <w:t xml:space="preserve">Inductive Reasoning) 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 xml:space="preserve">หมายถึง 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การคิดจากข้อเท็จจริงย่อย โดยการสังเกตลักษณะร่วมที่ส</w:t>
      </w:r>
      <w:r w:rsidRPr="00CE0614">
        <w:rPr>
          <w:rFonts w:ascii="Angsana New" w:hAnsi="Angsana New" w:cs="Angsana New" w:hint="cs"/>
          <w:sz w:val="32"/>
          <w:szCs w:val="32"/>
          <w:cs/>
          <w:lang w:eastAsia="ja-JP"/>
        </w:rPr>
        <w:t>ำ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คัญหรือแบบแผนของสิ่งที่พบ เพื่อน</w:t>
      </w:r>
      <w:r w:rsidRPr="00CE0614">
        <w:rPr>
          <w:rFonts w:ascii="Angsana New" w:hAnsi="Angsana New" w:cs="Angsana New" w:hint="cs"/>
          <w:sz w:val="32"/>
          <w:szCs w:val="32"/>
          <w:cs/>
          <w:lang w:eastAsia="ja-JP"/>
        </w:rPr>
        <w:t>ำ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ไปสู่กฎเกณฑ์หรือหลักการทั่วไป</w:t>
      </w:r>
    </w:p>
    <w:p w:rsidR="00EF1D6B" w:rsidRDefault="00EF1D6B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lang w:eastAsia="ja-JP"/>
        </w:rPr>
      </w:pPr>
      <w:r>
        <w:rPr>
          <w:rFonts w:ascii="Angsana New" w:hAnsi="Angsana New" w:cs="Angsana New" w:hint="cs"/>
          <w:sz w:val="32"/>
          <w:szCs w:val="32"/>
          <w:cs/>
          <w:lang w:eastAsia="ja-JP"/>
        </w:rPr>
        <w:tab/>
        <w:t>“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การให้เหตุผลแบบนิรนัย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>”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 xml:space="preserve"> (</w:t>
      </w:r>
      <w:r w:rsidRPr="00CE0614">
        <w:rPr>
          <w:rFonts w:ascii="Angsana New" w:hAnsi="Angsana New" w:cs="Angsana New"/>
          <w:sz w:val="32"/>
          <w:szCs w:val="32"/>
          <w:lang w:eastAsia="ja-JP"/>
        </w:rPr>
        <w:t xml:space="preserve">Deductive Reasoning) </w:t>
      </w:r>
      <w:r>
        <w:rPr>
          <w:rFonts w:ascii="Angsana New" w:hAnsi="Angsana New" w:cs="Angsana New" w:hint="cs"/>
          <w:sz w:val="32"/>
          <w:szCs w:val="32"/>
          <w:cs/>
          <w:lang w:eastAsia="ja-JP"/>
        </w:rPr>
        <w:t xml:space="preserve">หมายถึง 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การให้เหตุผลซึ่งเป็นการคิดจากกฎเกณฑ์ หลักการ หรือข้อสรุปทั่วไปน</w:t>
      </w:r>
      <w:r w:rsidRPr="00CE0614">
        <w:rPr>
          <w:rFonts w:ascii="Angsana New" w:hAnsi="Angsana New" w:cs="Angsana New" w:hint="cs"/>
          <w:sz w:val="32"/>
          <w:szCs w:val="32"/>
          <w:cs/>
          <w:lang w:eastAsia="ja-JP"/>
        </w:rPr>
        <w:t>ำ</w:t>
      </w:r>
      <w:r w:rsidRPr="00CE0614">
        <w:rPr>
          <w:rFonts w:ascii="Angsana New" w:hAnsi="Angsana New" w:cs="Angsana New"/>
          <w:sz w:val="32"/>
          <w:szCs w:val="32"/>
          <w:cs/>
          <w:lang w:eastAsia="ja-JP"/>
        </w:rPr>
        <w:t>ไปสู่การหาข้อสรุปของกรณีเฉพาะที่สอดคล้องกับกฎเกณฑ์หรือหลักการนั้น</w:t>
      </w:r>
    </w:p>
    <w:p w:rsidR="00EF1D6B" w:rsidRPr="009A2128" w:rsidRDefault="00EF1D6B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A2128">
        <w:rPr>
          <w:rFonts w:ascii="Angsana New" w:hAnsi="Angsana New" w:cs="Angsana New"/>
          <w:b/>
          <w:bCs/>
          <w:sz w:val="32"/>
          <w:szCs w:val="32"/>
        </w:rPr>
        <w:tab/>
      </w:r>
      <w:r w:rsidRPr="009A2128">
        <w:rPr>
          <w:rFonts w:ascii="Angsana New" w:hAnsi="Angsana New" w:cs="Angsana New"/>
          <w:sz w:val="32"/>
          <w:szCs w:val="32"/>
          <w:cs/>
        </w:rPr>
        <w:t>“</w:t>
      </w:r>
      <w:r w:rsidRPr="009A2128">
        <w:rPr>
          <w:rFonts w:ascii="Angsana New" w:hAnsi="Angsana New" w:cs="Angsana New"/>
          <w:sz w:val="32"/>
          <w:szCs w:val="32"/>
          <w:cs/>
          <w:lang w:eastAsia="ja-JP"/>
        </w:rPr>
        <w:t xml:space="preserve">ผลสัมฤทธิ์ทางการเรียน” หมายถึง </w:t>
      </w:r>
      <w:r w:rsidRPr="004D0F33">
        <w:rPr>
          <w:rFonts w:ascii="Angsana New" w:hAnsi="Angsana New" w:cs="Angsana New" w:hint="cs"/>
          <w:sz w:val="32"/>
          <w:szCs w:val="32"/>
          <w:cs/>
        </w:rPr>
        <w:t>ความสามารถทางสติปัญญา</w:t>
      </w:r>
      <w:r w:rsidRPr="004D0F33">
        <w:rPr>
          <w:rFonts w:ascii="Angsana New" w:hAnsi="Angsana New" w:cs="Angsana New"/>
          <w:sz w:val="32"/>
          <w:szCs w:val="32"/>
          <w:cs/>
        </w:rPr>
        <w:t xml:space="preserve"> (</w:t>
      </w:r>
      <w:r w:rsidRPr="004D0F33">
        <w:rPr>
          <w:rFonts w:ascii="Angsana New" w:hAnsi="Angsana New" w:cs="Angsana New"/>
          <w:sz w:val="32"/>
          <w:szCs w:val="32"/>
        </w:rPr>
        <w:t xml:space="preserve">Cognitive domain) </w:t>
      </w:r>
      <w:r w:rsidRPr="001503CB">
        <w:rPr>
          <w:rStyle w:val="Bodytext2"/>
          <w:rFonts w:ascii="Angsana New" w:hAnsi="Angsana New" w:cs="Angsana New" w:hint="cs"/>
          <w:cs/>
        </w:rPr>
        <w:t>ผลการเรียนรู้</w:t>
      </w:r>
      <w:r>
        <w:rPr>
          <w:rStyle w:val="Bodytext2"/>
          <w:rFonts w:ascii="Angsana New" w:hAnsi="Angsana New" w:cs="Angsana New" w:hint="cs"/>
          <w:cs/>
        </w:rPr>
        <w:t>ตามหลักสูตร ประเมินผล</w:t>
      </w:r>
      <w:r w:rsidRPr="001503CB">
        <w:rPr>
          <w:rStyle w:val="Bodytext2"/>
          <w:rFonts w:ascii="Angsana New" w:hAnsi="Angsana New" w:cs="Angsana New" w:hint="cs"/>
          <w:cs/>
        </w:rPr>
        <w:t>ด้านเนื้อหาวิชา</w:t>
      </w:r>
      <w:r w:rsidRPr="001503CB">
        <w:rPr>
          <w:rStyle w:val="Bodytext2"/>
          <w:rFonts w:ascii="Angsana New" w:hAnsi="Angsana New" w:cs="Angsana New"/>
          <w:cs/>
        </w:rPr>
        <w:t xml:space="preserve"> </w:t>
      </w:r>
      <w:r w:rsidRPr="001503CB">
        <w:rPr>
          <w:rStyle w:val="Bodytext2"/>
          <w:rFonts w:ascii="Angsana New" w:hAnsi="Angsana New" w:cs="Angsana New" w:hint="cs"/>
          <w:cs/>
        </w:rPr>
        <w:t xml:space="preserve">  และทักษะต่าง</w:t>
      </w:r>
      <w:r w:rsidRPr="001503CB">
        <w:rPr>
          <w:rStyle w:val="Bodytext2"/>
          <w:rFonts w:ascii="Angsana New" w:hAnsi="Angsana New" w:cs="Angsana New"/>
          <w:cs/>
        </w:rPr>
        <w:t xml:space="preserve"> </w:t>
      </w:r>
      <w:r w:rsidRPr="001503CB">
        <w:rPr>
          <w:rStyle w:val="Bodytext2"/>
          <w:rFonts w:ascii="Angsana New" w:hAnsi="Angsana New" w:cs="Angsana New" w:hint="cs"/>
          <w:cs/>
        </w:rPr>
        <w:t>ๆ</w:t>
      </w:r>
      <w:r w:rsidRPr="001503CB">
        <w:rPr>
          <w:rStyle w:val="Bodytext2"/>
          <w:rFonts w:ascii="Angsana New" w:hAnsi="Angsana New" w:cs="Angsana New"/>
          <w:cs/>
        </w:rPr>
        <w:t xml:space="preserve"> </w:t>
      </w:r>
      <w:r w:rsidRPr="00A72A12">
        <w:rPr>
          <w:rFonts w:ascii="Angsana New" w:hAnsi="Angsana New" w:cs="Angsana New"/>
          <w:sz w:val="32"/>
          <w:szCs w:val="32"/>
          <w:cs/>
        </w:rPr>
        <w:t>เน้นความตรงเชิงเนื้อหาที่มีความสอดคล้องกับวัตถุประสงค์ของการศึกษา</w:t>
      </w:r>
      <w:r w:rsidRPr="00A72A12">
        <w:rPr>
          <w:rFonts w:ascii="Angsana New" w:hAnsi="Angsana New" w:cs="Angsana New"/>
          <w:sz w:val="32"/>
          <w:szCs w:val="32"/>
        </w:rPr>
        <w:t xml:space="preserve"> </w:t>
      </w:r>
      <w:r w:rsidRPr="001503CB">
        <w:rPr>
          <w:rFonts w:ascii="Angsana New" w:hAnsi="Angsana New" w:cs="Angsana New" w:hint="cs"/>
          <w:sz w:val="32"/>
          <w:szCs w:val="32"/>
          <w:cs/>
        </w:rPr>
        <w:t>ที่ครอบคลุมทั้งด้านความรู้ความคิดหรือพุทธิพิสัย</w:t>
      </w:r>
      <w:r w:rsidRPr="001503CB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03CB">
        <w:rPr>
          <w:rFonts w:ascii="Angsana New" w:hAnsi="Angsana New" w:cs="Angsana New" w:hint="cs"/>
          <w:sz w:val="32"/>
          <w:szCs w:val="32"/>
          <w:cs/>
        </w:rPr>
        <w:t>ด้านอารมณ์และความรูสึกหรือจิตพิสัย</w:t>
      </w:r>
    </w:p>
    <w:p w:rsidR="00EF1D6B" w:rsidRDefault="00EF1D6B" w:rsidP="00EF1D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F6DF1">
        <w:rPr>
          <w:rFonts w:ascii="Angsana New" w:hAnsi="Angsana New" w:cs="Angsana New"/>
          <w:b/>
          <w:bCs/>
          <w:sz w:val="32"/>
          <w:szCs w:val="32"/>
        </w:rPr>
        <w:tab/>
      </w:r>
      <w:r w:rsidRPr="005F6DF1">
        <w:rPr>
          <w:rFonts w:ascii="Angsana New" w:hAnsi="Angsana New" w:cs="Angsana New" w:hint="cs"/>
          <w:sz w:val="32"/>
          <w:szCs w:val="32"/>
          <w:cs/>
        </w:rPr>
        <w:t>“</w:t>
      </w:r>
      <w:r w:rsidRPr="005F6DF1">
        <w:rPr>
          <w:rFonts w:asciiTheme="majorBidi" w:eastAsia="Calibri" w:hAnsiTheme="majorBidi" w:cstheme="majorBidi"/>
          <w:sz w:val="32"/>
          <w:szCs w:val="32"/>
          <w:cs/>
        </w:rPr>
        <w:t>แบบทดสอบ</w:t>
      </w:r>
      <w:r w:rsidRPr="005F6DF1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5F6DF1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หมายถึง</w:t>
      </w:r>
      <w:r w:rsidRPr="005F6DF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232D2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เครื่องมือที่ใช้ในการวัดผลชนิดหนึ่งที่ใช้สำหรับวัดความรู้ด้านพุทธพิสัย เป็นวิธีการเชิงระบบที่ใช้สำหรับวัดตัวอย่างพฤติกรรมเปรียบเทียบพฤติกรรมของบุคคลตั้งแต่สองคนขึ้นไป ณ เวลาหนึ่ง หรือ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D2">
        <w:rPr>
          <w:rFonts w:ascii="Angsana New" w:hAnsi="Angsana New" w:cs="Angsana New"/>
          <w:sz w:val="32"/>
          <w:szCs w:val="32"/>
          <w:cs/>
        </w:rPr>
        <w:t>ของบุคคลเดียว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D2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D2">
        <w:rPr>
          <w:rFonts w:ascii="Angsana New" w:hAnsi="Angsana New" w:cs="Angsana New"/>
          <w:sz w:val="32"/>
          <w:szCs w:val="32"/>
          <w:cs/>
        </w:rPr>
        <w:t>หลายคนในเวลาต่างกัน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F1D6B" w:rsidRDefault="00EF1D6B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3B139A">
        <w:rPr>
          <w:rFonts w:ascii="Angsana New" w:hAnsi="Angsana New" w:cs="Angsana New" w:hint="cs"/>
          <w:sz w:val="32"/>
          <w:szCs w:val="32"/>
          <w:cs/>
        </w:rPr>
        <w:t>“</w:t>
      </w:r>
      <w:r w:rsidRPr="003B139A">
        <w:rPr>
          <w:rFonts w:asciiTheme="majorBidi" w:hAnsiTheme="majorBidi" w:cstheme="majorBidi"/>
          <w:sz w:val="32"/>
          <w:szCs w:val="32"/>
          <w:cs/>
        </w:rPr>
        <w:t>แบบสัมภาษณ์</w:t>
      </w:r>
      <w:r w:rsidRPr="003B139A">
        <w:rPr>
          <w:rFonts w:asciiTheme="majorBidi" w:hAnsiTheme="majorBidi" w:cstheme="majorBidi" w:hint="cs"/>
          <w:sz w:val="32"/>
          <w:szCs w:val="32"/>
          <w:cs/>
        </w:rPr>
        <w:t>”</w:t>
      </w:r>
      <w:r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Pr="002F31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1986">
        <w:rPr>
          <w:rFonts w:ascii="Angsana New" w:hAnsi="Angsana New" w:cs="Angsana New"/>
          <w:sz w:val="32"/>
          <w:szCs w:val="32"/>
          <w:cs/>
        </w:rPr>
        <w:t>แบบสัมภาษณ์แบบกึ่งโครงสร้าง</w:t>
      </w:r>
      <w:r w:rsidRPr="007C1986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มีการ</w:t>
      </w:r>
      <w:r w:rsidRPr="00981996">
        <w:rPr>
          <w:rFonts w:asciiTheme="majorBidi" w:hAnsiTheme="majorBidi" w:cstheme="majorBidi"/>
          <w:sz w:val="32"/>
          <w:szCs w:val="32"/>
          <w:cs/>
        </w:rPr>
        <w:t>กำหนดประเด็นข้อคำถามสำหรับการสัมภาษณ์</w:t>
      </w:r>
      <w:r w:rsidRPr="007C1986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ไว้ล่วงหน้า โดยผู้ถูกสัมภาษณ์ทุกคนต้องตอบคำถามชุดเดียวกัน</w:t>
      </w:r>
      <w:r w:rsidRPr="007C1986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7C1986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และมี</w:t>
      </w:r>
      <w:r w:rsidRPr="007C1986">
        <w:rPr>
          <w:rFonts w:ascii="Angsana New" w:eastAsia="AngsanaUPC" w:hAnsi="Angsana New" w:cs="Angsana New"/>
          <w:sz w:val="32"/>
          <w:szCs w:val="32"/>
          <w:cs/>
        </w:rPr>
        <w:t xml:space="preserve">เปิดโอกาสผู้ให้สัมภาษณ์ตอบได้โดยอิสระ </w:t>
      </w:r>
      <w:r w:rsidRPr="007C1986">
        <w:rPr>
          <w:rFonts w:ascii="Angsana New" w:hAnsi="Angsana New" w:cs="Angsana New"/>
          <w:sz w:val="32"/>
          <w:szCs w:val="32"/>
          <w:cs/>
        </w:rPr>
        <w:t>เพื่อ</w:t>
      </w:r>
      <w:r w:rsidRPr="007C1986">
        <w:rPr>
          <w:rFonts w:ascii="Angsana New" w:hAnsi="Angsana New" w:cs="Angsana New" w:hint="cs"/>
          <w:sz w:val="32"/>
          <w:szCs w:val="32"/>
          <w:cs/>
        </w:rPr>
        <w:t>ศึกษาแนวคิดในการ</w:t>
      </w:r>
      <w:r>
        <w:rPr>
          <w:rFonts w:ascii="Angsana New" w:hAnsi="Angsana New" w:cs="Angsana New" w:hint="cs"/>
          <w:sz w:val="32"/>
          <w:szCs w:val="32"/>
          <w:cs/>
        </w:rPr>
        <w:t>ให้เหตุผลทางคณิตศาสตร์</w:t>
      </w:r>
      <w:r w:rsidRPr="007C1986">
        <w:rPr>
          <w:rFonts w:ascii="Angsana New" w:hAnsi="Angsana New" w:cs="Angsana New"/>
          <w:sz w:val="32"/>
          <w:szCs w:val="32"/>
          <w:cs/>
        </w:rPr>
        <w:t>ที่แตกต่างกัน</w:t>
      </w:r>
      <w:r>
        <w:rPr>
          <w:rFonts w:asciiTheme="majorBidi" w:hAnsiTheme="majorBidi" w:cstheme="majorBidi"/>
          <w:sz w:val="32"/>
          <w:szCs w:val="32"/>
          <w:cs/>
        </w:rPr>
        <w:t>โดย</w:t>
      </w:r>
      <w:r w:rsidRPr="002F3130">
        <w:rPr>
          <w:rFonts w:asciiTheme="majorBidi" w:hAnsiTheme="majorBidi" w:cstheme="majorBidi"/>
          <w:sz w:val="32"/>
          <w:szCs w:val="32"/>
          <w:cs/>
        </w:rPr>
        <w:t>เก็บรวบรวมข้อมูลด้วยวิธีการ สนทนา พูดคุย ซัก</w:t>
      </w:r>
      <w:r>
        <w:rPr>
          <w:rFonts w:asciiTheme="majorBidi" w:hAnsiTheme="majorBidi" w:cstheme="majorBidi"/>
          <w:sz w:val="32"/>
          <w:szCs w:val="32"/>
          <w:cs/>
        </w:rPr>
        <w:t>ถาม เพื่อวิเคราะห์เหตุผล แนวคิด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</w:t>
      </w:r>
      <w:r w:rsidRPr="002F3130">
        <w:rPr>
          <w:rFonts w:asciiTheme="majorBidi" w:hAnsiTheme="majorBidi" w:cstheme="majorBidi"/>
          <w:sz w:val="32"/>
          <w:szCs w:val="32"/>
          <w:cs/>
        </w:rPr>
        <w:t>นักเรียน</w:t>
      </w:r>
    </w:p>
    <w:p w:rsidR="00C238BD" w:rsidRDefault="00C238BD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B40295" w:rsidRDefault="00C238BD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1.5</w:t>
      </w:r>
      <w:r w:rsidRPr="00637865"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B03343">
        <w:rPr>
          <w:rFonts w:ascii="Angsana New" w:hAnsi="Angsana New" w:cs="Angsana New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54653F" w:rsidRPr="0054653F" w:rsidRDefault="0054653F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4653F" w:rsidRDefault="0054653F" w:rsidP="00F5391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54653F">
        <w:rPr>
          <w:rFonts w:ascii="Angsana New" w:hAnsi="Angsana New" w:cs="Angsana New"/>
          <w:sz w:val="32"/>
          <w:szCs w:val="32"/>
        </w:rPr>
        <w:t>1.5.1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E0614">
        <w:rPr>
          <w:rFonts w:ascii="Angsana New" w:hAnsi="Angsana New" w:cs="Angsana New"/>
          <w:sz w:val="32"/>
          <w:szCs w:val="32"/>
          <w:cs/>
        </w:rPr>
        <w:t>เป็นข้อสนเทศสำหรับครู บุคลากรทางการศึกษา และผู้ที่สนใจในการศึกษา</w:t>
      </w:r>
      <w:r w:rsidRPr="00CE0614">
        <w:rPr>
          <w:rFonts w:asciiTheme="majorBidi" w:hAnsiTheme="majorBidi" w:cstheme="majorBidi" w:hint="cs"/>
          <w:sz w:val="32"/>
          <w:szCs w:val="32"/>
          <w:cs/>
          <w:lang w:eastAsia="ja-JP"/>
        </w:rPr>
        <w:t>การให้เหตุผลเชิงตรรกศาสตร์</w:t>
      </w:r>
      <w:r w:rsidRPr="00CE0614">
        <w:rPr>
          <w:rFonts w:asciiTheme="majorBidi" w:hAnsiTheme="majorBidi" w:cs="Angsana New" w:hint="cs"/>
          <w:sz w:val="32"/>
          <w:szCs w:val="32"/>
          <w:cs/>
        </w:rPr>
        <w:t>ของนักเรียนชั้นมัธยมศึกษาปีที่</w:t>
      </w:r>
      <w:r w:rsidRPr="00CE061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E0614">
        <w:rPr>
          <w:rFonts w:asciiTheme="majorBidi" w:hAnsiTheme="majorBidi" w:cs="Angsana New"/>
          <w:sz w:val="32"/>
          <w:szCs w:val="32"/>
        </w:rPr>
        <w:t>4</w:t>
      </w:r>
    </w:p>
    <w:p w:rsidR="002A0D36" w:rsidRPr="00EF1D6B" w:rsidRDefault="0054653F" w:rsidP="00EF1D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54653F">
        <w:rPr>
          <w:rFonts w:ascii="Angsana New" w:hAnsi="Angsana New" w:cs="Angsana New"/>
          <w:sz w:val="32"/>
          <w:szCs w:val="32"/>
        </w:rPr>
        <w:t>1.5.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B40295" w:rsidRPr="00CE0614">
        <w:rPr>
          <w:rFonts w:ascii="Angsana New" w:hAnsi="Angsana New" w:cs="Angsana New"/>
          <w:sz w:val="32"/>
          <w:szCs w:val="32"/>
          <w:cs/>
        </w:rPr>
        <w:t>เป็นแนวทางในการจัดการเรียนรู้คณิตศาสตร์ เพื่อส่งเสริม</w:t>
      </w:r>
      <w:r w:rsidR="00B40295" w:rsidRPr="00CE0614">
        <w:rPr>
          <w:rFonts w:asciiTheme="majorBidi" w:hAnsiTheme="majorBidi" w:cstheme="majorBidi" w:hint="cs"/>
          <w:sz w:val="32"/>
          <w:szCs w:val="32"/>
          <w:cs/>
          <w:lang w:eastAsia="ja-JP"/>
        </w:rPr>
        <w:t>การให้เหตุผล</w:t>
      </w:r>
      <w:r w:rsidR="005B561D" w:rsidRPr="00CE0614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ทางคณิตศาสตร์ เรื่อง </w:t>
      </w:r>
      <w:r w:rsidR="00B40295" w:rsidRPr="00CE0614">
        <w:rPr>
          <w:rFonts w:asciiTheme="majorBidi" w:hAnsiTheme="majorBidi" w:cstheme="majorBidi" w:hint="cs"/>
          <w:sz w:val="32"/>
          <w:szCs w:val="32"/>
          <w:cs/>
          <w:lang w:eastAsia="ja-JP"/>
        </w:rPr>
        <w:t>ตรรกศาสตร์</w:t>
      </w:r>
      <w:r w:rsidR="00136BD8">
        <w:rPr>
          <w:rFonts w:ascii="Angsana New" w:hAnsi="Angsana New" w:cs="Angsana New"/>
          <w:sz w:val="32"/>
          <w:szCs w:val="32"/>
          <w:cs/>
        </w:rPr>
        <w:t xml:space="preserve">ในเรื่องอื่นๆ </w:t>
      </w:r>
      <w:r w:rsidR="00B40295" w:rsidRPr="00CE0614">
        <w:rPr>
          <w:rFonts w:ascii="Angsana New" w:hAnsi="Angsana New" w:cs="Angsana New"/>
          <w:sz w:val="32"/>
          <w:szCs w:val="32"/>
          <w:cs/>
        </w:rPr>
        <w:t>และส่งเสริมมโนทัศน์ทา</w:t>
      </w:r>
      <w:r w:rsidR="00B40295" w:rsidRPr="00CE0614">
        <w:rPr>
          <w:rFonts w:ascii="Angsana New" w:hAnsi="Angsana New" w:cs="Angsana New" w:hint="cs"/>
          <w:sz w:val="32"/>
          <w:szCs w:val="32"/>
          <w:cs/>
        </w:rPr>
        <w:t>ง</w:t>
      </w:r>
      <w:r w:rsidR="00B40295" w:rsidRPr="00CE0614">
        <w:rPr>
          <w:rFonts w:asciiTheme="majorBidi" w:hAnsiTheme="majorBidi" w:cstheme="majorBidi" w:hint="cs"/>
          <w:sz w:val="32"/>
          <w:szCs w:val="32"/>
          <w:cs/>
          <w:lang w:eastAsia="ja-JP"/>
        </w:rPr>
        <w:t>ตรรกศาสตร์</w:t>
      </w:r>
      <w:r w:rsidR="00B40295" w:rsidRPr="00CE0614">
        <w:rPr>
          <w:rFonts w:ascii="Angsana New" w:hAnsi="Angsana New" w:cs="Angsana New"/>
          <w:sz w:val="32"/>
          <w:szCs w:val="32"/>
          <w:cs/>
        </w:rPr>
        <w:t xml:space="preserve">ให้กับนักเรียน ส่งผลให้ผลสัมฤทธิ์ทางการเรียนคณิตศาสตร์สูงขึ้น </w:t>
      </w:r>
    </w:p>
    <w:sectPr w:rsidR="002A0D36" w:rsidRPr="00EF1D6B" w:rsidSect="00992F54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03" w:rsidRDefault="00013203" w:rsidP="0032594F">
      <w:pPr>
        <w:spacing w:after="0" w:line="240" w:lineRule="auto"/>
      </w:pPr>
      <w:r>
        <w:separator/>
      </w:r>
    </w:p>
  </w:endnote>
  <w:endnote w:type="continuationSeparator" w:id="0">
    <w:p w:rsidR="00013203" w:rsidRDefault="00013203" w:rsidP="0032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03" w:rsidRDefault="00013203" w:rsidP="0032594F">
      <w:pPr>
        <w:spacing w:after="0" w:line="240" w:lineRule="auto"/>
      </w:pPr>
      <w:r>
        <w:separator/>
      </w:r>
    </w:p>
  </w:footnote>
  <w:footnote w:type="continuationSeparator" w:id="0">
    <w:p w:rsidR="00013203" w:rsidRDefault="00013203" w:rsidP="0032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4917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22A09" w:rsidRPr="00992F54" w:rsidRDefault="00222A09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992F54">
          <w:rPr>
            <w:rFonts w:ascii="Angsana New" w:hAnsi="Angsana New" w:cs="Angsana New"/>
            <w:sz w:val="32"/>
            <w:szCs w:val="32"/>
          </w:rPr>
          <w:fldChar w:fldCharType="begin"/>
        </w:r>
        <w:r w:rsidRPr="00992F5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92F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5A6481" w:rsidRPr="005A6481">
          <w:rPr>
            <w:rFonts w:ascii="Angsana New" w:hAnsi="Angsana New" w:cs="Angsana New"/>
            <w:noProof/>
            <w:sz w:val="32"/>
            <w:szCs w:val="32"/>
            <w:lang w:val="th-TH"/>
          </w:rPr>
          <w:t>4</w:t>
        </w:r>
        <w:r w:rsidRPr="00992F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222A09" w:rsidRDefault="00222A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3545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26264" w:rsidRPr="00AA7DC0" w:rsidRDefault="0062626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AA7DC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A7DC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A7DC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A6481" w:rsidRPr="005A6481">
          <w:rPr>
            <w:rFonts w:asciiTheme="majorBidi" w:hAnsiTheme="majorBidi" w:cs="Angsana New"/>
            <w:noProof/>
            <w:sz w:val="32"/>
            <w:szCs w:val="32"/>
            <w:lang w:val="th-TH"/>
          </w:rPr>
          <w:t>5</w:t>
        </w:r>
        <w:r w:rsidRPr="00AA7DC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2594F" w:rsidRDefault="003259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516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992F54" w:rsidRPr="00992F54" w:rsidRDefault="00992F54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992F54">
          <w:rPr>
            <w:rFonts w:ascii="Angsana New" w:hAnsi="Angsana New" w:cs="Angsana New"/>
            <w:sz w:val="32"/>
            <w:szCs w:val="32"/>
          </w:rPr>
          <w:fldChar w:fldCharType="begin"/>
        </w:r>
        <w:r w:rsidRPr="00992F5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92F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5A6481" w:rsidRPr="005A6481">
          <w:rPr>
            <w:rFonts w:ascii="Angsana New" w:hAnsi="Angsana New" w:cs="Angsana New"/>
            <w:noProof/>
            <w:sz w:val="32"/>
            <w:szCs w:val="32"/>
            <w:lang w:val="th-TH"/>
          </w:rPr>
          <w:t>1</w:t>
        </w:r>
        <w:r w:rsidRPr="00992F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992F54" w:rsidRDefault="00992F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3F5"/>
    <w:multiLevelType w:val="multilevel"/>
    <w:tmpl w:val="B452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36"/>
      </w:rPr>
    </w:lvl>
  </w:abstractNum>
  <w:abstractNum w:abstractNumId="1">
    <w:nsid w:val="1BC03C60"/>
    <w:multiLevelType w:val="multilevel"/>
    <w:tmpl w:val="B97C4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106F46"/>
    <w:multiLevelType w:val="hybridMultilevel"/>
    <w:tmpl w:val="12968B34"/>
    <w:lvl w:ilvl="0" w:tplc="AEF2187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43E9D"/>
    <w:multiLevelType w:val="multilevel"/>
    <w:tmpl w:val="8208E5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  <w:color w:val="000000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  <w:color w:val="000000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36"/>
      </w:rPr>
    </w:lvl>
  </w:abstractNum>
  <w:abstractNum w:abstractNumId="4">
    <w:nsid w:val="41E11399"/>
    <w:multiLevelType w:val="multilevel"/>
    <w:tmpl w:val="256630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5">
    <w:nsid w:val="44065242"/>
    <w:multiLevelType w:val="multilevel"/>
    <w:tmpl w:val="6C1E22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61F66CDE"/>
    <w:multiLevelType w:val="hybridMultilevel"/>
    <w:tmpl w:val="2BEEBDEE"/>
    <w:lvl w:ilvl="0" w:tplc="8F4E1D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E60F41"/>
    <w:multiLevelType w:val="multilevel"/>
    <w:tmpl w:val="D6BC6E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7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A6"/>
    <w:rsid w:val="000010C7"/>
    <w:rsid w:val="00013203"/>
    <w:rsid w:val="00014E27"/>
    <w:rsid w:val="00030BA0"/>
    <w:rsid w:val="000408BB"/>
    <w:rsid w:val="00066EF4"/>
    <w:rsid w:val="00070716"/>
    <w:rsid w:val="000B354E"/>
    <w:rsid w:val="000D1E8C"/>
    <w:rsid w:val="0013497A"/>
    <w:rsid w:val="00136BD8"/>
    <w:rsid w:val="00165B02"/>
    <w:rsid w:val="0017212C"/>
    <w:rsid w:val="001F068C"/>
    <w:rsid w:val="00221E0F"/>
    <w:rsid w:val="00222A09"/>
    <w:rsid w:val="00252473"/>
    <w:rsid w:val="00260130"/>
    <w:rsid w:val="00270065"/>
    <w:rsid w:val="002955CF"/>
    <w:rsid w:val="002A0D36"/>
    <w:rsid w:val="002C7918"/>
    <w:rsid w:val="00305B38"/>
    <w:rsid w:val="003077A9"/>
    <w:rsid w:val="00323AEA"/>
    <w:rsid w:val="0032594F"/>
    <w:rsid w:val="00332F8E"/>
    <w:rsid w:val="00376BE9"/>
    <w:rsid w:val="0039795F"/>
    <w:rsid w:val="003A303D"/>
    <w:rsid w:val="003B139A"/>
    <w:rsid w:val="003B53A9"/>
    <w:rsid w:val="003B7EB0"/>
    <w:rsid w:val="004047C1"/>
    <w:rsid w:val="00416042"/>
    <w:rsid w:val="004A4C44"/>
    <w:rsid w:val="004D1B2C"/>
    <w:rsid w:val="004D3A3C"/>
    <w:rsid w:val="004D5FE1"/>
    <w:rsid w:val="005306F8"/>
    <w:rsid w:val="005336C0"/>
    <w:rsid w:val="00545661"/>
    <w:rsid w:val="0054653F"/>
    <w:rsid w:val="005641B9"/>
    <w:rsid w:val="00585AB6"/>
    <w:rsid w:val="005914AB"/>
    <w:rsid w:val="00591A9E"/>
    <w:rsid w:val="005A05AC"/>
    <w:rsid w:val="005A6481"/>
    <w:rsid w:val="005B561D"/>
    <w:rsid w:val="00626264"/>
    <w:rsid w:val="00632E91"/>
    <w:rsid w:val="00693F6B"/>
    <w:rsid w:val="006973B9"/>
    <w:rsid w:val="006B306E"/>
    <w:rsid w:val="006D2958"/>
    <w:rsid w:val="006E0DDE"/>
    <w:rsid w:val="006F6BA7"/>
    <w:rsid w:val="00746B8B"/>
    <w:rsid w:val="0077760C"/>
    <w:rsid w:val="007A4E17"/>
    <w:rsid w:val="007B0C37"/>
    <w:rsid w:val="007F23E2"/>
    <w:rsid w:val="00865265"/>
    <w:rsid w:val="008661F2"/>
    <w:rsid w:val="00870055"/>
    <w:rsid w:val="008720C1"/>
    <w:rsid w:val="008B0D7F"/>
    <w:rsid w:val="008C5ECB"/>
    <w:rsid w:val="008E1873"/>
    <w:rsid w:val="008F00A9"/>
    <w:rsid w:val="008F30BF"/>
    <w:rsid w:val="008F42C0"/>
    <w:rsid w:val="00905BAB"/>
    <w:rsid w:val="00912344"/>
    <w:rsid w:val="00975C72"/>
    <w:rsid w:val="00976AEC"/>
    <w:rsid w:val="00992F54"/>
    <w:rsid w:val="00995A1D"/>
    <w:rsid w:val="009A0334"/>
    <w:rsid w:val="009B210F"/>
    <w:rsid w:val="009B55DC"/>
    <w:rsid w:val="009D115C"/>
    <w:rsid w:val="00A010B6"/>
    <w:rsid w:val="00A321C7"/>
    <w:rsid w:val="00A37091"/>
    <w:rsid w:val="00A914A8"/>
    <w:rsid w:val="00AA092C"/>
    <w:rsid w:val="00AA7DC0"/>
    <w:rsid w:val="00AE6CA2"/>
    <w:rsid w:val="00B03343"/>
    <w:rsid w:val="00B33965"/>
    <w:rsid w:val="00B36ED0"/>
    <w:rsid w:val="00B40295"/>
    <w:rsid w:val="00B65934"/>
    <w:rsid w:val="00B66C44"/>
    <w:rsid w:val="00B758AA"/>
    <w:rsid w:val="00B80029"/>
    <w:rsid w:val="00B847E8"/>
    <w:rsid w:val="00B973FA"/>
    <w:rsid w:val="00BA1182"/>
    <w:rsid w:val="00BA5228"/>
    <w:rsid w:val="00BA62CA"/>
    <w:rsid w:val="00BB0369"/>
    <w:rsid w:val="00BD252D"/>
    <w:rsid w:val="00BD2785"/>
    <w:rsid w:val="00BD2998"/>
    <w:rsid w:val="00C238BD"/>
    <w:rsid w:val="00C46E43"/>
    <w:rsid w:val="00C85DC6"/>
    <w:rsid w:val="00C9091E"/>
    <w:rsid w:val="00CC19DF"/>
    <w:rsid w:val="00CC79C0"/>
    <w:rsid w:val="00CC7AA6"/>
    <w:rsid w:val="00CE0614"/>
    <w:rsid w:val="00CE377E"/>
    <w:rsid w:val="00CE6837"/>
    <w:rsid w:val="00CF306B"/>
    <w:rsid w:val="00D02897"/>
    <w:rsid w:val="00D46323"/>
    <w:rsid w:val="00DC7516"/>
    <w:rsid w:val="00DD03E1"/>
    <w:rsid w:val="00DE2057"/>
    <w:rsid w:val="00DF7416"/>
    <w:rsid w:val="00E01D70"/>
    <w:rsid w:val="00E535FA"/>
    <w:rsid w:val="00E702E3"/>
    <w:rsid w:val="00E83100"/>
    <w:rsid w:val="00E90BCF"/>
    <w:rsid w:val="00EB3AD0"/>
    <w:rsid w:val="00EC0ED2"/>
    <w:rsid w:val="00EC3A23"/>
    <w:rsid w:val="00EF1D6B"/>
    <w:rsid w:val="00EF4643"/>
    <w:rsid w:val="00EF69D5"/>
    <w:rsid w:val="00F02830"/>
    <w:rsid w:val="00F17E06"/>
    <w:rsid w:val="00F20F1D"/>
    <w:rsid w:val="00F53915"/>
    <w:rsid w:val="00F6164C"/>
    <w:rsid w:val="00F7241F"/>
    <w:rsid w:val="00F825E0"/>
    <w:rsid w:val="00F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6"/>
  </w:style>
  <w:style w:type="paragraph" w:styleId="1">
    <w:name w:val="heading 1"/>
    <w:basedOn w:val="a"/>
    <w:next w:val="a"/>
    <w:link w:val="10"/>
    <w:uiPriority w:val="9"/>
    <w:qFormat/>
    <w:rsid w:val="00865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A6"/>
    <w:pPr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0D36"/>
    <w:pPr>
      <w:spacing w:after="160" w:line="259" w:lineRule="auto"/>
      <w:ind w:left="720"/>
      <w:contextualSpacing/>
    </w:pPr>
    <w:rPr>
      <w:rFonts w:ascii="Calibri" w:eastAsia="MS Mincho" w:hAnsi="Calibri" w:cs="Cordia New"/>
    </w:rPr>
  </w:style>
  <w:style w:type="character" w:customStyle="1" w:styleId="Bodytext2">
    <w:name w:val="Body text (2)_"/>
    <w:link w:val="Bodytext20"/>
    <w:locked/>
    <w:rsid w:val="00260130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0130"/>
    <w:pPr>
      <w:widowControl w:val="0"/>
      <w:shd w:val="clear" w:color="auto" w:fill="FFFFFF"/>
      <w:spacing w:before="600" w:after="0" w:line="432" w:lineRule="exact"/>
      <w:ind w:hanging="1500"/>
      <w:jc w:val="thaiDistribute"/>
    </w:pPr>
    <w:rPr>
      <w:rFonts w:ascii="AngsanaUPC" w:eastAsia="AngsanaUPC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2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594F"/>
  </w:style>
  <w:style w:type="paragraph" w:styleId="a6">
    <w:name w:val="footer"/>
    <w:basedOn w:val="a"/>
    <w:link w:val="a7"/>
    <w:uiPriority w:val="99"/>
    <w:unhideWhenUsed/>
    <w:rsid w:val="0032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594F"/>
  </w:style>
  <w:style w:type="paragraph" w:styleId="a8">
    <w:name w:val="Balloon Text"/>
    <w:basedOn w:val="a"/>
    <w:link w:val="a9"/>
    <w:uiPriority w:val="99"/>
    <w:semiHidden/>
    <w:unhideWhenUsed/>
    <w:rsid w:val="00F724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41F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65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6"/>
  </w:style>
  <w:style w:type="paragraph" w:styleId="1">
    <w:name w:val="heading 1"/>
    <w:basedOn w:val="a"/>
    <w:next w:val="a"/>
    <w:link w:val="10"/>
    <w:uiPriority w:val="9"/>
    <w:qFormat/>
    <w:rsid w:val="00865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A6"/>
    <w:pPr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0D36"/>
    <w:pPr>
      <w:spacing w:after="160" w:line="259" w:lineRule="auto"/>
      <w:ind w:left="720"/>
      <w:contextualSpacing/>
    </w:pPr>
    <w:rPr>
      <w:rFonts w:ascii="Calibri" w:eastAsia="MS Mincho" w:hAnsi="Calibri" w:cs="Cordia New"/>
    </w:rPr>
  </w:style>
  <w:style w:type="character" w:customStyle="1" w:styleId="Bodytext2">
    <w:name w:val="Body text (2)_"/>
    <w:link w:val="Bodytext20"/>
    <w:locked/>
    <w:rsid w:val="00260130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0130"/>
    <w:pPr>
      <w:widowControl w:val="0"/>
      <w:shd w:val="clear" w:color="auto" w:fill="FFFFFF"/>
      <w:spacing w:before="600" w:after="0" w:line="432" w:lineRule="exact"/>
      <w:ind w:hanging="1500"/>
      <w:jc w:val="thaiDistribute"/>
    </w:pPr>
    <w:rPr>
      <w:rFonts w:ascii="AngsanaUPC" w:eastAsia="AngsanaUPC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2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594F"/>
  </w:style>
  <w:style w:type="paragraph" w:styleId="a6">
    <w:name w:val="footer"/>
    <w:basedOn w:val="a"/>
    <w:link w:val="a7"/>
    <w:uiPriority w:val="99"/>
    <w:unhideWhenUsed/>
    <w:rsid w:val="00325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594F"/>
  </w:style>
  <w:style w:type="paragraph" w:styleId="a8">
    <w:name w:val="Balloon Text"/>
    <w:basedOn w:val="a"/>
    <w:link w:val="a9"/>
    <w:uiPriority w:val="99"/>
    <w:semiHidden/>
    <w:unhideWhenUsed/>
    <w:rsid w:val="00F724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41F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65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2B72-A151-4E78-BF55-628A39AB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aoei</dc:creator>
  <cp:lastModifiedBy>aoei</cp:lastModifiedBy>
  <cp:revision>4</cp:revision>
  <cp:lastPrinted>2017-09-16T08:10:00Z</cp:lastPrinted>
  <dcterms:created xsi:type="dcterms:W3CDTF">2017-09-16T08:10:00Z</dcterms:created>
  <dcterms:modified xsi:type="dcterms:W3CDTF">2017-09-16T08:10:00Z</dcterms:modified>
</cp:coreProperties>
</file>