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4BCF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020A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E1858" wp14:editId="10C8B273">
                <wp:simplePos x="0" y="0"/>
                <wp:positionH relativeFrom="margin">
                  <wp:posOffset>4809744</wp:posOffset>
                </wp:positionH>
                <wp:positionV relativeFrom="paragraph">
                  <wp:posOffset>-764439</wp:posOffset>
                </wp:positionV>
                <wp:extent cx="741680" cy="738835"/>
                <wp:effectExtent l="0" t="0" r="127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680" cy="738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78.7pt;margin-top:-60.2pt;width:58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" fillcolor="window" stroked="f" strokeweight="1pt">
                <v:path arrowok="t"/>
                <w10:wrap anchorx="margin"/>
              </v:rect>
            </w:pict>
          </mc:Fallback>
        </mc:AlternateContent>
      </w:r>
      <w:r w:rsidR="0087546E" w:rsidRPr="00020A4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EA9F" wp14:editId="60CCD4D7">
                <wp:simplePos x="0" y="0"/>
                <wp:positionH relativeFrom="column">
                  <wp:posOffset>4955540</wp:posOffset>
                </wp:positionH>
                <wp:positionV relativeFrom="paragraph">
                  <wp:posOffset>-1020166</wp:posOffset>
                </wp:positionV>
                <wp:extent cx="395021" cy="255270"/>
                <wp:effectExtent l="0" t="0" r="508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21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0.2pt;margin-top:-80.35pt;width:31.1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" fillcolor="white [3212]" stroked="f" strokeweight="2pt"/>
            </w:pict>
          </mc:Fallback>
        </mc:AlternateContent>
      </w:r>
      <w:r w:rsidR="00873541" w:rsidRPr="00020A4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>
        <w:rPr>
          <w:rFonts w:asciiTheme="majorBidi" w:hAnsiTheme="majorBidi" w:cstheme="majorBidi" w:hint="cs"/>
          <w:b/>
          <w:bCs/>
          <w:color w:val="000000"/>
          <w:sz w:val="40"/>
          <w:szCs w:val="40"/>
          <w:cs/>
        </w:rPr>
        <w:t xml:space="preserve"> </w:t>
      </w:r>
      <w:r w:rsidR="00A84E46" w:rsidRPr="00020A49">
        <w:rPr>
          <w:rFonts w:asciiTheme="majorBidi" w:hAnsiTheme="majorBidi" w:cstheme="majorBidi"/>
          <w:b/>
          <w:bCs/>
          <w:color w:val="000000"/>
          <w:sz w:val="40"/>
          <w:szCs w:val="40"/>
        </w:rPr>
        <w:t>5</w:t>
      </w:r>
    </w:p>
    <w:p w:rsidR="00D5200A" w:rsidRPr="00020A49" w:rsidRDefault="00A84E46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20A49">
        <w:rPr>
          <w:rFonts w:asciiTheme="majorBidi" w:hAnsiTheme="majorBidi" w:cstheme="majorBidi"/>
          <w:b/>
          <w:bCs/>
          <w:sz w:val="40"/>
          <w:szCs w:val="40"/>
          <w:cs/>
        </w:rPr>
        <w:t>สรุป อภิปราย</w:t>
      </w:r>
      <w:r w:rsidR="00020A49" w:rsidRPr="00020A49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Pr="00020A4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และข้อเสนอแนะ</w:t>
      </w:r>
    </w:p>
    <w:p w:rsidR="00BF54C0" w:rsidRPr="00020A49" w:rsidRDefault="00BF54C0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797D" w:rsidRPr="00020A49" w:rsidRDefault="00B9797D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470D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การวิจัย เรื่อง การพัฒนาผลสัมฤทธิ์ทางการเรียนวิชาชีววิทยา และการคิดอย่างมีวิจารณญาณ โดยใช้การจัดกิจกรรมการเรียนรู้แบบกระตือรือร้น (</w:t>
      </w:r>
      <w:r w:rsidR="00F52C7D" w:rsidRPr="00020A4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ของ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                             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ปีที่ 4 มีวัตถุประสงค์เพื่อ</w:t>
      </w:r>
      <w:r w:rsidR="0087546E" w:rsidRPr="00020A49">
        <w:rPr>
          <w:rFonts w:asciiTheme="majorBidi" w:hAnsiTheme="majorBidi" w:cstheme="majorBidi"/>
          <w:sz w:val="32"/>
          <w:szCs w:val="32"/>
          <w:cs/>
        </w:rPr>
        <w:t>พัฒนาการจัดกิจกรรมการเรีย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>นรู้แบบกระตือรือร้น</w:t>
      </w:r>
      <w:r w:rsidR="0087546E" w:rsidRPr="00020A49">
        <w:rPr>
          <w:rFonts w:asciiTheme="majorBidi" w:hAnsiTheme="majorBidi" w:cstheme="majorBidi"/>
          <w:sz w:val="32"/>
          <w:szCs w:val="32"/>
          <w:cs/>
        </w:rPr>
        <w:t>วิชาชีววิทยา ที่มีประสิทธิภาพ (</w:t>
      </w:r>
      <w:r w:rsidR="0087546E" w:rsidRPr="00020A49">
        <w:rPr>
          <w:rFonts w:asciiTheme="majorBidi" w:hAnsiTheme="majorBidi" w:cstheme="majorBidi"/>
          <w:sz w:val="32"/>
          <w:szCs w:val="32"/>
        </w:rPr>
        <w:t>E</w:t>
      </w:r>
      <w:r w:rsidR="0087546E" w:rsidRPr="00020A49">
        <w:rPr>
          <w:rFonts w:asciiTheme="majorBidi" w:hAnsiTheme="majorBidi" w:cstheme="majorBidi"/>
          <w:sz w:val="32"/>
          <w:szCs w:val="32"/>
          <w:vertAlign w:val="subscript"/>
          <w:cs/>
        </w:rPr>
        <w:t>1</w:t>
      </w:r>
      <w:r w:rsidR="0087546E" w:rsidRPr="00020A49">
        <w:rPr>
          <w:rFonts w:asciiTheme="majorBidi" w:hAnsiTheme="majorBidi" w:cstheme="majorBidi"/>
          <w:sz w:val="32"/>
          <w:szCs w:val="32"/>
          <w:cs/>
        </w:rPr>
        <w:t>/</w:t>
      </w:r>
      <w:r w:rsidR="0087546E" w:rsidRPr="00020A49">
        <w:rPr>
          <w:rFonts w:asciiTheme="majorBidi" w:hAnsiTheme="majorBidi" w:cstheme="majorBidi"/>
          <w:sz w:val="32"/>
          <w:szCs w:val="32"/>
        </w:rPr>
        <w:t>E</w:t>
      </w:r>
      <w:r w:rsidR="0087546E" w:rsidRPr="00020A49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) กำหนดเกณฑ์ 75/75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ศึกษาค่าดัชนีประสิทธ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ิผลของการจัดกิจกรรมการเรียนรู้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เปรียบ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>เทียบผลสัมฤทธิ์ทางการเรียน เปรียบเทียบ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การคิดอย่างมีวิจารณญาณ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 xml:space="preserve"> และศึกษาความพึงพอใจของนักเรียน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ที่มีต่อการจัดกิจกรรมการเรียนรู้แบบกระตือรือร้น 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ผู้วิจัยได้</w:t>
      </w:r>
      <w:r w:rsidR="00BD2380" w:rsidRPr="00020A49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F52C7D" w:rsidRPr="00020A49">
        <w:rPr>
          <w:rFonts w:asciiTheme="majorBidi" w:hAnsiTheme="majorBidi" w:cstheme="majorBidi"/>
          <w:sz w:val="32"/>
          <w:szCs w:val="32"/>
          <w:cs/>
        </w:rPr>
        <w:t>ผลการวิจัย อภิปรายผล และข้อเสนอแนะ ตามลำดับ ดังนี้</w:t>
      </w:r>
    </w:p>
    <w:p w:rsidR="005A6D17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020A49">
        <w:rPr>
          <w:rFonts w:asciiTheme="majorBidi" w:hAnsiTheme="majorBidi" w:cstheme="majorBidi"/>
          <w:sz w:val="32"/>
          <w:szCs w:val="32"/>
          <w:cs/>
        </w:rPr>
        <w:t>สรุปผลการวิจัย</w:t>
      </w:r>
    </w:p>
    <w:p w:rsidR="005A6D17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020A49">
        <w:rPr>
          <w:rFonts w:asciiTheme="majorBidi" w:hAnsiTheme="majorBidi" w:cstheme="majorBidi"/>
          <w:sz w:val="32"/>
          <w:szCs w:val="32"/>
          <w:cs/>
        </w:rPr>
        <w:t>อภิปรายผลการวิจัย</w:t>
      </w:r>
    </w:p>
    <w:p w:rsidR="005A6D17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A6D17" w:rsidRPr="00020A49">
        <w:rPr>
          <w:rFonts w:asciiTheme="majorBidi" w:hAnsiTheme="majorBidi" w:cstheme="majorBidi"/>
          <w:sz w:val="32"/>
          <w:szCs w:val="32"/>
          <w:cs/>
        </w:rPr>
        <w:t>ข้อเสนอแนะ</w:t>
      </w:r>
    </w:p>
    <w:p w:rsidR="00815BD5" w:rsidRPr="00020A49" w:rsidRDefault="00815BD5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697ADF" w:rsidRPr="00020A49" w:rsidRDefault="00B9797D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0A49">
        <w:rPr>
          <w:rFonts w:asciiTheme="majorBidi" w:hAnsiTheme="majorBidi" w:cstheme="majorBidi"/>
          <w:b/>
          <w:bCs/>
          <w:sz w:val="36"/>
          <w:szCs w:val="36"/>
          <w:cs/>
        </w:rPr>
        <w:t>5.1</w:t>
      </w:r>
      <w:r w:rsidR="00020A4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F470D" w:rsidRPr="00020A49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สรุปผลการวิจัย</w:t>
      </w:r>
    </w:p>
    <w:p w:rsidR="00B9797D" w:rsidRPr="00020A49" w:rsidRDefault="00B9797D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5.1.1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กิจกรรม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การเรียนรู้วิชาชีววิทยา เรื่อง การสืบพันธุ์และการเจริญเติบโตของสัตว์ ชั้นมัธยมศึกษาปีที่ 4 โดยใช้การจัดกิจกรรมการเรียนแบบกระตือรือร้น 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ที่มีประสิทธิภาพ (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E</w:t>
      </w:r>
      <w:r w:rsidR="00486944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1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/E</w:t>
      </w:r>
      <w:r w:rsidR="00486944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2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) เท่ากับ </w:t>
      </w:r>
      <w:r w:rsidR="00AC5F7F" w:rsidRPr="00020A49">
        <w:rPr>
          <w:rFonts w:asciiTheme="majorBidi" w:hAnsiTheme="majorBidi" w:cstheme="majorBidi"/>
          <w:sz w:val="32"/>
          <w:szCs w:val="32"/>
          <w:cs/>
        </w:rPr>
        <w:t>78.08/77.65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D23132" w:rsidRPr="00020A49">
        <w:rPr>
          <w:rFonts w:asciiTheme="majorBidi" w:eastAsia="Cordia New" w:hAnsiTheme="majorBidi" w:cstheme="majorBidi"/>
          <w:sz w:val="32"/>
          <w:szCs w:val="32"/>
          <w:cs/>
        </w:rPr>
        <w:t>สูงกว่า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เกณฑ์ที่กำหนดไว้ (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/</w:t>
      </w:r>
      <w:r w:rsidR="00486944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5.1.2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ค่าดัชนีประสิทธิผลของการจัดกิจกรรมการเรียนรู้แบบกระตือรือร้น เรื่อง การสืบพันธุ์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และการเจริญเติบโตของสัตว์ ชั้นมัธยมศึกษาปีที่ 4 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มีค่าเท่ากับ</w:t>
      </w:r>
      <w:r w:rsidR="00486944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F7F" w:rsidRPr="00020A49">
        <w:rPr>
          <w:rFonts w:asciiTheme="majorBidi" w:hAnsiTheme="majorBidi" w:cstheme="majorBidi"/>
          <w:sz w:val="32"/>
          <w:szCs w:val="32"/>
          <w:cs/>
        </w:rPr>
        <w:t>0.5590</w:t>
      </w:r>
      <w:r w:rsidR="00B9797D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คิดเป็นร้อยละ 5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5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.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90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                  </w:t>
      </w: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  <w:cs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5.1.3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นักเรียนชั้นมัธยมศึกษาปีที่ 4 ที่เรียนโดยใช้การจัดกิจกรรมการเรียนรู้แบบกระตือรือร้น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มีผ</w:t>
      </w:r>
      <w:r w:rsidR="00AC5F7F" w:rsidRPr="00020A49">
        <w:rPr>
          <w:rFonts w:asciiTheme="majorBidi" w:eastAsia="Cordia New" w:hAnsiTheme="majorBidi" w:cstheme="majorBidi"/>
          <w:sz w:val="32"/>
          <w:szCs w:val="32"/>
          <w:cs/>
        </w:rPr>
        <w:t>ลสัมฤทธิ์ทางการเรียนร้อยละ 77.65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ซึ่งสูงกว่าเกณฑ์ร้อยละ 75 อย่างมีนัยสำคัญทางสถิติที่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797D" w:rsidRPr="00020A49">
        <w:rPr>
          <w:rFonts w:asciiTheme="majorBidi" w:eastAsia="Cordia New" w:hAnsiTheme="majorBidi" w:cstheme="majorBidi"/>
          <w:sz w:val="32"/>
          <w:szCs w:val="32"/>
          <w:cs/>
        </w:rPr>
        <w:t>ระดับ .05</w:t>
      </w:r>
    </w:p>
    <w:p w:rsidR="00BD2380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  <w:t>5.1.4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นักเรียนชั้นมัธยมศึกษาปีที่ 4 ที่เรียนโดยใช้การจัดกิจกรรมการเรียนรู้แบบกระตือรือร้น มีการคิดอย่างมีวิจารณญาณหลังเรียนสูงกว่าก่อนเรียน อย่างมีนัยสำคัญทางสถิติที่ ระดับ .05 </w:t>
      </w:r>
    </w:p>
    <w:p w:rsidR="00486944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lastRenderedPageBreak/>
        <w:tab/>
        <w:t>5.1.5</w:t>
      </w:r>
      <w:r>
        <w:rPr>
          <w:rFonts w:asciiTheme="majorBidi" w:eastAsia="Cordia New" w:hAnsiTheme="majorBidi" w:cstheme="majorBidi"/>
          <w:sz w:val="32"/>
          <w:szCs w:val="32"/>
        </w:rPr>
        <w:tab/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</w:t>
      </w:r>
      <w:r w:rsidR="00955EE0" w:rsidRPr="00020A49">
        <w:rPr>
          <w:rFonts w:asciiTheme="majorBidi" w:eastAsia="Cordia New" w:hAnsiTheme="majorBidi" w:cstheme="majorBidi"/>
          <w:sz w:val="32"/>
          <w:szCs w:val="32"/>
          <w:cs/>
        </w:rPr>
        <w:t>ยมศึกษาปีที่ 4 ที่เรียนโดยใช้</w:t>
      </w:r>
      <w:r w:rsidR="0048694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การจัดกิจกรรมการเรียนรู้แบบกระตือรือร้น มีความพึงพอใจโดยรวมอยู่ในระดับมากที่สุด </w:t>
      </w:r>
      <w:r w:rsidR="00BD2380" w:rsidRPr="00020A49">
        <w:rPr>
          <w:rFonts w:asciiTheme="majorBidi" w:hAnsiTheme="majorBidi" w:cstheme="majorBidi"/>
          <w:sz w:val="32"/>
          <w:szCs w:val="32"/>
          <w:cs/>
        </w:rPr>
        <w:t>(</w:t>
      </w:r>
      <w:r w:rsidR="00BD2380" w:rsidRPr="00020A49">
        <w:rPr>
          <w:rFonts w:asciiTheme="majorBidi" w:hAnsiTheme="majorBidi" w:cstheme="majorBidi"/>
          <w:position w:val="-4"/>
          <w:sz w:val="32"/>
          <w:szCs w:val="32"/>
          <w:cs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4.95pt" o:ole="">
            <v:imagedata r:id="rId9" o:title=""/>
          </v:shape>
          <o:OLEObject Type="Embed" ProgID="Equation.3" ShapeID="_x0000_i1025" DrawAspect="Content" ObjectID="_1567600492" r:id="rId10"/>
        </w:object>
      </w:r>
      <w:r w:rsidR="00BD2380" w:rsidRPr="00020A49">
        <w:rPr>
          <w:rFonts w:asciiTheme="majorBidi" w:hAnsiTheme="majorBidi" w:cstheme="majorBidi"/>
          <w:sz w:val="32"/>
          <w:szCs w:val="32"/>
        </w:rPr>
        <w:t>= 4.56, S.D. = 0.15</w:t>
      </w:r>
      <w:r w:rsidR="00BD2380" w:rsidRPr="00020A49">
        <w:rPr>
          <w:rFonts w:asciiTheme="majorBidi" w:hAnsiTheme="majorBidi" w:cstheme="majorBidi"/>
          <w:sz w:val="32"/>
          <w:szCs w:val="32"/>
          <w:cs/>
        </w:rPr>
        <w:t>)</w:t>
      </w:r>
    </w:p>
    <w:p w:rsidR="00BD2380" w:rsidRPr="00020A49" w:rsidRDefault="00BD2380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B6D9D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5.2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6"/>
          <w:szCs w:val="36"/>
          <w:cs/>
        </w:rPr>
        <w:t>อภิปรายผลการวิจัย</w:t>
      </w:r>
    </w:p>
    <w:p w:rsidR="00955EE0" w:rsidRPr="00020A49" w:rsidRDefault="00955EE0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7313A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จากผลการวิจัย สามารถอภิปรายผล ได้ดังนี้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>5.2.1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การจัดการเรียนรู้วิชาชีววิทยา เรื่อง การสืบพันธุ์และการเจริญเติบโตของสัตว์           ชั้นมัธยมศึกษาปีที่ 4 โดยใช้การจัดกิจกรรมการเรียน</w:t>
      </w:r>
      <w:r w:rsidR="00EE5028" w:rsidRPr="00020A49">
        <w:rPr>
          <w:rFonts w:asciiTheme="majorBidi" w:eastAsia="Cordia New" w:hAnsiTheme="majorBidi" w:cstheme="majorBidi"/>
          <w:sz w:val="32"/>
          <w:szCs w:val="32"/>
          <w:cs/>
        </w:rPr>
        <w:t>รู้</w:t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แบบกระตือรือร้น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ที่มีประสิทธิภาพ (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E</w:t>
      </w:r>
      <w:r w:rsidR="00D7313A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1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/E</w:t>
      </w:r>
      <w:r w:rsidR="00D7313A" w:rsidRPr="00020A49">
        <w:rPr>
          <w:rFonts w:asciiTheme="majorBidi" w:eastAsia="Cordia New" w:hAnsiTheme="majorBidi" w:cstheme="majorBidi"/>
          <w:sz w:val="32"/>
          <w:szCs w:val="32"/>
          <w:vertAlign w:val="subscript"/>
        </w:rPr>
        <w:t>2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) เท่ากับ </w:t>
      </w:r>
      <w:r w:rsidR="002B1C32" w:rsidRPr="00020A49">
        <w:rPr>
          <w:rFonts w:asciiTheme="majorBidi" w:eastAsia="Cordia New" w:hAnsiTheme="majorBidi" w:cstheme="majorBidi"/>
          <w:sz w:val="32"/>
          <w:szCs w:val="32"/>
          <w:cs/>
        </w:rPr>
        <w:t>78.08/77.65</w:t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87546E" w:rsidRPr="00020A49">
        <w:rPr>
          <w:rFonts w:asciiTheme="majorBidi" w:eastAsia="Cordia New" w:hAnsiTheme="majorBidi" w:cstheme="majorBidi"/>
          <w:sz w:val="32"/>
          <w:szCs w:val="32"/>
          <w:cs/>
        </w:rPr>
        <w:t>สูงกว่า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เกณฑ์ที่กำหนดไว้ (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/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75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ผู้วิจัยมีกระบวนการสร้างแผนการจัดการเรียนรู้ตามขั้นตอนอย่างเป็นระบบ ตามหลักวิชาการ โดยศึกษาหลักสูตร วิเคราะห์หลักสูตร</w:t>
      </w:r>
      <w:r w:rsidR="00EE5028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และเนื้อหาตามหลักสูตรแกนกลางการศึกษาขั้นพื้นฐาน พุทธศักราช 2551 ศึกษาแนวทางการเขียนแผนและการจัดการเรียนการสอนตามรูปแบบการเรียนรู้แบบกระตือรือร้น 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>ซึ่ง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 xml:space="preserve"> 4 ขั้นตอน คือ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1)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นำเข้าสู่บทเรียน 2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สร้างประสบการณ์ 3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แบ่งปันความรู้ </w:t>
      </w:r>
      <w:r w:rsidR="001E7128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และ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4</w:t>
      </w:r>
      <w:r w:rsidR="00E675A9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>) ขั้น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  <w:lang w:eastAsia="x-none"/>
        </w:rPr>
        <w:t xml:space="preserve">ทบทวนความรู้ 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>โดย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การเรียนรู้แบบกระตือรือร้น</w:t>
      </w:r>
      <w:r w:rsidR="00080907" w:rsidRPr="00020A49">
        <w:rPr>
          <w:rFonts w:asciiTheme="majorBidi" w:hAnsiTheme="majorBidi" w:cstheme="majorBidi"/>
          <w:sz w:val="32"/>
          <w:szCs w:val="32"/>
          <w:cs/>
        </w:rPr>
        <w:t>มีการจัดกิจกรรมการเรียนการสอนที่ผู้เรียนสามารถกระตุ้นความสนใจด้วยกิจกรรมที่สนุกและท้าทายความสามารถของนักเรียน ให้เกิดการเรียนรู้จากกิจกรรมที่ผู้สอนจัดให้ นักเรียนได้ลงมือปฏิบัติ อภิปราย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 xml:space="preserve"> สรุป</w:t>
      </w:r>
      <w:r w:rsidR="00080907" w:rsidRPr="00020A49">
        <w:rPr>
          <w:rFonts w:asciiTheme="majorBidi" w:hAnsiTheme="majorBidi" w:cstheme="majorBidi"/>
          <w:sz w:val="32"/>
          <w:szCs w:val="32"/>
          <w:cs/>
        </w:rPr>
        <w:t>ร่วมกัน เพื่อนำไปสู่การแก้ปัญหา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โดย</w:t>
      </w:r>
      <w:r w:rsidR="00080907" w:rsidRPr="00020A49">
        <w:rPr>
          <w:rFonts w:asciiTheme="majorBidi" w:hAnsiTheme="majorBidi" w:cstheme="majorBidi"/>
          <w:sz w:val="32"/>
          <w:szCs w:val="32"/>
          <w:cs/>
        </w:rPr>
        <w:t>ผู้เรียนอาจทำงานคนเดียวหรือทำเป็นกลุ่ม</w:t>
      </w:r>
      <w:r w:rsidR="00B4403E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>ตามแนวคิดของวัฒนา ก้อนเชื้อรัตน์ (2559</w:t>
      </w:r>
      <w:r w:rsidR="00B4403E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B4403E" w:rsidRPr="00020A49">
        <w:rPr>
          <w:rFonts w:asciiTheme="majorBidi" w:hAnsiTheme="majorBidi" w:cstheme="majorBidi"/>
          <w:sz w:val="32"/>
          <w:szCs w:val="32"/>
          <w:cs/>
        </w:rPr>
        <w:t xml:space="preserve">น. 1)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และตามแนวคิดของปรีชาญ เดชศรี (2545</w:t>
      </w:r>
      <w:r w:rsidR="0094442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น. 53) ที่กล่าวว่าการเรียนรู้แบบกระตือรือร้น เป็นการเรียนการสอนที่มีกิจกรรมให้นักเรียนได้ลงมือปฏิบัติ ทั้งในเชิงทักษะต่าง</w:t>
      </w:r>
      <w:r w:rsidR="00C047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ๆ เช่น การทดลอง การสำรวจตรวจสอบ และการปฏิบัติเพื่อพัฒนาเชาวน์ปัญญา วิเคราะห์ วิจารณ์ หรือการตัดสินใจเรื่องต่าง</w:t>
      </w:r>
      <w:r w:rsidR="00C0474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4428" w:rsidRPr="00020A49">
        <w:rPr>
          <w:rFonts w:asciiTheme="majorBidi" w:hAnsiTheme="majorBidi" w:cstheme="majorBidi"/>
          <w:sz w:val="32"/>
          <w:szCs w:val="32"/>
          <w:cs/>
        </w:rPr>
        <w:t>ๆ เพื่อแทนการเรียนการสอนที่ครูบอกเล่าให้นักเรียนได้ฟังเพียงด้านเดียว</w:t>
      </w:r>
      <w:r w:rsidR="00944428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จากนั้นลงมือสร้างแผนการจัดการเรียนรู้ </w:t>
      </w:r>
      <w:r w:rsidR="0009424E" w:rsidRPr="00020A49">
        <w:rPr>
          <w:rFonts w:asciiTheme="majorBidi" w:hAnsiTheme="majorBidi" w:cstheme="majorBidi"/>
          <w:sz w:val="32"/>
          <w:szCs w:val="32"/>
          <w:cs/>
        </w:rPr>
        <w:t xml:space="preserve">จำนวน 12 แผน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แล้วเสนออาจารย์ที่ปรึกษา และผู้เชี่ยวชาญ </w:t>
      </w:r>
      <w:r w:rsidR="0009424E" w:rsidRPr="00020A49">
        <w:rPr>
          <w:rFonts w:asciiTheme="majorBidi" w:hAnsiTheme="majorBidi" w:cstheme="majorBidi"/>
          <w:sz w:val="32"/>
          <w:szCs w:val="32"/>
          <w:cs/>
        </w:rPr>
        <w:t xml:space="preserve">โดยมีข้อเสนอแนะให้ปรับปรุงแก้ไขเรื่องเนื้อหา และกิจกรรมในแผนการจัดการเรียนรู้ คือ การเขียนสาระสำคัญไม่ค่อยตรงกับเรื่องที่สอน และให้เขียนกิจกรรมการเรียนรู้ตามขั้นตอนของการจัดการเรียนรู้แบบกระตือรือร้นตามที่ระบุในนิยามศัพท์เฉพาะ </w:t>
      </w:r>
      <w:r w:rsidR="00B275DE" w:rsidRPr="00020A49">
        <w:rPr>
          <w:rFonts w:asciiTheme="majorBidi" w:hAnsiTheme="majorBidi" w:cstheme="majorBidi"/>
          <w:sz w:val="32"/>
          <w:szCs w:val="32"/>
          <w:cs/>
        </w:rPr>
        <w:t>จากนั้น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ตรวจสอบคุณภาพและประเมินความเหมาะสมของแผนการจัดการเรียนรู้ อยู่ในระดับมาก และนำไปใช้ในการจัดการเรียนการสอนกับกลุ่มตัวอย่าง </w:t>
      </w:r>
      <w:r w:rsidR="00B275DE" w:rsidRPr="00020A49">
        <w:rPr>
          <w:rFonts w:asciiTheme="majorBidi" w:hAnsiTheme="majorBidi" w:cstheme="majorBidi"/>
          <w:sz w:val="32"/>
          <w:szCs w:val="32"/>
          <w:cs/>
        </w:rPr>
        <w:t xml:space="preserve">โรงเรียนท่าขอนยางพิทยาคม 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>ทำให้นักเรียนมีส่วนร่วมในการปฏิบัติกิจกรรม</w:t>
      </w:r>
      <w:r w:rsidR="00E675A9" w:rsidRPr="00020A49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แสวงหาคำตอบด้วยตนเอง ส่งผลให้นักเรียนมีความสนใจอยากรู้อยากเห็น กระตือรือร้นที่จะเรียนรู้ ตามกระบวนการจัดการเรียนรู้แบบกระตือรือร้น ที่ผู้วิจัยได้สร้างขึ้น จึงมีผลทำให้คะแนนการประพฤติกรรมระหว่างเรียน ซึ่งเป็นส่วนหนึ่งของประสิทธิภาพของกระบวนการมีค่าสูง และมีผล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lastRenderedPageBreak/>
        <w:t>ทำให้ประสิทธิภาพของกระบวนการสูงกว่าประสิทธิภาพของผลลัพธ์ดังข้างต้น</w:t>
      </w:r>
      <w:r w:rsidR="00B17184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สอดคล้องกับ</w:t>
      </w:r>
      <w:r w:rsidR="00B275DE" w:rsidRPr="00020A49">
        <w:rPr>
          <w:rFonts w:asciiTheme="majorBidi" w:hAnsiTheme="majorBidi" w:cstheme="majorBidi"/>
          <w:sz w:val="32"/>
          <w:szCs w:val="32"/>
          <w:cs/>
        </w:rPr>
        <w:t>ผล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 xml:space="preserve">การวิจัยของฟาตีฮะห์ </w:t>
      </w:r>
      <w:r w:rsidR="0026211A" w:rsidRPr="00020A49">
        <w:rPr>
          <w:rFonts w:asciiTheme="majorBidi" w:hAnsiTheme="majorBidi" w:cstheme="majorBidi"/>
          <w:sz w:val="32"/>
          <w:szCs w:val="32"/>
          <w:cs/>
        </w:rPr>
        <w:t>อุตส่าห์ราชการ (2558</w:t>
      </w:r>
      <w:r w:rsidR="0026211A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26211A" w:rsidRPr="00020A49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34)</w:t>
      </w:r>
      <w:r w:rsidR="0026211A" w:rsidRPr="00020A49">
        <w:rPr>
          <w:rFonts w:asciiTheme="majorBidi" w:hAnsiTheme="majorBidi" w:cstheme="majorBidi"/>
          <w:sz w:val="32"/>
          <w:szCs w:val="32"/>
        </w:rPr>
        <w:t>,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 xml:space="preserve"> นรินทร์ วงค์คำจันทร์ (2558</w:t>
      </w:r>
      <w:r w:rsidR="00B96670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น. 128-129)</w:t>
      </w:r>
      <w:r w:rsidR="00D11F5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t>พีระพงษ์ เนียมเสวก (2556</w:t>
      </w:r>
      <w:r w:rsidR="0026211A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26211A" w:rsidRPr="00020A49">
        <w:rPr>
          <w:rFonts w:asciiTheme="majorBidi" w:hAnsiTheme="majorBidi" w:cstheme="majorBidi"/>
          <w:sz w:val="32"/>
          <w:szCs w:val="32"/>
          <w:cs/>
        </w:rPr>
        <w:t>น. 1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)</w:t>
      </w:r>
      <w:r w:rsidR="00D11F5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ศราวุฒิ ขันคำหมื่น (2553</w:t>
      </w:r>
      <w:r w:rsidR="00D11F5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D11F58" w:rsidRPr="00020A49">
        <w:rPr>
          <w:rFonts w:asciiTheme="majorBidi" w:hAnsiTheme="majorBidi" w:cstheme="majorBidi"/>
          <w:sz w:val="32"/>
          <w:szCs w:val="32"/>
          <w:cs/>
        </w:rPr>
        <w:t>น. 44)</w:t>
      </w:r>
      <w:r w:rsidR="0076740D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71A3" w:rsidRPr="00020A49">
        <w:rPr>
          <w:rFonts w:asciiTheme="majorBidi" w:hAnsiTheme="majorBidi" w:cstheme="majorBidi"/>
          <w:sz w:val="32"/>
          <w:szCs w:val="32"/>
          <w:cs/>
        </w:rPr>
        <w:t xml:space="preserve">ที่พบว่า </w:t>
      </w:r>
      <w:r w:rsidR="00301825" w:rsidRPr="00020A49">
        <w:rPr>
          <w:rFonts w:asciiTheme="majorBidi" w:hAnsiTheme="majorBidi" w:cstheme="majorBidi"/>
          <w:sz w:val="32"/>
          <w:szCs w:val="32"/>
          <w:cs/>
        </w:rPr>
        <w:t>นักเรียนที่เรียนโดยใช้</w:t>
      </w:r>
      <w:r w:rsidR="001271A3" w:rsidRPr="00020A49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การจัดกิจกรรมการเรียนรู้แบบกระตือรือร้นมีประสิทธิภาพสูงกว่าเกณฑ์ที่กำหนด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  <w:t>5.2.2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8857E8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ค่าดัชนีประสิทธิผลของการจัดกิจกรรมการเรียนรู้แบบกระตือรือร้น เรื่อง การสืบพันธุ์และการเจริญเติบโตของสัตว์ ชั้นมัธยมศึกษาปีที่ 4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มีค่าเท่ากับ</w:t>
      </w:r>
      <w:r w:rsidR="00D7313A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1C32" w:rsidRPr="00020A49">
        <w:rPr>
          <w:rFonts w:asciiTheme="majorBidi" w:hAnsiTheme="majorBidi" w:cstheme="majorBidi"/>
          <w:sz w:val="32"/>
          <w:szCs w:val="32"/>
          <w:cs/>
        </w:rPr>
        <w:t>0.5590</w:t>
      </w:r>
      <w:r w:rsidR="008857E8" w:rsidRPr="00020A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แสดงว่านักเรียนมีความก้าวหน้าคิดเป็นร้อยละ </w:t>
      </w:r>
      <w:r w:rsidR="002B1C32" w:rsidRPr="00020A49">
        <w:rPr>
          <w:rFonts w:asciiTheme="majorBidi" w:eastAsia="Cordia New" w:hAnsiTheme="majorBidi" w:cstheme="majorBidi"/>
          <w:sz w:val="32"/>
          <w:szCs w:val="32"/>
          <w:cs/>
        </w:rPr>
        <w:t>55.90</w:t>
      </w:r>
      <w:r w:rsidR="00E0124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7967D8" w:rsidRPr="00020A49">
        <w:rPr>
          <w:rFonts w:asciiTheme="majorBidi" w:eastAsia="Cordia New" w:hAnsiTheme="majorBidi" w:cstheme="majorBidi"/>
          <w:sz w:val="32"/>
          <w:szCs w:val="32"/>
          <w:cs/>
        </w:rPr>
        <w:t>ผลปรากฏเป็นเพราะ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</w:t>
      </w:r>
      <w:r w:rsidR="008609AB" w:rsidRPr="00020A49">
        <w:rPr>
          <w:rFonts w:asciiTheme="majorBidi" w:eastAsia="Cordia New" w:hAnsiTheme="majorBidi" w:cstheme="majorBidi"/>
          <w:sz w:val="32"/>
          <w:szCs w:val="32"/>
          <w:cs/>
        </w:rPr>
        <w:t>ารจัดการเรียนรู้แบบกระตือรือร้น</w:t>
      </w:r>
      <w:r w:rsidR="00E0124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เป็นการจัดการเรียนรู้ที่</w:t>
      </w:r>
      <w:r w:rsidR="00C45314" w:rsidRPr="00020A49">
        <w:rPr>
          <w:rFonts w:asciiTheme="majorBidi" w:hAnsiTheme="majorBidi" w:cstheme="majorBidi"/>
          <w:sz w:val="32"/>
          <w:szCs w:val="32"/>
          <w:cs/>
        </w:rPr>
        <w:t xml:space="preserve">ให้ความสำคัญกับประสบการณ์ ความสนใจ ความกระตือรือร้น และการมีส่วนร่วมของผู้เรียน 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มุ่งเน้นความรับผิดชอบต่อการเรียนรู้ของตนเองมากขึ้น ผู้เรียนมีบทบาทในการดำเนินกิจกรรมการเรียนรู้ด้วยตนเอง การเรียนรู้ที่ไม่ใช่เพียงเป็นการฟังเพียงอย่างเดียว แต่เป็นการเรียนรู้ผ่านการอ่าน การเขียน การอภิปราย การแก้ปัญหา หรือการประยุกต์ใช้สู่สถานการณ์จริงร่วมก</w:t>
      </w:r>
      <w:r w:rsidR="00C45314" w:rsidRPr="00020A49">
        <w:rPr>
          <w:rFonts w:asciiTheme="majorBidi" w:hAnsiTheme="majorBidi" w:cstheme="majorBidi"/>
          <w:sz w:val="32"/>
          <w:szCs w:val="32"/>
          <w:cs/>
        </w:rPr>
        <w:t xml:space="preserve">ันด้วยกิจกรรมที่หลากหลาย </w:t>
      </w:r>
      <w:r w:rsidR="00E0124D" w:rsidRPr="00020A49">
        <w:rPr>
          <w:rFonts w:asciiTheme="majorBidi" w:hAnsiTheme="majorBidi" w:cstheme="majorBidi"/>
          <w:sz w:val="32"/>
          <w:szCs w:val="32"/>
          <w:cs/>
        </w:rPr>
        <w:t>เพื่อให้เกิดการเรียนรู้สูงสุดทั้งด้านความรู้ ทักษะ และเจตคติ โดยเฉพาะอย่างยิ่ง ผู้เรียนจะต้องมีส่วนร่วมในงานที่ก่อให้เกิดทักษะการคิดขั้นสูง</w:t>
      </w:r>
      <w:r w:rsidR="00E0124D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(</w:t>
      </w:r>
      <w:proofErr w:type="spellStart"/>
      <w:r w:rsidR="007967D8" w:rsidRPr="00020A49">
        <w:rPr>
          <w:rFonts w:asciiTheme="majorBidi" w:hAnsiTheme="majorBidi" w:cstheme="majorBidi"/>
          <w:sz w:val="32"/>
          <w:szCs w:val="32"/>
        </w:rPr>
        <w:t>Bonwelle</w:t>
      </w:r>
      <w:proofErr w:type="spellEnd"/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and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967D8" w:rsidRPr="00020A49">
        <w:rPr>
          <w:rFonts w:asciiTheme="majorBidi" w:hAnsiTheme="majorBidi" w:cstheme="majorBidi"/>
          <w:sz w:val="32"/>
          <w:szCs w:val="32"/>
        </w:rPr>
        <w:t>Eison</w:t>
      </w:r>
      <w:proofErr w:type="spellEnd"/>
      <w:r>
        <w:rPr>
          <w:rFonts w:asciiTheme="majorBidi" w:hAnsiTheme="majorBidi" w:cstheme="majorBidi"/>
          <w:sz w:val="32"/>
          <w:szCs w:val="32"/>
        </w:rPr>
        <w:t>,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E0124D" w:rsidRPr="00020A49">
        <w:rPr>
          <w:rFonts w:asciiTheme="majorBidi" w:hAnsiTheme="majorBidi" w:cstheme="majorBidi"/>
          <w:sz w:val="32"/>
          <w:szCs w:val="32"/>
        </w:rPr>
        <w:t>1991, p. 2)</w:t>
      </w:r>
      <w:r w:rsidR="00C45314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และเป็น</w:t>
      </w:r>
      <w:r w:rsidR="00C45314" w:rsidRPr="00020A49">
        <w:rPr>
          <w:rFonts w:asciiTheme="majorBidi" w:hAnsiTheme="majorBidi" w:cstheme="majorBidi"/>
          <w:sz w:val="32"/>
          <w:szCs w:val="32"/>
          <w:cs/>
        </w:rPr>
        <w:t>การจัดการเรียนรู้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ที่</w:t>
      </w:r>
      <w:r w:rsidR="00760440" w:rsidRPr="00020A49">
        <w:rPr>
          <w:rFonts w:asciiTheme="majorBidi" w:hAnsiTheme="majorBidi" w:cstheme="majorBidi"/>
          <w:sz w:val="32"/>
          <w:szCs w:val="32"/>
          <w:cs/>
        </w:rPr>
        <w:t>เน้นผู้เรียนเป็นศูนย์กลางมีการจัดกิจกรรมการเรียนการสอนที่ท้าทาย หลากหลาย โดยผู้เรียนมีส่วนร่วมใน</w:t>
      </w:r>
      <w:r w:rsidR="007A0982" w:rsidRPr="00020A49">
        <w:rPr>
          <w:rFonts w:asciiTheme="majorBidi" w:hAnsiTheme="majorBidi" w:cstheme="majorBidi"/>
          <w:sz w:val="32"/>
          <w:szCs w:val="32"/>
          <w:cs/>
        </w:rPr>
        <w:t xml:space="preserve">ทุกกิจกรรม </w:t>
      </w:r>
      <w:r w:rsidR="00760440" w:rsidRPr="00020A49">
        <w:rPr>
          <w:rFonts w:asciiTheme="majorBidi" w:hAnsiTheme="majorBidi" w:cstheme="majorBidi"/>
          <w:sz w:val="32"/>
          <w:szCs w:val="32"/>
          <w:cs/>
        </w:rPr>
        <w:t>และส่งเสริมให้ผู้เรียนมีปฏิสัมพันธ์ที่ดีกับผู้สอน และเพื่อนในชั้นเรียน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hAnsiTheme="majorBidi" w:cstheme="majorBidi"/>
          <w:sz w:val="32"/>
          <w:szCs w:val="32"/>
          <w:cs/>
        </w:rPr>
        <w:t>(ณัชนัน แก้วชัยเจริญกิจ</w:t>
      </w:r>
      <w:r w:rsidR="007967D8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7A0982" w:rsidRPr="00020A49">
        <w:rPr>
          <w:rFonts w:asciiTheme="majorBidi" w:hAnsiTheme="majorBidi" w:cstheme="majorBidi"/>
          <w:sz w:val="32"/>
          <w:szCs w:val="32"/>
          <w:cs/>
        </w:rPr>
        <w:t>2558)</w:t>
      </w:r>
      <w:r w:rsidR="007A0982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7967D8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นอกจากนี้ </w:t>
      </w:r>
      <w:proofErr w:type="spellStart"/>
      <w:r w:rsidR="00493C2D" w:rsidRPr="00020A49">
        <w:rPr>
          <w:rFonts w:asciiTheme="majorBidi" w:eastAsia="Cordia New" w:hAnsiTheme="majorBidi" w:cstheme="majorBidi"/>
          <w:sz w:val="32"/>
          <w:szCs w:val="32"/>
        </w:rPr>
        <w:t>Ewell</w:t>
      </w:r>
      <w:proofErr w:type="spellEnd"/>
      <w:r w:rsidR="00493C2D" w:rsidRPr="00020A49">
        <w:rPr>
          <w:rFonts w:asciiTheme="majorBidi" w:eastAsia="Cordia New" w:hAnsiTheme="majorBidi" w:cstheme="majorBidi"/>
          <w:sz w:val="32"/>
          <w:szCs w:val="32"/>
        </w:rPr>
        <w:t xml:space="preserve"> (</w:t>
      </w:r>
      <w:r w:rsidR="00493C2D" w:rsidRPr="00020A49">
        <w:rPr>
          <w:rFonts w:asciiTheme="majorBidi" w:eastAsia="Cordia New" w:hAnsiTheme="majorBidi" w:cstheme="majorBidi"/>
          <w:sz w:val="32"/>
          <w:szCs w:val="32"/>
          <w:cs/>
        </w:rPr>
        <w:t>1997</w:t>
      </w:r>
      <w:r w:rsidR="00493C2D" w:rsidRPr="00020A49">
        <w:rPr>
          <w:rFonts w:asciiTheme="majorBidi" w:eastAsia="Cordia New" w:hAnsiTheme="majorBidi" w:cstheme="majorBidi"/>
          <w:sz w:val="32"/>
          <w:szCs w:val="32"/>
        </w:rPr>
        <w:t xml:space="preserve">, p. </w:t>
      </w:r>
      <w:r w:rsidR="00493C2D" w:rsidRPr="00020A49">
        <w:rPr>
          <w:rFonts w:asciiTheme="majorBidi" w:eastAsia="Cordia New" w:hAnsiTheme="majorBidi" w:cstheme="majorBidi"/>
          <w:sz w:val="32"/>
          <w:szCs w:val="32"/>
          <w:cs/>
        </w:rPr>
        <w:t>6) ได้กล่าวว่าการเรียนการสอนแบบกระตือรือร้นทำให้ผู้เรียนมีความคิดริเริ่มสร้างสรรค์พร้อมที่จะนำเสนอทางแก้ปัญหา และสามารถประยุกต์ใช้สิ่งที่เรียนรู้ในสถานการณ์ที่กำหนดได้ด้วยตนเอง</w:t>
      </w:r>
      <w:r w:rsidR="00A55C6F" w:rsidRPr="00020A49">
        <w:rPr>
          <w:rFonts w:asciiTheme="majorBidi" w:eastAsia="Cordia New" w:hAnsiTheme="majorBidi" w:cstheme="majorBidi"/>
          <w:sz w:val="32"/>
          <w:szCs w:val="32"/>
          <w:cs/>
        </w:rPr>
        <w:t>จึงส่งผลให้นักเรียนมีผลสัมฤทธิ์ทางการเรียนสูงข</w:t>
      </w:r>
      <w:r w:rsidR="007A098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ึ้น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สอดคล้องกับผลการ</w:t>
      </w:r>
      <w:r w:rsidR="007967D8" w:rsidRPr="00020A49">
        <w:rPr>
          <w:rFonts w:asciiTheme="majorBidi" w:eastAsia="Cordia New" w:hAnsiTheme="majorBidi" w:cstheme="majorBidi"/>
          <w:sz w:val="32"/>
          <w:szCs w:val="32"/>
          <w:cs/>
        </w:rPr>
        <w:t>วิจัย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ของ</w:t>
      </w:r>
      <w:r w:rsidR="00C0474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พรรณิภา กิจเอก (</w:t>
      </w:r>
      <w:r w:rsidR="004B647B" w:rsidRPr="00020A49">
        <w:rPr>
          <w:rFonts w:asciiTheme="majorBidi" w:eastAsia="Cordia New" w:hAnsiTheme="majorBidi" w:cstheme="majorBidi"/>
          <w:sz w:val="32"/>
          <w:szCs w:val="32"/>
        </w:rPr>
        <w:t>2550</w:t>
      </w:r>
      <w:r w:rsidR="004B647B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4B647B" w:rsidRPr="00020A49">
        <w:rPr>
          <w:rFonts w:asciiTheme="majorBidi" w:hAnsiTheme="majorBidi" w:cstheme="majorBidi"/>
          <w:sz w:val="32"/>
          <w:szCs w:val="32"/>
          <w:cs/>
        </w:rPr>
        <w:t>น. 77</w:t>
      </w:r>
      <w:r w:rsidR="004B647B" w:rsidRPr="00020A49">
        <w:rPr>
          <w:rFonts w:asciiTheme="majorBidi" w:eastAsia="Cordia New" w:hAnsiTheme="majorBidi" w:cstheme="majorBidi"/>
          <w:sz w:val="32"/>
          <w:szCs w:val="32"/>
        </w:rPr>
        <w:t>)</w:t>
      </w:r>
      <w:r w:rsidR="00C93365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C93365" w:rsidRPr="00020A49">
        <w:rPr>
          <w:rFonts w:asciiTheme="majorBidi" w:eastAsia="Cordia New" w:hAnsiTheme="majorBidi" w:cstheme="majorBidi"/>
          <w:sz w:val="32"/>
          <w:szCs w:val="32"/>
          <w:cs/>
        </w:rPr>
        <w:t>นิติธรรม จันทร์แจ่ม (2558</w:t>
      </w:r>
      <w:r w:rsidR="00C93365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C93365" w:rsidRPr="00020A49">
        <w:rPr>
          <w:rFonts w:asciiTheme="majorBidi" w:eastAsia="Cordia New" w:hAnsiTheme="majorBidi" w:cstheme="majorBidi"/>
          <w:sz w:val="32"/>
          <w:szCs w:val="32"/>
          <w:cs/>
        </w:rPr>
        <w:t>น.77)</w:t>
      </w:r>
      <w:r w:rsidR="004B647B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4B647B" w:rsidRPr="00020A49">
        <w:rPr>
          <w:rFonts w:asciiTheme="majorBidi" w:hAnsiTheme="majorBidi" w:cstheme="majorBidi"/>
          <w:sz w:val="32"/>
          <w:szCs w:val="32"/>
          <w:cs/>
        </w:rPr>
        <w:t>และสอดคล้องกับอุบลวดี อดิเรกตระการ (2556</w:t>
      </w:r>
      <w:r w:rsidR="004B647B" w:rsidRPr="00020A49">
        <w:rPr>
          <w:rFonts w:asciiTheme="majorBidi" w:hAnsiTheme="majorBidi" w:cstheme="majorBidi"/>
          <w:sz w:val="32"/>
          <w:szCs w:val="32"/>
        </w:rPr>
        <w:t xml:space="preserve">, </w:t>
      </w:r>
      <w:r w:rsidR="004B647B" w:rsidRPr="00020A49">
        <w:rPr>
          <w:rFonts w:asciiTheme="majorBidi" w:hAnsiTheme="majorBidi" w:cstheme="majorBidi"/>
          <w:sz w:val="32"/>
          <w:szCs w:val="32"/>
          <w:cs/>
        </w:rPr>
        <w:t xml:space="preserve">น. 12-13) </w:t>
      </w:r>
      <w:r w:rsidR="00FD7AF3" w:rsidRPr="00020A49">
        <w:rPr>
          <w:rFonts w:asciiTheme="majorBidi" w:eastAsia="Cordia New" w:hAnsiTheme="majorBidi" w:cstheme="majorBidi"/>
          <w:sz w:val="32"/>
          <w:szCs w:val="32"/>
          <w:cs/>
        </w:rPr>
        <w:t>ที่พบว่า นักเรียนที่เรียนโดยใช้การจัดกิจกรรมการเรียนรู้แบบกระตือรือร้น มีค่าดัชนีประสิทธิผลของผลสัมฤทธิ์หลังเรียนสูงขึ้น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  <w:t>5.2.3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ab/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นักเรียนชั้นมัธยมศึกษาปีที่ 4 ที่เรียนโดยใช้การจัดกิจกรรมการเรียนรู้แบบกระตือรือร้น มีผลสัมฤทธิ์ทางการเรียน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หลังเรียน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สูงกว่าเกณฑ์ร้อยละ 75 อย่างมีนัยสำคัญทางสถิติที่ระดับ .05 เป็นไปตามสมมติฐานที่ตั้งไว้ </w:t>
      </w:r>
      <w:r w:rsidR="00E91156" w:rsidRPr="00020A49">
        <w:rPr>
          <w:rFonts w:asciiTheme="majorBidi" w:eastAsia="Cordia New" w:hAnsiTheme="majorBidi" w:cstheme="majorBidi"/>
          <w:sz w:val="32"/>
          <w:szCs w:val="32"/>
          <w:cs/>
        </w:rPr>
        <w:t>เนื่อง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จาก</w:t>
      </w:r>
      <w:r w:rsidR="00E91156" w:rsidRPr="00020A49">
        <w:rPr>
          <w:rFonts w:asciiTheme="majorBidi" w:eastAsia="Cordia New" w:hAnsiTheme="majorBidi" w:cstheme="majorBidi"/>
          <w:sz w:val="32"/>
          <w:szCs w:val="32"/>
          <w:cs/>
        </w:rPr>
        <w:t>ผู้วิจัยเน้น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การจัดการเรียนรู้แบบกระตือรือร้น (</w:t>
      </w:r>
      <w:r>
        <w:rPr>
          <w:rFonts w:asciiTheme="majorBidi" w:eastAsia="Cordia New" w:hAnsiTheme="majorBidi" w:cstheme="majorBidi"/>
          <w:sz w:val="32"/>
          <w:szCs w:val="32"/>
        </w:rPr>
        <w:t>A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 xml:space="preserve">ctive </w:t>
      </w:r>
      <w:r>
        <w:rPr>
          <w:rFonts w:asciiTheme="majorBidi" w:eastAsia="Cordia New" w:hAnsiTheme="majorBidi" w:cstheme="majorBidi"/>
          <w:sz w:val="32"/>
          <w:szCs w:val="32"/>
        </w:rPr>
        <w:t>L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>earning)</w:t>
      </w:r>
      <w:r w:rsidR="004A4BEE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F5885" w:rsidRPr="00020A49">
        <w:rPr>
          <w:rFonts w:asciiTheme="majorBidi" w:eastAsia="Cordia New" w:hAnsiTheme="majorBidi" w:cstheme="majorBidi"/>
          <w:sz w:val="32"/>
          <w:szCs w:val="32"/>
          <w:cs/>
        </w:rPr>
        <w:t>ซึ่ง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>เป็นการเรียนการสอนที่พัฒนาศักยภาพทางสมอง ได้แก่ การคิด การแก้ปัญหา และการนำความรู้ไปประยุกต์ใช้ เปิดโอกาสให้ผู้เรียนมีส่วนร่วมในกระบวนการเรียนรู้ด้วยตนเอง ได้ลงมือปฏิบัติกิจกรรมการเรียนรู้ แลกเปลี่ยนประสบการณ์เรียนรู้ ค้นหาความหมายและทำความเข้าใจด้วยตนเอง หรือร่วมกันกับเพื่อนสืบค้นหาคำตอบ อภิปราย นำเสนอ และสรุปความคิดรวบยอดร่วมกัน ทำให้ผู้เรียนเกิดการเรียนรู้ได้อย่างมีประสิทธิภาพ</w:t>
      </w:r>
      <w:r w:rsidR="00EF5885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FD7AF3" w:rsidRPr="00020A49">
        <w:rPr>
          <w:rFonts w:asciiTheme="majorBidi" w:eastAsia="Cordia New" w:hAnsiTheme="majorBidi" w:cstheme="majorBidi"/>
          <w:sz w:val="32"/>
          <w:szCs w:val="32"/>
          <w:cs/>
        </w:rPr>
        <w:t>(ไชยยศ เรืองสุวรรณ</w:t>
      </w:r>
      <w:r w:rsidR="00FD7AF3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EF5885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2558) </w:t>
      </w:r>
      <w:r w:rsidR="00FD7AF3" w:rsidRPr="00020A49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="00B96670" w:rsidRPr="00020A49">
        <w:rPr>
          <w:rFonts w:asciiTheme="majorBidi" w:hAnsiTheme="majorBidi" w:cstheme="majorBidi"/>
          <w:sz w:val="32"/>
          <w:szCs w:val="32"/>
          <w:cs/>
        </w:rPr>
        <w:lastRenderedPageBreak/>
        <w:t>เป็นการจัดการเรียนรู้ที่ให้โอกาสผู้เรียนมีปฏิสัมพันธ์กัน ผู้สอนเป็นผู้สนับสนุนให้ผู้เรียนเกิดการเรียนรู้มากกว่าการที่ผู้เรียนจะได้รับความรู้จากการบรรยายเพียงอย่างเดียว</w:t>
      </w:r>
      <w:r w:rsidR="00674636" w:rsidRPr="00020A49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74636" w:rsidRPr="00020A49">
        <w:rPr>
          <w:rFonts w:asciiTheme="majorBidi" w:hAnsiTheme="majorBidi" w:cstheme="majorBidi"/>
          <w:sz w:val="32"/>
          <w:szCs w:val="32"/>
        </w:rPr>
        <w:t>Petty</w:t>
      </w:r>
      <w:r>
        <w:rPr>
          <w:rFonts w:asciiTheme="majorBidi" w:hAnsiTheme="majorBidi" w:cstheme="majorBidi"/>
          <w:sz w:val="32"/>
          <w:szCs w:val="32"/>
        </w:rPr>
        <w:t>,</w:t>
      </w:r>
      <w:r w:rsidR="00674636" w:rsidRPr="00020A49">
        <w:rPr>
          <w:rFonts w:asciiTheme="majorBidi" w:hAnsiTheme="majorBidi" w:cstheme="majorBidi"/>
          <w:sz w:val="32"/>
          <w:szCs w:val="32"/>
        </w:rPr>
        <w:t xml:space="preserve"> </w:t>
      </w:r>
      <w:r w:rsidR="00B96670" w:rsidRPr="00020A49">
        <w:rPr>
          <w:rFonts w:asciiTheme="majorBidi" w:hAnsiTheme="majorBidi" w:cstheme="majorBidi"/>
          <w:sz w:val="32"/>
          <w:szCs w:val="32"/>
        </w:rPr>
        <w:t>2004, p. 1)</w:t>
      </w:r>
      <w:r w:rsidR="00674636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B96670" w:rsidRPr="00020A49">
        <w:rPr>
          <w:rFonts w:asciiTheme="majorBidi" w:eastAsia="Cordia New" w:hAnsiTheme="majorBidi" w:cstheme="majorBidi"/>
          <w:sz w:val="32"/>
          <w:szCs w:val="32"/>
          <w:cs/>
        </w:rPr>
        <w:t>รวมทั้งในแผนการจัดการเรียนรู้แบบกระตือรือร้น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>มีการจัดกิจกรรมการเรียนการสอนที่หลากหลาย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โดยผู้วิจัยได้สอนตามขั้นตอน ดังนี้ 1) ขั้นนำเข้าสู่บทเรียน 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ผู้สอนจะกระตุ้นและเร้าความสนใจผู้เรียนด้วยการทบทวนความรู้เดิมหรือตั้งคำถามให้ผู้เรียนได้ตอบหรือเล่าประสบการณ์ 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2) ขั้นสร้างประสบการณ์ 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>ขั้นนี้ผู้สอนจะออกแบบกิจกรรม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ให้เหมาะสมกับเนื้อหา แล้ว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>ให้นักเรียนได้ลงมือปฏิบัติ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กิจกรรม</w:t>
      </w:r>
      <w:r w:rsidR="00E5222C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จริงทั้งแบบกลุ่ม และแบบรายบุคคล 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3) 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>ขั้นแบ่งปันความรู้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จะให้ผู้เรียนนำผลงานที่ได้ลงมือปฏิบัติกิจกรรมมานำเสนอความรู้ที่ได้ให้เพื่อน</w:t>
      </w:r>
      <w:r w:rsidR="00C0474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ๆ ในชั้นเรียนฟัง</w:t>
      </w:r>
      <w:r w:rsidR="001F71C2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และ 4) ขั้นทบทวนความรู้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>ขั้นนี้ผู้สอนจะสรุปความรู้ที่ได้ในการปฏิบัติกิจกรรม และให้ผู้เรียนได้ทำใบงานในเนื้อหาที่ทำกิจกรรม จึงทำให้การจัดการเรียนการสอนแบบกระตือรือร้น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>น่าสนใจ เมื่อลงมือปฏิบัติกิจกรรมทำให้สนุกสนาน ไม่เบื่อหน่าย และมีการจัดบรรยากาศให้เหมาะสมกับการเรียนรู้</w:t>
      </w:r>
      <w:r w:rsidR="000A56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4A4BEE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ทำให้ผู้เรียนได้เข้าใจเนื้อหาที่เรียนมากยิ่งขึ้น </w:t>
      </w:r>
      <w:r w:rsidR="009B4F48" w:rsidRPr="00020A49">
        <w:rPr>
          <w:rFonts w:asciiTheme="majorBidi" w:eastAsia="Cordia New" w:hAnsiTheme="majorBidi" w:cstheme="majorBidi"/>
          <w:sz w:val="32"/>
          <w:szCs w:val="32"/>
          <w:cs/>
        </w:rPr>
        <w:t>สอดคล้องกับการ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วิจัยของอุเทน ทักคุ้ม (2555</w:t>
      </w:r>
      <w:r w:rsidR="009B4F48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9B4F48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น. </w:t>
      </w:r>
      <w:r w:rsidR="009B4F48" w:rsidRPr="00020A49">
        <w:rPr>
          <w:rFonts w:asciiTheme="majorBidi" w:eastAsia="Cordia New" w:hAnsiTheme="majorBidi" w:cstheme="majorBidi"/>
          <w:sz w:val="32"/>
          <w:szCs w:val="32"/>
        </w:rPr>
        <w:t>39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844B57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3D3EC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พรรณิภา </w:t>
      </w:r>
      <w:r w:rsidR="00011696" w:rsidRPr="00020A49">
        <w:rPr>
          <w:rFonts w:asciiTheme="majorBidi" w:eastAsia="Cordia New" w:hAnsiTheme="majorBidi" w:cstheme="majorBidi"/>
          <w:sz w:val="32"/>
          <w:szCs w:val="32"/>
          <w:cs/>
        </w:rPr>
        <w:t>กิจเอก (2550</w:t>
      </w:r>
      <w:r w:rsidR="00011696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011696" w:rsidRPr="00020A49">
        <w:rPr>
          <w:rFonts w:asciiTheme="majorBidi" w:eastAsia="Cordia New" w:hAnsiTheme="majorBidi" w:cstheme="majorBidi"/>
          <w:sz w:val="32"/>
          <w:szCs w:val="32"/>
          <w:cs/>
        </w:rPr>
        <w:t>น. 77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)</w:t>
      </w:r>
      <w:r w:rsidR="00654C32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654C32" w:rsidRPr="00020A49">
        <w:rPr>
          <w:rFonts w:asciiTheme="majorBidi" w:eastAsia="Cordia New" w:hAnsiTheme="majorBidi" w:cstheme="majorBidi"/>
          <w:sz w:val="32"/>
          <w:szCs w:val="32"/>
          <w:cs/>
        </w:rPr>
        <w:t>วทัญญู วุฒิวรรณ์ (2553</w:t>
      </w:r>
      <w:r w:rsidR="00654C32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654C32" w:rsidRPr="00020A49">
        <w:rPr>
          <w:rFonts w:asciiTheme="majorBidi" w:eastAsia="Cordia New" w:hAnsiTheme="majorBidi" w:cstheme="majorBidi"/>
          <w:sz w:val="32"/>
          <w:szCs w:val="32"/>
          <w:cs/>
        </w:rPr>
        <w:t>น. 71)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8C672B" w:rsidRPr="00020A49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พีระพงษ์ เนียมเสวก (2556) ที่พบว่า นักเรียนที่เรียนโดยใช้การจัดการเรียนรู้แบบกระตือรือร้น มีผลสัมฤทธิ์ทางการเรียนหลังเรียนสูงกว่าเกณฑ์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eastAsia="Cordia New" w:hAnsiTheme="majorBidi" w:cstheme="majorBidi"/>
          <w:sz w:val="32"/>
          <w:szCs w:val="32"/>
        </w:rPr>
        <w:tab/>
      </w:r>
      <w:r>
        <w:rPr>
          <w:rFonts w:asciiTheme="majorBidi" w:eastAsia="Cordia New" w:hAnsiTheme="majorBidi" w:cstheme="majorBidi"/>
          <w:sz w:val="32"/>
          <w:szCs w:val="32"/>
        </w:rPr>
        <w:tab/>
        <w:t xml:space="preserve">5.2.4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นักเรียนชั้นมัธยมศึกษาปีที่ 4 ที่เรียนโดยใช้การจัดกิจกรรมการเรียนรู้แบบกระต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ือรือร้น มีคะแนนเฉลี่ย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การคิดอย่างมีวิจารณญาณก่อนเรียน เท่ากับ 10.32 คะแนน และคะแนนเฉลี่ยหลังเรียนเท่ากับ 16.38 คะแนน พบว่านักเรียนที่เรียนโดยใช้การจัดกิจกรรมการเรียนรู้แบบ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กระตือรือร้น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มี</w:t>
      </w:r>
      <w:r w:rsidR="00D83382" w:rsidRPr="00020A49">
        <w:rPr>
          <w:rFonts w:asciiTheme="majorBidi" w:eastAsia="Cordia New" w:hAnsiTheme="majorBidi" w:cstheme="majorBidi"/>
          <w:sz w:val="32"/>
          <w:szCs w:val="32"/>
          <w:cs/>
        </w:rPr>
        <w:t>การคิดอย่างมีวิจารณญาณ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หลังเรียนสูงกว่าก่อนเรียน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อย่างมีนัยสำคัญทางสถิติที่ระดับ .05 เป็นไป</w:t>
      </w:r>
      <w:r w:rsidR="009104B6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ตามสมมติฐานที่ตั้งไว้ </w:t>
      </w:r>
      <w:r w:rsidR="00B952DD" w:rsidRPr="00020A49">
        <w:rPr>
          <w:rFonts w:asciiTheme="majorBidi" w:eastAsia="Cordia New" w:hAnsiTheme="majorBidi" w:cstheme="majorBidi"/>
          <w:sz w:val="32"/>
          <w:szCs w:val="32"/>
          <w:cs/>
        </w:rPr>
        <w:t>เนื่อง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จากการจัด</w:t>
      </w:r>
      <w:r w:rsidR="009104B6" w:rsidRPr="00020A49">
        <w:rPr>
          <w:rFonts w:asciiTheme="majorBidi" w:eastAsia="Cordia New" w:hAnsiTheme="majorBidi" w:cstheme="majorBidi"/>
          <w:sz w:val="32"/>
          <w:szCs w:val="32"/>
          <w:cs/>
        </w:rPr>
        <w:t>กิจกรรม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การเรียนรู้แบบกระตือรือร้น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เป็น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การจัดกิจกรรมการ</w:t>
      </w:r>
      <w:r w:rsidR="00817E29" w:rsidRPr="00020A49">
        <w:rPr>
          <w:rFonts w:asciiTheme="majorBidi" w:eastAsia="Cordia New" w:hAnsiTheme="majorBidi" w:cstheme="majorBidi"/>
          <w:sz w:val="32"/>
          <w:szCs w:val="32"/>
          <w:cs/>
        </w:rPr>
        <w:t>เรียนรู้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ที่ผู้เรียนได้มีส่วนร่วมในกิจกรรมการเรียนรู้ต่าง</w:t>
      </w:r>
      <w:r w:rsidR="00C0474C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ๆ นอกเหนือจากการฟังเพียงอย่างเดียว เน้นกิจกรรมการพัฒนาทักษะ และแนวคิดของผู้เรียนมากกว่าการที่ครูเป็นผู้ถ่ายทอดความรู้ และผู้เรียนได้ฝึกการคิดขั้นสูง ได้แก่ การวิเคราะห์ สังเคราะห์ และประเมินค่า และเน้นให้ผู้เรียนค้นหาความรู้ เจตคติ คุณค่า และประสบการณ์ด้วยตนเอง</w:t>
      </w:r>
      <w:r w:rsidR="000D6674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0D6674" w:rsidRPr="00020A49">
        <w:rPr>
          <w:rFonts w:asciiTheme="majorBidi" w:hAnsiTheme="majorBidi" w:cstheme="majorBidi"/>
          <w:sz w:val="24"/>
          <w:szCs w:val="32"/>
          <w:cs/>
        </w:rPr>
        <w:t>(</w:t>
      </w:r>
      <w:proofErr w:type="spellStart"/>
      <w:r w:rsidR="000D6674" w:rsidRPr="00020A49">
        <w:rPr>
          <w:rFonts w:asciiTheme="majorBidi" w:eastAsia="Cordia New" w:hAnsiTheme="majorBidi" w:cstheme="majorBidi"/>
          <w:sz w:val="32"/>
          <w:szCs w:val="32"/>
        </w:rPr>
        <w:t>Bonwell</w:t>
      </w:r>
      <w:proofErr w:type="spellEnd"/>
      <w:r w:rsidR="000D6674" w:rsidRPr="00020A49">
        <w:rPr>
          <w:rFonts w:asciiTheme="majorBidi" w:eastAsia="Cordia New" w:hAnsiTheme="majorBidi" w:cstheme="majorBidi"/>
          <w:sz w:val="32"/>
          <w:szCs w:val="32"/>
        </w:rPr>
        <w:t xml:space="preserve"> and </w:t>
      </w:r>
      <w:proofErr w:type="spellStart"/>
      <w:r w:rsidR="000D6674" w:rsidRPr="00020A49">
        <w:rPr>
          <w:rFonts w:asciiTheme="majorBidi" w:eastAsia="Cordia New" w:hAnsiTheme="majorBidi" w:cstheme="majorBidi"/>
          <w:sz w:val="32"/>
          <w:szCs w:val="32"/>
        </w:rPr>
        <w:t>Eison</w:t>
      </w:r>
      <w:proofErr w:type="spellEnd"/>
      <w:r w:rsidR="000D6674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4B647B" w:rsidRPr="00020A49">
        <w:rPr>
          <w:rFonts w:asciiTheme="majorBidi" w:eastAsia="Cordia New" w:hAnsiTheme="majorBidi" w:cstheme="majorBidi"/>
          <w:sz w:val="32"/>
          <w:szCs w:val="32"/>
          <w:cs/>
        </w:rPr>
        <w:t>1991)</w:t>
      </w:r>
      <w:r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855CC" w:rsidRPr="00020A49">
        <w:rPr>
          <w:rFonts w:asciiTheme="majorBidi" w:hAnsiTheme="majorBidi" w:cstheme="majorBidi"/>
        </w:rPr>
        <w:t xml:space="preserve"> </w:t>
      </w:r>
      <w:proofErr w:type="spellStart"/>
      <w:r w:rsidR="006855CC" w:rsidRPr="00020A49">
        <w:rPr>
          <w:rFonts w:asciiTheme="majorBidi" w:eastAsia="Cordia New" w:hAnsiTheme="majorBidi" w:cstheme="majorBidi"/>
          <w:sz w:val="32"/>
          <w:szCs w:val="32"/>
        </w:rPr>
        <w:t>Shenker</w:t>
      </w:r>
      <w:proofErr w:type="spellEnd"/>
      <w:r w:rsidR="006855CC" w:rsidRPr="00020A49">
        <w:rPr>
          <w:rFonts w:asciiTheme="majorBidi" w:eastAsia="Cordia New" w:hAnsiTheme="majorBidi" w:cstheme="majorBidi"/>
          <w:sz w:val="32"/>
          <w:szCs w:val="32"/>
        </w:rPr>
        <w:t>, Goss, and Bernstein (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1996</w:t>
      </w:r>
      <w:r w:rsidR="006855CC" w:rsidRPr="00020A49">
        <w:rPr>
          <w:rFonts w:asciiTheme="majorBidi" w:eastAsia="Cordia New" w:hAnsiTheme="majorBidi" w:cstheme="majorBidi"/>
          <w:sz w:val="32"/>
          <w:szCs w:val="32"/>
        </w:rPr>
        <w:t xml:space="preserve">, pp.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20-22) กล่าวว่า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การจัดการเรียนรู้แบบกระตือรือร้นเป็นการขยายทักษะการคิดวิเคราะห์ และการคิดอย่างมีวิจารณญาณ ตลอดจนความสามารถของการประยุกต์เนื้อหาของผู้เรียน โดยผู้สอนต้องเลือกกลวิธีและกิจกรรมที่เหมาะสมในการจัดการเรียน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         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การสอนแบบกระตือรือร้น เน้นผู้เรียนมีส่วนร่วมในกิจกรรมต่าง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ๆ </w:t>
      </w:r>
      <w:r w:rsidR="00844B57" w:rsidRPr="00020A49">
        <w:rPr>
          <w:rFonts w:asciiTheme="majorBidi" w:eastAsia="Cordia New" w:hAnsiTheme="majorBidi" w:cstheme="majorBidi"/>
          <w:sz w:val="32"/>
          <w:szCs w:val="32"/>
          <w:cs/>
        </w:rPr>
        <w:t>จะ</w:t>
      </w:r>
      <w:r w:rsidR="006855CC" w:rsidRPr="00020A49">
        <w:rPr>
          <w:rFonts w:asciiTheme="majorBidi" w:eastAsia="Cordia New" w:hAnsiTheme="majorBidi" w:cstheme="majorBidi"/>
          <w:sz w:val="32"/>
          <w:szCs w:val="32"/>
          <w:cs/>
        </w:rPr>
        <w:t>ช่วยให้ผู้เรียนเข้าใจเนื้อหามากขึ้น เกิดความสนใจ สนุกสนาน และเกิดทักษะในการคิดวิเคราะห์ สามารถถ่ายโอนความรู้ความเข้าใจที่เรียนได้</w:t>
      </w:r>
      <w:r w:rsidR="00844B57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โดยผู้วิจัยได้ออกแบบกิจกรรมให้</w:t>
      </w:r>
      <w:r w:rsidR="00567B70" w:rsidRPr="00020A49">
        <w:rPr>
          <w:rFonts w:asciiTheme="majorBidi" w:eastAsia="Cordia New" w:hAnsiTheme="majorBidi" w:cstheme="majorBidi"/>
          <w:sz w:val="32"/>
          <w:szCs w:val="32"/>
          <w:cs/>
        </w:rPr>
        <w:t>ผู้เรียนได้ลงมือปฏิบัติจริง ซึ่ง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t>ในแต่ละกิจกรรมจะ</w:t>
      </w:r>
      <w:r w:rsidR="000D6674" w:rsidRPr="00020A49">
        <w:rPr>
          <w:rFonts w:asciiTheme="majorBidi" w:eastAsia="Cordia New" w:hAnsiTheme="majorBidi" w:cstheme="majorBidi"/>
          <w:sz w:val="32"/>
          <w:szCs w:val="32"/>
          <w:cs/>
        </w:rPr>
        <w:lastRenderedPageBreak/>
        <w:t xml:space="preserve">ทำให้ผู้เรียนได้เกิดกระบวนการคิด ไตร่ตรอง ก่อนที่จะลงมือทำกิจกรรม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ดังนั้นการจัดการเรียนรู้แบบกระตือรือร้น (</w:t>
      </w:r>
      <w:r>
        <w:rPr>
          <w:rFonts w:asciiTheme="majorBidi" w:eastAsia="Cordia New" w:hAnsiTheme="majorBidi" w:cstheme="majorBidi"/>
          <w:sz w:val="32"/>
          <w:szCs w:val="32"/>
        </w:rPr>
        <w:t>A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 xml:space="preserve">ctive </w:t>
      </w:r>
      <w:r>
        <w:rPr>
          <w:rFonts w:asciiTheme="majorBidi" w:eastAsia="Cordia New" w:hAnsiTheme="majorBidi" w:cstheme="majorBidi"/>
          <w:sz w:val="32"/>
          <w:szCs w:val="32"/>
        </w:rPr>
        <w:t>L</w:t>
      </w:r>
      <w:r w:rsidR="00D7313A" w:rsidRPr="00020A49">
        <w:rPr>
          <w:rFonts w:asciiTheme="majorBidi" w:eastAsia="Cordia New" w:hAnsiTheme="majorBidi" w:cstheme="majorBidi"/>
          <w:sz w:val="32"/>
          <w:szCs w:val="32"/>
        </w:rPr>
        <w:t xml:space="preserve">earning)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จึงทำให้นักเรียนได้รับการพัฒนาความสามารถในการคิดอย่า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>งมีวิจารณญาณสูงขึ้น นอกจากนี้ผลการจัดกิจกรรม ผู้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เรียนยังสามารถนำความรู้ที่ได้ไปประยุกต์ใช้ในชีวิตประจำวัน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ได้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ซึ่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>งเป็นส่วนหนึ่งที่แสดงให้เห็นว่าผู้</w:t>
      </w:r>
      <w:r w:rsidR="006C106E" w:rsidRPr="00020A49">
        <w:rPr>
          <w:rFonts w:asciiTheme="majorBidi" w:eastAsia="Cordia New" w:hAnsiTheme="majorBidi" w:cstheme="majorBidi"/>
          <w:sz w:val="32"/>
          <w:szCs w:val="32"/>
          <w:cs/>
        </w:rPr>
        <w:t>เรียน</w:t>
      </w:r>
      <w:r w:rsidR="0079416F" w:rsidRPr="00020A49">
        <w:rPr>
          <w:rFonts w:asciiTheme="majorBidi" w:eastAsia="Cordia New" w:hAnsiTheme="majorBidi" w:cstheme="majorBidi"/>
          <w:sz w:val="32"/>
          <w:szCs w:val="32"/>
          <w:cs/>
        </w:rPr>
        <w:t>ได้รับการพัฒนา</w:t>
      </w:r>
      <w:r w:rsidR="004C76F0" w:rsidRPr="00020A49">
        <w:rPr>
          <w:rFonts w:asciiTheme="majorBidi" w:eastAsia="Cordia New" w:hAnsiTheme="majorBidi" w:cstheme="majorBidi"/>
          <w:sz w:val="32"/>
          <w:szCs w:val="32"/>
          <w:cs/>
        </w:rPr>
        <w:t>การคิด</w:t>
      </w:r>
      <w:r w:rsidR="004C76F0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อย่างมี</w:t>
      </w:r>
      <w:r w:rsidR="00D7313A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วิจ</w:t>
      </w:r>
      <w:r w:rsidR="0079416F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ารณญาณ สอดคล้องกับผลการวิจัยของ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จิรัชญา คิดเห็น (2556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, 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น</w:t>
      </w:r>
      <w:r w:rsidR="00EE2C7D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>. 933</w:t>
      </w:r>
      <w:r w:rsidR="00844B57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)</w:t>
      </w:r>
      <w:r w:rsidR="00844B57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, </w:t>
      </w:r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พนาภรณ์</w:t>
      </w:r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</w:rPr>
        <w:t xml:space="preserve"> </w:t>
      </w:r>
      <w:r w:rsidR="007B4B1D" w:rsidRPr="00020A49">
        <w:rPr>
          <w:rFonts w:asciiTheme="majorBidi" w:eastAsia="Cordia New" w:hAnsiTheme="majorBidi" w:cstheme="majorBidi"/>
          <w:spacing w:val="-4"/>
          <w:sz w:val="32"/>
          <w:szCs w:val="32"/>
          <w:cs/>
        </w:rPr>
        <w:t>สุวรรณศรี</w:t>
      </w:r>
      <w:r w:rsidR="007B4B1D" w:rsidRPr="00020A49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>(2556</w:t>
      </w:r>
      <w:r w:rsidR="007B4B1D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น. 99) </w:t>
      </w:r>
      <w:r w:rsidR="00844B57" w:rsidRPr="00020A49">
        <w:rPr>
          <w:rFonts w:asciiTheme="majorBidi" w:eastAsia="Cordia New" w:hAnsiTheme="majorBidi" w:cstheme="majorBidi"/>
          <w:sz w:val="32"/>
          <w:szCs w:val="32"/>
          <w:cs/>
        </w:rPr>
        <w:t>และ</w:t>
      </w:r>
      <w:r w:rsidR="00EE2C7D" w:rsidRPr="00020A49">
        <w:rPr>
          <w:rFonts w:asciiTheme="majorBidi" w:eastAsia="Cordia New" w:hAnsiTheme="majorBidi" w:cstheme="majorBidi"/>
          <w:sz w:val="32"/>
          <w:szCs w:val="32"/>
          <w:cs/>
        </w:rPr>
        <w:t>วรรณธนา กิตติภัทท์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(2558</w:t>
      </w:r>
      <w:r w:rsidR="007B4B1D" w:rsidRPr="00020A49">
        <w:rPr>
          <w:rFonts w:asciiTheme="majorBidi" w:eastAsia="Cordia New" w:hAnsiTheme="majorBidi" w:cstheme="majorBidi"/>
          <w:sz w:val="32"/>
          <w:szCs w:val="32"/>
        </w:rPr>
        <w:t xml:space="preserve">, </w:t>
      </w:r>
      <w:r w:rsidR="007B4B1D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น. 148) </w:t>
      </w:r>
      <w:r w:rsidR="006C106E" w:rsidRPr="00020A49">
        <w:rPr>
          <w:rFonts w:asciiTheme="majorBidi" w:eastAsia="Cordia New" w:hAnsiTheme="majorBidi" w:cstheme="majorBidi"/>
          <w:sz w:val="32"/>
          <w:szCs w:val="32"/>
          <w:cs/>
        </w:rPr>
        <w:t>ที่พบว่า นักเรียนที่เรียนโดยใช้การจัดกิจกรรมการเรียนรู้แบบกระตือรือร้นมีการคิดอย่างมีวิจารณญาณหลังเรียนสูงกว่าก่อนเรียน</w:t>
      </w:r>
    </w:p>
    <w:p w:rsidR="00D7313A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020A4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5.2.5</w:t>
      </w:r>
      <w:r w:rsidRPr="00020A4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นักเรียนชั้นมัธ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>ยมศึกษาปีที่ 4 ที่เรียนโดยใช้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การจัดกิจกรรมการเรียนรู้แบบกระตือรือร้น มีความพึงพอใจ</w:t>
      </w:r>
      <w:r w:rsidR="00343AE4" w:rsidRPr="00020A49">
        <w:rPr>
          <w:rFonts w:asciiTheme="majorBidi" w:eastAsia="Cordia New" w:hAnsiTheme="majorBidi" w:cstheme="majorBidi"/>
          <w:sz w:val="32"/>
          <w:szCs w:val="32"/>
          <w:cs/>
        </w:rPr>
        <w:t>อยู่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ในระดับมากที่สุด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343AE4" w:rsidRPr="00020A49">
        <w:rPr>
          <w:rFonts w:asciiTheme="majorBidi" w:eastAsia="Cordia New" w:hAnsiTheme="majorBidi" w:cstheme="majorBidi"/>
          <w:sz w:val="32"/>
          <w:szCs w:val="32"/>
          <w:cs/>
        </w:rPr>
        <w:t>เนื่องมาจากผู้สอนได้ออกแบบกิจกรรมการเรียนการสอนที่หลากหลาย เหมาะสมกับเนื้อหา ทำ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ให้ผู้เรียนได้ลงมือปฏิบัติกิจกรรม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ต่างๆ </w:t>
      </w:r>
      <w:r w:rsidR="00343AE4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ทั้งแบบรายกลุ่มและรายบุคคล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ทำให้สนุกสนาน ไม่เบื่อหน่าย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สนใจที่จะเรียนรู้ และการร่วมกันทำกิจกรรม 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เมื่อนักเรียนประสบความสำเร็จในการเรียน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>ด้วย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ตนเอง จึงทำให้เกิดค</w:t>
      </w:r>
      <w:r w:rsidR="00E026A0" w:rsidRPr="00020A49">
        <w:rPr>
          <w:rFonts w:asciiTheme="majorBidi" w:eastAsia="Cordia New" w:hAnsiTheme="majorBidi" w:cstheme="majorBidi"/>
          <w:sz w:val="32"/>
          <w:szCs w:val="32"/>
          <w:cs/>
        </w:rPr>
        <w:t>ว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>ามพึงพอใจ ซึ่งเป็นไปตามทฤษฎีความพึงพอใจของ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>Maslow</w:t>
      </w:r>
      <w:r w:rsidR="00D7313A" w:rsidRPr="00020A49">
        <w:rPr>
          <w:rFonts w:asciiTheme="majorBidi" w:eastAsia="Cordia New" w:hAnsiTheme="majorBidi" w:cstheme="majorBidi"/>
          <w:sz w:val="32"/>
          <w:szCs w:val="32"/>
          <w:cs/>
        </w:rPr>
        <w:t xml:space="preserve"> ที่กล่าวว่า มนุษย์เรามีความต้องการอยู่เสมอ เมื่อต้องการได้รับการตอบสนองหรือมีความพึงพอใจต่อสิ่งใดสิ่งหนึ่งแล้ว ความต้องการด้านอื่นก็จะเกิดขึ้นอีก ความต้องการของคนเราอาจจะซ้ำซ้อน ความต้องการหนึ่งยังไม่หมดอาจจะเกิดความต้องการหนึ่งเกิดขึ้นอีกได้ สอดคล้องกับ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สอดคล้องกับ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 xml:space="preserve">Bruner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ซึ่งกล่าวว่า การเรียนรู้ที่เกิดจากการลงมือกระทำ ทำให้เกิดการเรียนรู้ได้มากที่สุด และสอดคล้องกับ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 xml:space="preserve">Piaget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ซึ่งกล่าวว่า การพัฒนาการทางเชาวน์ปัญญาของบุคคล สามารถปรับตัวผ่านกระบวนการซึมซับหรือดูดซึม โดยใช้กระบวนการปรับโครงสร้างทางปัญญาเพื่อให้เกิดความสมดุล ได้จากการมีปฏิสัมพันธ์แลประสบการณ์กับสภาพแวดล้อม ส่วน</w:t>
      </w:r>
      <w:r w:rsidR="003A2707" w:rsidRPr="00020A49">
        <w:rPr>
          <w:rFonts w:asciiTheme="majorBidi" w:eastAsia="Cordia New" w:hAnsiTheme="majorBidi" w:cstheme="majorBidi"/>
          <w:sz w:val="32"/>
          <w:szCs w:val="32"/>
        </w:rPr>
        <w:t xml:space="preserve">Gagne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กล่าวว่า ความรู้มีหลายประเภท บางประเภทสามารถเข้าใจได้อย่างรวดเร็วไม่ต้องใช้ความคิดที่ลึกซึ้ง บางประเภทมีความซับซ้อนมากดังนั้นการจัดขั้นการเรียนรู้จะเริ่มจากง่ายไปหายากและเน้นสอนให้จำได้อย่างมีประสิทธิภาพสามารถเรียกข้อมูลกลับมาใช้ได้อย่างรวดเร็วโดยการให้ความรู้ใหม่ที่มีความสัมพันธ์กับความรู้เดิมอย่างเป็นระบบและมีเทคนิคช่วยในการจดจำและทบทวนซ้ำบ่อย</w:t>
      </w:r>
      <w:r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3A2707" w:rsidRPr="00020A49">
        <w:rPr>
          <w:rFonts w:asciiTheme="majorBidi" w:eastAsia="Cordia New" w:hAnsiTheme="majorBidi" w:cstheme="majorBidi"/>
          <w:sz w:val="32"/>
          <w:szCs w:val="32"/>
          <w:cs/>
        </w:rPr>
        <w:t>ๆ</w:t>
      </w:r>
    </w:p>
    <w:p w:rsidR="00224876" w:rsidRDefault="00224876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96F78" w:rsidRPr="00020A49" w:rsidRDefault="00A96F78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20A4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5.3</w:t>
      </w:r>
      <w:r w:rsidR="00020A49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6"/>
          <w:szCs w:val="36"/>
          <w:cs/>
        </w:rPr>
        <w:t>ข้อเสนอแนะ</w:t>
      </w:r>
    </w:p>
    <w:p w:rsidR="00A96F78" w:rsidRPr="00020A49" w:rsidRDefault="00A96F78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96F78" w:rsidRPr="00020A49">
        <w:rPr>
          <w:rFonts w:asciiTheme="majorBidi" w:hAnsiTheme="majorBidi" w:cstheme="majorBidi"/>
          <w:b/>
          <w:bCs/>
          <w:sz w:val="32"/>
          <w:szCs w:val="32"/>
          <w:cs/>
        </w:rPr>
        <w:t>5.3.1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>5.3.1.1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94DDC" w:rsidRPr="00020A49">
        <w:rPr>
          <w:rFonts w:asciiTheme="majorBidi" w:hAnsiTheme="majorBidi" w:cstheme="majorBidi"/>
          <w:sz w:val="32"/>
          <w:szCs w:val="32"/>
          <w:cs/>
        </w:rPr>
        <w:t>ครูผู้สอนควรมีความรู้ความเข้าใจในการจัดการเรียนรู้แบบกระตือรือร้น (</w:t>
      </w:r>
      <w:r w:rsidR="00094DDC" w:rsidRPr="00020A4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094DDC" w:rsidRPr="00020A49">
        <w:rPr>
          <w:rFonts w:asciiTheme="majorBidi" w:hAnsiTheme="majorBidi" w:cstheme="majorBidi"/>
          <w:sz w:val="32"/>
          <w:szCs w:val="32"/>
          <w:cs/>
        </w:rPr>
        <w:t>และต้องมีการวางแผนดำเนินงานให้เป็นระบบ เพื่อให้การจัดการเรียนรู้ดำเนินไ</w:t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>ปอย่างมี</w:t>
      </w:r>
      <w:r w:rsidR="00094DDC" w:rsidRPr="00020A49">
        <w:rPr>
          <w:rFonts w:asciiTheme="majorBidi" w:hAnsiTheme="majorBidi" w:cstheme="majorBidi"/>
          <w:sz w:val="32"/>
          <w:szCs w:val="32"/>
          <w:cs/>
        </w:rPr>
        <w:t>ประสิทธิภาพ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5.3.1.2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การจัดการเรียนรู้แบบกระตือรือร้น (</w:t>
      </w:r>
      <w:r w:rsidR="00F643B3" w:rsidRPr="00020A49">
        <w:rPr>
          <w:rFonts w:asciiTheme="majorBidi" w:hAnsiTheme="majorBidi" w:cstheme="majorBidi"/>
          <w:sz w:val="32"/>
          <w:szCs w:val="32"/>
        </w:rPr>
        <w:t xml:space="preserve">Active Learning)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แต่ละกิจกรรมควรให้นักเรียน</w:t>
      </w:r>
      <w:r w:rsidR="007B09CA" w:rsidRPr="00020A49">
        <w:rPr>
          <w:rFonts w:asciiTheme="majorBidi" w:hAnsiTheme="majorBidi" w:cstheme="majorBidi"/>
          <w:sz w:val="32"/>
          <w:szCs w:val="32"/>
          <w:cs/>
        </w:rPr>
        <w:t>ได้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คิดและ</w:t>
      </w:r>
      <w:r w:rsidR="007B09CA" w:rsidRPr="00020A49">
        <w:rPr>
          <w:rFonts w:asciiTheme="majorBidi" w:hAnsiTheme="majorBidi" w:cstheme="majorBidi"/>
          <w:sz w:val="32"/>
          <w:szCs w:val="32"/>
          <w:cs/>
        </w:rPr>
        <w:t>ลงมือ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ปฏิบัติด้วยตนเองมากที่สุด เพราะจะทำให้เรียนรู้ได้ดียิ่งขึ้น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5.3.1.3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ควรส่งเสริมให้นักเรียนกล้าแสดงความคิดเห็นในระหว่างการอภิปรายกลุ่ม พร้อมทั้งส่งเสริมให้เห็นคุณค่าของการช่วยเหลือกันในการทำงานกลุ่ม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5.3.2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76895" w:rsidRPr="00020A4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5.3.2.1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ควรนำการจัดกิจกรรมการเรียนรู้ โดยใช้การจัดกิจกรรมการเรียนรู้แบบกระตือรือร้น ไปใช้ในการจัดกิจกรรมการเรียนรู้ในรายวิชาอื่น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ๆ และระดับชั้นอื่น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ๆ เพื่อให้นักเรียนมีความสามารถในการคิดอย่างวิจารณญาณสูงขึ้น</w:t>
      </w:r>
    </w:p>
    <w:p w:rsidR="00D90149" w:rsidRPr="00020A49" w:rsidRDefault="00020A49" w:rsidP="00020A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A96F78" w:rsidRPr="00020A49">
        <w:rPr>
          <w:rFonts w:asciiTheme="majorBidi" w:hAnsiTheme="majorBidi" w:cstheme="majorBidi"/>
          <w:sz w:val="32"/>
          <w:szCs w:val="32"/>
          <w:cs/>
        </w:rPr>
        <w:t xml:space="preserve">5.3.2.2  </w:t>
      </w:r>
      <w:r w:rsidR="00F643B3" w:rsidRPr="00020A49">
        <w:rPr>
          <w:rFonts w:asciiTheme="majorBidi" w:hAnsiTheme="majorBidi" w:cstheme="majorBidi"/>
          <w:sz w:val="32"/>
          <w:szCs w:val="32"/>
          <w:cs/>
        </w:rPr>
        <w:t>ควรศึกษาตัวแปรอื่นที่เป็นผลจากการจัดกิจกรรมโดยใช้การจัดกิจกรรมการเรียนรู้แบบกระตือรือร้น เช่น การคิดแก้ปัญหา การคิดสร้างสรรค์ เป็นต้น</w:t>
      </w:r>
    </w:p>
    <w:p w:rsidR="00795863" w:rsidRPr="00020A49" w:rsidRDefault="00795863" w:rsidP="00020A4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 w:line="240" w:lineRule="auto"/>
        <w:ind w:left="99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795863" w:rsidRPr="00020A49" w:rsidSect="00A4186A">
      <w:headerReference w:type="default" r:id="rId11"/>
      <w:pgSz w:w="11906" w:h="16838" w:code="9"/>
      <w:pgMar w:top="2160" w:right="1440" w:bottom="1440" w:left="2160" w:header="1440" w:footer="1440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95" w:rsidRDefault="00714A95" w:rsidP="00577EF1">
      <w:pPr>
        <w:spacing w:after="0" w:line="240" w:lineRule="auto"/>
      </w:pPr>
      <w:r>
        <w:separator/>
      </w:r>
    </w:p>
  </w:endnote>
  <w:endnote w:type="continuationSeparator" w:id="0">
    <w:p w:rsidR="00714A95" w:rsidRDefault="00714A9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95" w:rsidRDefault="00714A95" w:rsidP="00577EF1">
      <w:pPr>
        <w:spacing w:after="0" w:line="240" w:lineRule="auto"/>
      </w:pPr>
      <w:r>
        <w:separator/>
      </w:r>
    </w:p>
  </w:footnote>
  <w:footnote w:type="continuationSeparator" w:id="0">
    <w:p w:rsidR="00714A95" w:rsidRDefault="00714A9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547"/>
      <w:docPartObj>
        <w:docPartGallery w:val="Page Numbers (Top of Page)"/>
        <w:docPartUnique/>
      </w:docPartObj>
    </w:sdtPr>
    <w:sdtEndPr>
      <w:rPr>
        <w:rFonts w:asciiTheme="majorBidi" w:eastAsia="Batang" w:hAnsiTheme="majorBidi" w:cstheme="majorBidi"/>
        <w:sz w:val="32"/>
        <w:szCs w:val="40"/>
      </w:rPr>
    </w:sdtEndPr>
    <w:sdtContent>
      <w:p w:rsidR="0087546E" w:rsidRPr="00020A49" w:rsidRDefault="0087546E">
        <w:pPr>
          <w:pStyle w:val="a4"/>
          <w:jc w:val="right"/>
          <w:rPr>
            <w:rFonts w:asciiTheme="majorBidi" w:eastAsia="Batang" w:hAnsiTheme="majorBidi" w:cstheme="majorBidi"/>
            <w:sz w:val="32"/>
            <w:szCs w:val="40"/>
          </w:rPr>
        </w:pPr>
        <w:r w:rsidRPr="00020A49">
          <w:rPr>
            <w:rFonts w:asciiTheme="majorBidi" w:eastAsia="Batang" w:hAnsiTheme="majorBidi" w:cstheme="majorBidi"/>
            <w:sz w:val="32"/>
            <w:szCs w:val="40"/>
          </w:rPr>
          <w:fldChar w:fldCharType="begin"/>
        </w:r>
        <w:r w:rsidRPr="00020A49">
          <w:rPr>
            <w:rFonts w:asciiTheme="majorBidi" w:eastAsia="Batang" w:hAnsiTheme="majorBidi" w:cstheme="majorBidi"/>
            <w:sz w:val="32"/>
            <w:szCs w:val="40"/>
          </w:rPr>
          <w:instrText>PAGE   \* MERGEFORMAT</w:instrText>
        </w:r>
        <w:r w:rsidRPr="00020A49">
          <w:rPr>
            <w:rFonts w:asciiTheme="majorBidi" w:eastAsia="Batang" w:hAnsiTheme="majorBidi" w:cstheme="majorBidi"/>
            <w:sz w:val="32"/>
            <w:szCs w:val="40"/>
          </w:rPr>
          <w:fldChar w:fldCharType="separate"/>
        </w:r>
        <w:r w:rsidR="00644A60" w:rsidRPr="00644A60">
          <w:rPr>
            <w:rFonts w:asciiTheme="majorBidi" w:eastAsia="Batang" w:hAnsiTheme="majorBidi" w:cs="Angsana New"/>
            <w:noProof/>
            <w:sz w:val="32"/>
            <w:szCs w:val="32"/>
            <w:lang w:val="th-TH"/>
          </w:rPr>
          <w:t>106</w:t>
        </w:r>
        <w:r w:rsidRPr="00020A49">
          <w:rPr>
            <w:rFonts w:asciiTheme="majorBidi" w:eastAsia="Batang" w:hAnsiTheme="majorBidi" w:cstheme="majorBidi"/>
            <w:sz w:val="32"/>
            <w:szCs w:val="40"/>
          </w:rPr>
          <w:fldChar w:fldCharType="end"/>
        </w:r>
      </w:p>
    </w:sdtContent>
  </w:sdt>
  <w:p w:rsidR="0087546E" w:rsidRDefault="008754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FC7CB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A4B8D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8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54CA"/>
    <w:rsid w:val="00011696"/>
    <w:rsid w:val="00011C7D"/>
    <w:rsid w:val="00013DF7"/>
    <w:rsid w:val="00014FC2"/>
    <w:rsid w:val="00020A49"/>
    <w:rsid w:val="00020DDA"/>
    <w:rsid w:val="0002135D"/>
    <w:rsid w:val="00025A34"/>
    <w:rsid w:val="00027799"/>
    <w:rsid w:val="00032FFB"/>
    <w:rsid w:val="000331BB"/>
    <w:rsid w:val="0003539B"/>
    <w:rsid w:val="00043C61"/>
    <w:rsid w:val="00046BF1"/>
    <w:rsid w:val="00050E78"/>
    <w:rsid w:val="00052E02"/>
    <w:rsid w:val="00060A6C"/>
    <w:rsid w:val="00060F33"/>
    <w:rsid w:val="00062C88"/>
    <w:rsid w:val="00064145"/>
    <w:rsid w:val="00064A6C"/>
    <w:rsid w:val="00073841"/>
    <w:rsid w:val="0007466D"/>
    <w:rsid w:val="0007525F"/>
    <w:rsid w:val="00075A51"/>
    <w:rsid w:val="00080907"/>
    <w:rsid w:val="0008388B"/>
    <w:rsid w:val="00084C48"/>
    <w:rsid w:val="00087CC0"/>
    <w:rsid w:val="000927A9"/>
    <w:rsid w:val="0009424E"/>
    <w:rsid w:val="00094DDC"/>
    <w:rsid w:val="000950D3"/>
    <w:rsid w:val="00095F67"/>
    <w:rsid w:val="00096AA8"/>
    <w:rsid w:val="00096E14"/>
    <w:rsid w:val="000A07F5"/>
    <w:rsid w:val="000A56CF"/>
    <w:rsid w:val="000A6753"/>
    <w:rsid w:val="000B1FEA"/>
    <w:rsid w:val="000B7D52"/>
    <w:rsid w:val="000C08B2"/>
    <w:rsid w:val="000C1097"/>
    <w:rsid w:val="000D2596"/>
    <w:rsid w:val="000D6674"/>
    <w:rsid w:val="000D7E1B"/>
    <w:rsid w:val="000E481B"/>
    <w:rsid w:val="00107D27"/>
    <w:rsid w:val="00112A59"/>
    <w:rsid w:val="00115B38"/>
    <w:rsid w:val="001170AB"/>
    <w:rsid w:val="001216E6"/>
    <w:rsid w:val="001227FA"/>
    <w:rsid w:val="001271A3"/>
    <w:rsid w:val="0013030E"/>
    <w:rsid w:val="0013039F"/>
    <w:rsid w:val="00135484"/>
    <w:rsid w:val="00137053"/>
    <w:rsid w:val="001374B1"/>
    <w:rsid w:val="00142CBB"/>
    <w:rsid w:val="00145F5D"/>
    <w:rsid w:val="00157684"/>
    <w:rsid w:val="00160EF2"/>
    <w:rsid w:val="00172DDC"/>
    <w:rsid w:val="00176D9C"/>
    <w:rsid w:val="00181AB2"/>
    <w:rsid w:val="001919B2"/>
    <w:rsid w:val="0019777E"/>
    <w:rsid w:val="001977D7"/>
    <w:rsid w:val="001A10C1"/>
    <w:rsid w:val="001A58AE"/>
    <w:rsid w:val="001B6D9D"/>
    <w:rsid w:val="001C1D26"/>
    <w:rsid w:val="001C4C5D"/>
    <w:rsid w:val="001D3C7E"/>
    <w:rsid w:val="001D3FB7"/>
    <w:rsid w:val="001D54D9"/>
    <w:rsid w:val="001D6E1F"/>
    <w:rsid w:val="001E06B2"/>
    <w:rsid w:val="001E25C2"/>
    <w:rsid w:val="001E41B2"/>
    <w:rsid w:val="001E7128"/>
    <w:rsid w:val="001F11F9"/>
    <w:rsid w:val="001F12EA"/>
    <w:rsid w:val="001F71C2"/>
    <w:rsid w:val="00200017"/>
    <w:rsid w:val="002009C8"/>
    <w:rsid w:val="002024B1"/>
    <w:rsid w:val="00202CDC"/>
    <w:rsid w:val="0020386D"/>
    <w:rsid w:val="00217E8A"/>
    <w:rsid w:val="00223D58"/>
    <w:rsid w:val="00224876"/>
    <w:rsid w:val="00224CC5"/>
    <w:rsid w:val="00233FBE"/>
    <w:rsid w:val="002352FB"/>
    <w:rsid w:val="00236870"/>
    <w:rsid w:val="00242054"/>
    <w:rsid w:val="002443B2"/>
    <w:rsid w:val="00246BD4"/>
    <w:rsid w:val="0024771F"/>
    <w:rsid w:val="00253940"/>
    <w:rsid w:val="00257594"/>
    <w:rsid w:val="0026211A"/>
    <w:rsid w:val="002645CC"/>
    <w:rsid w:val="0026625B"/>
    <w:rsid w:val="0027003C"/>
    <w:rsid w:val="002704A8"/>
    <w:rsid w:val="00272492"/>
    <w:rsid w:val="0027616A"/>
    <w:rsid w:val="00276AFB"/>
    <w:rsid w:val="002805CF"/>
    <w:rsid w:val="00294D13"/>
    <w:rsid w:val="00296F23"/>
    <w:rsid w:val="0029740E"/>
    <w:rsid w:val="002B0E44"/>
    <w:rsid w:val="002B1C32"/>
    <w:rsid w:val="002B4C2E"/>
    <w:rsid w:val="002B4E42"/>
    <w:rsid w:val="002C4B81"/>
    <w:rsid w:val="002D0B4E"/>
    <w:rsid w:val="002F2833"/>
    <w:rsid w:val="002F470D"/>
    <w:rsid w:val="002F55C4"/>
    <w:rsid w:val="002F690F"/>
    <w:rsid w:val="00301825"/>
    <w:rsid w:val="00302551"/>
    <w:rsid w:val="0030682D"/>
    <w:rsid w:val="0031074A"/>
    <w:rsid w:val="003152FD"/>
    <w:rsid w:val="00327241"/>
    <w:rsid w:val="0033176E"/>
    <w:rsid w:val="00331899"/>
    <w:rsid w:val="00332C58"/>
    <w:rsid w:val="00335AD9"/>
    <w:rsid w:val="0034085B"/>
    <w:rsid w:val="00343AE4"/>
    <w:rsid w:val="00345A81"/>
    <w:rsid w:val="00354BA2"/>
    <w:rsid w:val="003704CF"/>
    <w:rsid w:val="003728A6"/>
    <w:rsid w:val="00376895"/>
    <w:rsid w:val="0038352D"/>
    <w:rsid w:val="00383798"/>
    <w:rsid w:val="00384B5E"/>
    <w:rsid w:val="003873EA"/>
    <w:rsid w:val="003876FD"/>
    <w:rsid w:val="0039010B"/>
    <w:rsid w:val="003A0145"/>
    <w:rsid w:val="003A2707"/>
    <w:rsid w:val="003A2B2A"/>
    <w:rsid w:val="003A7D76"/>
    <w:rsid w:val="003B01FE"/>
    <w:rsid w:val="003B7BF6"/>
    <w:rsid w:val="003C4D08"/>
    <w:rsid w:val="003D0F5B"/>
    <w:rsid w:val="003D3ECF"/>
    <w:rsid w:val="003D5B10"/>
    <w:rsid w:val="003E3127"/>
    <w:rsid w:val="003E58E5"/>
    <w:rsid w:val="003E592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3251"/>
    <w:rsid w:val="00433600"/>
    <w:rsid w:val="00434D8F"/>
    <w:rsid w:val="004359F8"/>
    <w:rsid w:val="004366B9"/>
    <w:rsid w:val="004420E7"/>
    <w:rsid w:val="004442BE"/>
    <w:rsid w:val="00456761"/>
    <w:rsid w:val="004570A7"/>
    <w:rsid w:val="00467C08"/>
    <w:rsid w:val="00477FE4"/>
    <w:rsid w:val="00482128"/>
    <w:rsid w:val="0048393C"/>
    <w:rsid w:val="00486944"/>
    <w:rsid w:val="00492B2F"/>
    <w:rsid w:val="00493C2D"/>
    <w:rsid w:val="004A4BEE"/>
    <w:rsid w:val="004A4F61"/>
    <w:rsid w:val="004B0A0E"/>
    <w:rsid w:val="004B13FB"/>
    <w:rsid w:val="004B2A6A"/>
    <w:rsid w:val="004B647B"/>
    <w:rsid w:val="004C2B06"/>
    <w:rsid w:val="004C359B"/>
    <w:rsid w:val="004C3BE0"/>
    <w:rsid w:val="004C4311"/>
    <w:rsid w:val="004C76F0"/>
    <w:rsid w:val="004D2DFA"/>
    <w:rsid w:val="004D4B66"/>
    <w:rsid w:val="004E1464"/>
    <w:rsid w:val="004E6991"/>
    <w:rsid w:val="004F5B99"/>
    <w:rsid w:val="004F66B5"/>
    <w:rsid w:val="0050648E"/>
    <w:rsid w:val="0051192F"/>
    <w:rsid w:val="00521797"/>
    <w:rsid w:val="00523CC7"/>
    <w:rsid w:val="00537DFE"/>
    <w:rsid w:val="005416C3"/>
    <w:rsid w:val="00541888"/>
    <w:rsid w:val="0055580B"/>
    <w:rsid w:val="00555D74"/>
    <w:rsid w:val="005573D3"/>
    <w:rsid w:val="00560155"/>
    <w:rsid w:val="00560482"/>
    <w:rsid w:val="00564241"/>
    <w:rsid w:val="0056596B"/>
    <w:rsid w:val="00565CAF"/>
    <w:rsid w:val="00565D63"/>
    <w:rsid w:val="00567B70"/>
    <w:rsid w:val="00571EAF"/>
    <w:rsid w:val="00577EF1"/>
    <w:rsid w:val="00581C4F"/>
    <w:rsid w:val="005847E4"/>
    <w:rsid w:val="0059206E"/>
    <w:rsid w:val="00592B74"/>
    <w:rsid w:val="00596503"/>
    <w:rsid w:val="005A6CEE"/>
    <w:rsid w:val="005A6D17"/>
    <w:rsid w:val="005C3CD7"/>
    <w:rsid w:val="005D5BF6"/>
    <w:rsid w:val="005E2C4B"/>
    <w:rsid w:val="005E7C44"/>
    <w:rsid w:val="005F3A3B"/>
    <w:rsid w:val="005F4447"/>
    <w:rsid w:val="00604BB1"/>
    <w:rsid w:val="00607958"/>
    <w:rsid w:val="00607A2F"/>
    <w:rsid w:val="00621FA5"/>
    <w:rsid w:val="006223BA"/>
    <w:rsid w:val="00627E43"/>
    <w:rsid w:val="00636056"/>
    <w:rsid w:val="00640A2F"/>
    <w:rsid w:val="00640CB9"/>
    <w:rsid w:val="00640D62"/>
    <w:rsid w:val="0064137B"/>
    <w:rsid w:val="00644610"/>
    <w:rsid w:val="00644A60"/>
    <w:rsid w:val="006457F5"/>
    <w:rsid w:val="00646A14"/>
    <w:rsid w:val="006515A2"/>
    <w:rsid w:val="00654C32"/>
    <w:rsid w:val="006654C2"/>
    <w:rsid w:val="00674636"/>
    <w:rsid w:val="006768AC"/>
    <w:rsid w:val="00677ED7"/>
    <w:rsid w:val="00684C49"/>
    <w:rsid w:val="006855CC"/>
    <w:rsid w:val="00693449"/>
    <w:rsid w:val="00696F90"/>
    <w:rsid w:val="0069737A"/>
    <w:rsid w:val="00697813"/>
    <w:rsid w:val="00697ADF"/>
    <w:rsid w:val="00697B2A"/>
    <w:rsid w:val="006B2751"/>
    <w:rsid w:val="006B3560"/>
    <w:rsid w:val="006B5D0B"/>
    <w:rsid w:val="006C106E"/>
    <w:rsid w:val="006C2FA0"/>
    <w:rsid w:val="006C33A1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1D2F"/>
    <w:rsid w:val="006F41C7"/>
    <w:rsid w:val="006F45FD"/>
    <w:rsid w:val="0070387F"/>
    <w:rsid w:val="00706223"/>
    <w:rsid w:val="0071154E"/>
    <w:rsid w:val="007123CD"/>
    <w:rsid w:val="007126DF"/>
    <w:rsid w:val="00714766"/>
    <w:rsid w:val="00714A95"/>
    <w:rsid w:val="007173E9"/>
    <w:rsid w:val="007204F7"/>
    <w:rsid w:val="00720812"/>
    <w:rsid w:val="007249E1"/>
    <w:rsid w:val="00724C27"/>
    <w:rsid w:val="00735C89"/>
    <w:rsid w:val="00735E39"/>
    <w:rsid w:val="00745944"/>
    <w:rsid w:val="00746BFE"/>
    <w:rsid w:val="00747FAF"/>
    <w:rsid w:val="00752D4C"/>
    <w:rsid w:val="00752DAC"/>
    <w:rsid w:val="00754A6E"/>
    <w:rsid w:val="00760440"/>
    <w:rsid w:val="00760AA5"/>
    <w:rsid w:val="0076301B"/>
    <w:rsid w:val="0076740D"/>
    <w:rsid w:val="007677B7"/>
    <w:rsid w:val="00775079"/>
    <w:rsid w:val="00777343"/>
    <w:rsid w:val="007819A0"/>
    <w:rsid w:val="0079416F"/>
    <w:rsid w:val="00795863"/>
    <w:rsid w:val="007967D8"/>
    <w:rsid w:val="007A0982"/>
    <w:rsid w:val="007A1B37"/>
    <w:rsid w:val="007A2F10"/>
    <w:rsid w:val="007A438C"/>
    <w:rsid w:val="007A475B"/>
    <w:rsid w:val="007A571A"/>
    <w:rsid w:val="007A63E3"/>
    <w:rsid w:val="007A6459"/>
    <w:rsid w:val="007A6C44"/>
    <w:rsid w:val="007B09CA"/>
    <w:rsid w:val="007B4B1D"/>
    <w:rsid w:val="007C0423"/>
    <w:rsid w:val="007C05F9"/>
    <w:rsid w:val="007C55EE"/>
    <w:rsid w:val="007D23C1"/>
    <w:rsid w:val="007D3A0C"/>
    <w:rsid w:val="007D5ECE"/>
    <w:rsid w:val="007E27BE"/>
    <w:rsid w:val="007E30CB"/>
    <w:rsid w:val="007E3C6B"/>
    <w:rsid w:val="007E7045"/>
    <w:rsid w:val="007F337C"/>
    <w:rsid w:val="007F5EFB"/>
    <w:rsid w:val="00803CEF"/>
    <w:rsid w:val="00805056"/>
    <w:rsid w:val="008056E3"/>
    <w:rsid w:val="00805C4F"/>
    <w:rsid w:val="00807CCE"/>
    <w:rsid w:val="008126E5"/>
    <w:rsid w:val="00814FFE"/>
    <w:rsid w:val="00815BD5"/>
    <w:rsid w:val="00815F4C"/>
    <w:rsid w:val="00817E29"/>
    <w:rsid w:val="00822C67"/>
    <w:rsid w:val="00827E18"/>
    <w:rsid w:val="00832656"/>
    <w:rsid w:val="00837062"/>
    <w:rsid w:val="00841D4B"/>
    <w:rsid w:val="00844B57"/>
    <w:rsid w:val="00846E71"/>
    <w:rsid w:val="00850391"/>
    <w:rsid w:val="008516B4"/>
    <w:rsid w:val="00852CC7"/>
    <w:rsid w:val="0085602C"/>
    <w:rsid w:val="008609AB"/>
    <w:rsid w:val="00866B6D"/>
    <w:rsid w:val="00873541"/>
    <w:rsid w:val="008748B1"/>
    <w:rsid w:val="0087546E"/>
    <w:rsid w:val="00877E92"/>
    <w:rsid w:val="008804D2"/>
    <w:rsid w:val="00881A69"/>
    <w:rsid w:val="008857E8"/>
    <w:rsid w:val="0088716E"/>
    <w:rsid w:val="008B1205"/>
    <w:rsid w:val="008B4D2A"/>
    <w:rsid w:val="008C35DE"/>
    <w:rsid w:val="008C40FA"/>
    <w:rsid w:val="008C672B"/>
    <w:rsid w:val="008C7068"/>
    <w:rsid w:val="008C7594"/>
    <w:rsid w:val="008C7A66"/>
    <w:rsid w:val="008D3005"/>
    <w:rsid w:val="008D6A41"/>
    <w:rsid w:val="008E24D6"/>
    <w:rsid w:val="008E69C0"/>
    <w:rsid w:val="008E6F6D"/>
    <w:rsid w:val="008F1135"/>
    <w:rsid w:val="008F6532"/>
    <w:rsid w:val="008F70D4"/>
    <w:rsid w:val="008F713E"/>
    <w:rsid w:val="009068B8"/>
    <w:rsid w:val="009104B6"/>
    <w:rsid w:val="00914600"/>
    <w:rsid w:val="00915DA7"/>
    <w:rsid w:val="00921E37"/>
    <w:rsid w:val="009246B6"/>
    <w:rsid w:val="00924F02"/>
    <w:rsid w:val="0093131D"/>
    <w:rsid w:val="00931439"/>
    <w:rsid w:val="009327D8"/>
    <w:rsid w:val="00935E9E"/>
    <w:rsid w:val="0094319D"/>
    <w:rsid w:val="00944428"/>
    <w:rsid w:val="00953D0D"/>
    <w:rsid w:val="00955EE0"/>
    <w:rsid w:val="00960729"/>
    <w:rsid w:val="00960E88"/>
    <w:rsid w:val="00962F7A"/>
    <w:rsid w:val="00964D44"/>
    <w:rsid w:val="0096640E"/>
    <w:rsid w:val="00966DA9"/>
    <w:rsid w:val="00970836"/>
    <w:rsid w:val="009765D9"/>
    <w:rsid w:val="00976AD7"/>
    <w:rsid w:val="00981C96"/>
    <w:rsid w:val="00981FFF"/>
    <w:rsid w:val="00984371"/>
    <w:rsid w:val="00986EB3"/>
    <w:rsid w:val="00987C50"/>
    <w:rsid w:val="00993CEE"/>
    <w:rsid w:val="009A2112"/>
    <w:rsid w:val="009A36C9"/>
    <w:rsid w:val="009B43D2"/>
    <w:rsid w:val="009B4F48"/>
    <w:rsid w:val="009B72EE"/>
    <w:rsid w:val="009C44EE"/>
    <w:rsid w:val="009C4597"/>
    <w:rsid w:val="009D00A0"/>
    <w:rsid w:val="009D7064"/>
    <w:rsid w:val="009E7363"/>
    <w:rsid w:val="009F269C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3BB4"/>
    <w:rsid w:val="00A241BA"/>
    <w:rsid w:val="00A245F2"/>
    <w:rsid w:val="00A26F9E"/>
    <w:rsid w:val="00A314F1"/>
    <w:rsid w:val="00A34089"/>
    <w:rsid w:val="00A342FA"/>
    <w:rsid w:val="00A4186A"/>
    <w:rsid w:val="00A41AEA"/>
    <w:rsid w:val="00A42156"/>
    <w:rsid w:val="00A4531F"/>
    <w:rsid w:val="00A4532B"/>
    <w:rsid w:val="00A5040D"/>
    <w:rsid w:val="00A51BD5"/>
    <w:rsid w:val="00A55C6F"/>
    <w:rsid w:val="00A57564"/>
    <w:rsid w:val="00A63DB3"/>
    <w:rsid w:val="00A66124"/>
    <w:rsid w:val="00A711BF"/>
    <w:rsid w:val="00A716DA"/>
    <w:rsid w:val="00A73067"/>
    <w:rsid w:val="00A749CC"/>
    <w:rsid w:val="00A750E0"/>
    <w:rsid w:val="00A75356"/>
    <w:rsid w:val="00A827FB"/>
    <w:rsid w:val="00A84C12"/>
    <w:rsid w:val="00A84E46"/>
    <w:rsid w:val="00A8705D"/>
    <w:rsid w:val="00A9222C"/>
    <w:rsid w:val="00A96F78"/>
    <w:rsid w:val="00AA0C2C"/>
    <w:rsid w:val="00AA383C"/>
    <w:rsid w:val="00AA6851"/>
    <w:rsid w:val="00AB074C"/>
    <w:rsid w:val="00AB413E"/>
    <w:rsid w:val="00AB4579"/>
    <w:rsid w:val="00AC353A"/>
    <w:rsid w:val="00AC5257"/>
    <w:rsid w:val="00AC5F7F"/>
    <w:rsid w:val="00AD002F"/>
    <w:rsid w:val="00AD0CA6"/>
    <w:rsid w:val="00AD1291"/>
    <w:rsid w:val="00AE377B"/>
    <w:rsid w:val="00AE4A2D"/>
    <w:rsid w:val="00AF15C2"/>
    <w:rsid w:val="00AF6B6C"/>
    <w:rsid w:val="00B00989"/>
    <w:rsid w:val="00B02F86"/>
    <w:rsid w:val="00B045B6"/>
    <w:rsid w:val="00B12796"/>
    <w:rsid w:val="00B17184"/>
    <w:rsid w:val="00B2748B"/>
    <w:rsid w:val="00B275DE"/>
    <w:rsid w:val="00B31E4B"/>
    <w:rsid w:val="00B35A46"/>
    <w:rsid w:val="00B35CB0"/>
    <w:rsid w:val="00B42873"/>
    <w:rsid w:val="00B4403E"/>
    <w:rsid w:val="00B45D17"/>
    <w:rsid w:val="00B50157"/>
    <w:rsid w:val="00B60D42"/>
    <w:rsid w:val="00B632D9"/>
    <w:rsid w:val="00B702A8"/>
    <w:rsid w:val="00B724B7"/>
    <w:rsid w:val="00B80910"/>
    <w:rsid w:val="00B82020"/>
    <w:rsid w:val="00B85AC2"/>
    <w:rsid w:val="00B952DD"/>
    <w:rsid w:val="00B962DB"/>
    <w:rsid w:val="00B96670"/>
    <w:rsid w:val="00B9797D"/>
    <w:rsid w:val="00BB33AF"/>
    <w:rsid w:val="00BC0534"/>
    <w:rsid w:val="00BC082A"/>
    <w:rsid w:val="00BC32DA"/>
    <w:rsid w:val="00BC7CBE"/>
    <w:rsid w:val="00BD2380"/>
    <w:rsid w:val="00BD397A"/>
    <w:rsid w:val="00BE0732"/>
    <w:rsid w:val="00BE46CA"/>
    <w:rsid w:val="00BE60C7"/>
    <w:rsid w:val="00BE6D63"/>
    <w:rsid w:val="00BF19AB"/>
    <w:rsid w:val="00BF3D2A"/>
    <w:rsid w:val="00BF54C0"/>
    <w:rsid w:val="00C02EA4"/>
    <w:rsid w:val="00C0474C"/>
    <w:rsid w:val="00C04B19"/>
    <w:rsid w:val="00C05250"/>
    <w:rsid w:val="00C1461A"/>
    <w:rsid w:val="00C21888"/>
    <w:rsid w:val="00C23F6D"/>
    <w:rsid w:val="00C24DC7"/>
    <w:rsid w:val="00C35F3C"/>
    <w:rsid w:val="00C367FF"/>
    <w:rsid w:val="00C4198F"/>
    <w:rsid w:val="00C44088"/>
    <w:rsid w:val="00C45314"/>
    <w:rsid w:val="00C457F6"/>
    <w:rsid w:val="00C4641D"/>
    <w:rsid w:val="00C4710F"/>
    <w:rsid w:val="00C539A9"/>
    <w:rsid w:val="00C55112"/>
    <w:rsid w:val="00C64263"/>
    <w:rsid w:val="00C71B9B"/>
    <w:rsid w:val="00C754C4"/>
    <w:rsid w:val="00C827EA"/>
    <w:rsid w:val="00C87262"/>
    <w:rsid w:val="00C93365"/>
    <w:rsid w:val="00C94DB9"/>
    <w:rsid w:val="00C9759C"/>
    <w:rsid w:val="00CA0F11"/>
    <w:rsid w:val="00CA175E"/>
    <w:rsid w:val="00CA562B"/>
    <w:rsid w:val="00CB4700"/>
    <w:rsid w:val="00CB4DD9"/>
    <w:rsid w:val="00CB5659"/>
    <w:rsid w:val="00CC3F0D"/>
    <w:rsid w:val="00CC65E9"/>
    <w:rsid w:val="00CC7222"/>
    <w:rsid w:val="00CC7357"/>
    <w:rsid w:val="00CD1054"/>
    <w:rsid w:val="00CD1214"/>
    <w:rsid w:val="00CD45B4"/>
    <w:rsid w:val="00CE13B8"/>
    <w:rsid w:val="00CE65FE"/>
    <w:rsid w:val="00CE797D"/>
    <w:rsid w:val="00D03942"/>
    <w:rsid w:val="00D04282"/>
    <w:rsid w:val="00D11F58"/>
    <w:rsid w:val="00D12995"/>
    <w:rsid w:val="00D14504"/>
    <w:rsid w:val="00D23132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549E"/>
    <w:rsid w:val="00D7313A"/>
    <w:rsid w:val="00D76813"/>
    <w:rsid w:val="00D83382"/>
    <w:rsid w:val="00D84DF6"/>
    <w:rsid w:val="00D85647"/>
    <w:rsid w:val="00D90149"/>
    <w:rsid w:val="00D92F94"/>
    <w:rsid w:val="00DA04FE"/>
    <w:rsid w:val="00DA1D2D"/>
    <w:rsid w:val="00DA4FDA"/>
    <w:rsid w:val="00DC372E"/>
    <w:rsid w:val="00DD4CBF"/>
    <w:rsid w:val="00DE25A2"/>
    <w:rsid w:val="00DE26DE"/>
    <w:rsid w:val="00DF2EF7"/>
    <w:rsid w:val="00DF4732"/>
    <w:rsid w:val="00DF6C0E"/>
    <w:rsid w:val="00DF6E09"/>
    <w:rsid w:val="00E0124D"/>
    <w:rsid w:val="00E026A0"/>
    <w:rsid w:val="00E02C0B"/>
    <w:rsid w:val="00E10E2E"/>
    <w:rsid w:val="00E1108D"/>
    <w:rsid w:val="00E12105"/>
    <w:rsid w:val="00E137B1"/>
    <w:rsid w:val="00E14A2E"/>
    <w:rsid w:val="00E177E6"/>
    <w:rsid w:val="00E221BF"/>
    <w:rsid w:val="00E44E89"/>
    <w:rsid w:val="00E46860"/>
    <w:rsid w:val="00E5222C"/>
    <w:rsid w:val="00E57F69"/>
    <w:rsid w:val="00E624DD"/>
    <w:rsid w:val="00E63E39"/>
    <w:rsid w:val="00E658CE"/>
    <w:rsid w:val="00E675A9"/>
    <w:rsid w:val="00E67D4A"/>
    <w:rsid w:val="00E70AE8"/>
    <w:rsid w:val="00E71872"/>
    <w:rsid w:val="00E718A9"/>
    <w:rsid w:val="00E74169"/>
    <w:rsid w:val="00E86A46"/>
    <w:rsid w:val="00E91156"/>
    <w:rsid w:val="00E94271"/>
    <w:rsid w:val="00EB1E1D"/>
    <w:rsid w:val="00EC62A1"/>
    <w:rsid w:val="00EC70D8"/>
    <w:rsid w:val="00EC7476"/>
    <w:rsid w:val="00ED1557"/>
    <w:rsid w:val="00ED521A"/>
    <w:rsid w:val="00EE030E"/>
    <w:rsid w:val="00EE2C7D"/>
    <w:rsid w:val="00EE4DA6"/>
    <w:rsid w:val="00EE5028"/>
    <w:rsid w:val="00EE57F1"/>
    <w:rsid w:val="00EF5885"/>
    <w:rsid w:val="00EF7984"/>
    <w:rsid w:val="00F0342A"/>
    <w:rsid w:val="00F062E0"/>
    <w:rsid w:val="00F33635"/>
    <w:rsid w:val="00F35CAD"/>
    <w:rsid w:val="00F44E5E"/>
    <w:rsid w:val="00F46045"/>
    <w:rsid w:val="00F50A60"/>
    <w:rsid w:val="00F52C7D"/>
    <w:rsid w:val="00F55650"/>
    <w:rsid w:val="00F55BD3"/>
    <w:rsid w:val="00F57277"/>
    <w:rsid w:val="00F61B61"/>
    <w:rsid w:val="00F643B3"/>
    <w:rsid w:val="00F7141B"/>
    <w:rsid w:val="00F71D59"/>
    <w:rsid w:val="00F76ECC"/>
    <w:rsid w:val="00F8235C"/>
    <w:rsid w:val="00F95604"/>
    <w:rsid w:val="00FA1BEB"/>
    <w:rsid w:val="00FA2325"/>
    <w:rsid w:val="00FB7D89"/>
    <w:rsid w:val="00FC33BC"/>
    <w:rsid w:val="00FC576C"/>
    <w:rsid w:val="00FC6004"/>
    <w:rsid w:val="00FD08AF"/>
    <w:rsid w:val="00FD0C91"/>
    <w:rsid w:val="00FD24CE"/>
    <w:rsid w:val="00FD253D"/>
    <w:rsid w:val="00FD732B"/>
    <w:rsid w:val="00FD7AF3"/>
    <w:rsid w:val="00FE0D0D"/>
    <w:rsid w:val="00FE1F78"/>
    <w:rsid w:val="00FF2EC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5A8E-130E-465B-B6C3-64CA3B3A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34</cp:revision>
  <cp:lastPrinted>2017-09-22T08:48:00Z</cp:lastPrinted>
  <dcterms:created xsi:type="dcterms:W3CDTF">2017-08-18T11:44:00Z</dcterms:created>
  <dcterms:modified xsi:type="dcterms:W3CDTF">2017-09-22T08:48:00Z</dcterms:modified>
</cp:coreProperties>
</file>